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7EB56">
      <w:pPr>
        <w:jc w:val="left"/>
        <w:rPr>
          <w:rFonts w:hint="eastAsia" w:ascii="原版宋体" w:hAnsi="原版宋体" w:eastAsia="黑体" w:cs="黑体"/>
          <w:bCs/>
          <w:sz w:val="32"/>
          <w:szCs w:val="32"/>
          <w:lang w:val="en-US" w:eastAsia="zh-CN"/>
        </w:rPr>
      </w:pPr>
      <w:r>
        <w:rPr>
          <w:rFonts w:hint="eastAsia" w:ascii="原版宋体" w:hAnsi="原版宋体" w:eastAsia="黑体" w:cs="黑体"/>
          <w:bCs/>
          <w:sz w:val="32"/>
          <w:szCs w:val="32"/>
          <w:lang w:eastAsia="zh-CN"/>
        </w:rPr>
        <w:t>附件</w:t>
      </w:r>
      <w:r>
        <w:rPr>
          <w:rFonts w:hint="eastAsia" w:ascii="原版宋体" w:hAnsi="原版宋体" w:eastAsia="黑体" w:cs="黑体"/>
          <w:bCs/>
          <w:sz w:val="32"/>
          <w:szCs w:val="32"/>
          <w:lang w:val="en-US" w:eastAsia="zh-CN"/>
        </w:rPr>
        <w:t>3</w:t>
      </w:r>
    </w:p>
    <w:p w14:paraId="02D7478C">
      <w:pPr>
        <w:shd w:val="clear" w:color="auto" w:fill="FFFFFF"/>
        <w:wordWrap w:val="0"/>
        <w:adjustRightInd/>
        <w:snapToGrid/>
        <w:spacing w:before="100" w:beforeAutospacing="1" w:after="100" w:afterAutospacing="1" w:line="450" w:lineRule="atLeast"/>
        <w:jc w:val="center"/>
        <w:rPr>
          <w:rFonts w:ascii="仿宋" w:hAnsi="仿宋" w:eastAsia="仿宋" w:cs="宋体"/>
          <w:b/>
          <w:sz w:val="24"/>
          <w:szCs w:val="24"/>
        </w:rPr>
      </w:pPr>
      <w:r>
        <w:rPr>
          <w:rFonts w:ascii="仿宋" w:hAnsi="仿宋" w:eastAsia="仿宋" w:cs="宋体"/>
          <w:b/>
          <w:sz w:val="40"/>
          <w:szCs w:val="40"/>
        </w:rPr>
        <w:t>报名点设置及咨询电话</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2"/>
        <w:gridCol w:w="4464"/>
        <w:gridCol w:w="1294"/>
      </w:tblGrid>
      <w:tr w14:paraId="45A6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28BD4941">
            <w:pPr>
              <w:spacing w:line="460" w:lineRule="exact"/>
              <w:jc w:val="center"/>
              <w:rPr>
                <w:rFonts w:ascii="仿宋" w:hAnsi="仿宋" w:eastAsia="仿宋"/>
                <w:b/>
                <w:sz w:val="32"/>
                <w:szCs w:val="32"/>
              </w:rPr>
            </w:pPr>
            <w:r>
              <w:rPr>
                <w:rFonts w:hint="eastAsia" w:ascii="仿宋" w:hAnsi="仿宋" w:eastAsia="仿宋"/>
                <w:b/>
                <w:sz w:val="32"/>
                <w:szCs w:val="32"/>
              </w:rPr>
              <w:t>报名点</w:t>
            </w:r>
          </w:p>
        </w:tc>
        <w:tc>
          <w:tcPr>
            <w:tcW w:w="2463" w:type="pct"/>
            <w:noWrap w:val="0"/>
            <w:vAlign w:val="center"/>
          </w:tcPr>
          <w:p w14:paraId="22BD0476">
            <w:pPr>
              <w:spacing w:line="460" w:lineRule="exact"/>
              <w:jc w:val="center"/>
              <w:rPr>
                <w:rFonts w:ascii="仿宋" w:hAnsi="仿宋" w:eastAsia="仿宋"/>
                <w:b/>
                <w:sz w:val="32"/>
                <w:szCs w:val="32"/>
              </w:rPr>
            </w:pPr>
            <w:r>
              <w:rPr>
                <w:rFonts w:hint="eastAsia" w:ascii="仿宋" w:hAnsi="仿宋" w:eastAsia="仿宋"/>
                <w:b/>
                <w:sz w:val="32"/>
                <w:szCs w:val="32"/>
                <w:lang w:eastAsia="zh-CN"/>
              </w:rPr>
              <w:t>地</w:t>
            </w:r>
            <w:r>
              <w:rPr>
                <w:rFonts w:hint="eastAsia" w:ascii="仿宋" w:hAnsi="仿宋" w:eastAsia="仿宋"/>
                <w:b/>
                <w:sz w:val="32"/>
                <w:szCs w:val="32"/>
                <w:lang w:val="en-US" w:eastAsia="zh-CN"/>
              </w:rPr>
              <w:t xml:space="preserve">  </w:t>
            </w:r>
            <w:r>
              <w:rPr>
                <w:rFonts w:hint="eastAsia" w:ascii="仿宋" w:hAnsi="仿宋" w:eastAsia="仿宋"/>
                <w:b/>
                <w:sz w:val="32"/>
                <w:szCs w:val="32"/>
                <w:lang w:eastAsia="zh-CN"/>
              </w:rPr>
              <w:t>址</w:t>
            </w:r>
          </w:p>
        </w:tc>
        <w:tc>
          <w:tcPr>
            <w:tcW w:w="714" w:type="pct"/>
            <w:noWrap w:val="0"/>
            <w:vAlign w:val="center"/>
          </w:tcPr>
          <w:p w14:paraId="14CEABE2">
            <w:pPr>
              <w:spacing w:line="460" w:lineRule="exact"/>
              <w:jc w:val="center"/>
              <w:rPr>
                <w:rFonts w:ascii="仿宋" w:hAnsi="仿宋" w:eastAsia="仿宋"/>
                <w:b/>
                <w:sz w:val="32"/>
                <w:szCs w:val="32"/>
              </w:rPr>
            </w:pPr>
            <w:r>
              <w:rPr>
                <w:rFonts w:hint="eastAsia" w:ascii="仿宋" w:hAnsi="仿宋" w:eastAsia="仿宋"/>
                <w:b/>
                <w:sz w:val="24"/>
                <w:szCs w:val="24"/>
              </w:rPr>
              <w:t>咨询电话</w:t>
            </w:r>
          </w:p>
        </w:tc>
      </w:tr>
      <w:tr w14:paraId="36CB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2EACAA7E">
            <w:pPr>
              <w:spacing w:line="460" w:lineRule="exact"/>
              <w:jc w:val="center"/>
              <w:rPr>
                <w:rFonts w:hint="eastAsia" w:ascii="仿宋" w:hAnsi="仿宋" w:eastAsia="仿宋"/>
                <w:sz w:val="24"/>
                <w:szCs w:val="24"/>
                <w:lang w:eastAsia="zh-CN"/>
              </w:rPr>
            </w:pPr>
            <w:r>
              <w:rPr>
                <w:rFonts w:hint="eastAsia" w:ascii="仿宋" w:hAnsi="仿宋" w:eastAsia="仿宋"/>
                <w:sz w:val="24"/>
                <w:szCs w:val="24"/>
              </w:rPr>
              <w:t>衡阳县卫健局</w:t>
            </w:r>
            <w:r>
              <w:rPr>
                <w:rFonts w:hint="eastAsia" w:ascii="仿宋" w:hAnsi="仿宋" w:eastAsia="仿宋"/>
                <w:sz w:val="24"/>
                <w:szCs w:val="24"/>
                <w:lang w:eastAsia="zh-CN"/>
              </w:rPr>
              <w:t>人事股</w:t>
            </w:r>
          </w:p>
        </w:tc>
        <w:tc>
          <w:tcPr>
            <w:tcW w:w="2463" w:type="pct"/>
            <w:noWrap w:val="0"/>
            <w:vAlign w:val="center"/>
          </w:tcPr>
          <w:p w14:paraId="25B6C40A">
            <w:pPr>
              <w:spacing w:line="460" w:lineRule="exact"/>
              <w:jc w:val="center"/>
              <w:rPr>
                <w:rFonts w:hint="eastAsia" w:ascii="仿宋" w:hAnsi="仿宋" w:eastAsia="仿宋"/>
                <w:sz w:val="24"/>
                <w:szCs w:val="24"/>
                <w:lang w:eastAsia="zh-CN"/>
              </w:rPr>
            </w:pPr>
            <w:r>
              <w:rPr>
                <w:rFonts w:hint="eastAsia" w:ascii="仿宋" w:hAnsi="仿宋" w:eastAsia="仿宋"/>
                <w:sz w:val="24"/>
                <w:szCs w:val="24"/>
              </w:rPr>
              <w:t>衡阳县卫健局四楼人事股</w:t>
            </w:r>
            <w:r>
              <w:rPr>
                <w:rFonts w:hint="eastAsia" w:ascii="仿宋" w:hAnsi="仿宋" w:eastAsia="仿宋"/>
                <w:sz w:val="24"/>
                <w:szCs w:val="24"/>
                <w:lang w:eastAsia="zh-CN"/>
              </w:rPr>
              <w:t>（二）</w:t>
            </w:r>
          </w:p>
        </w:tc>
        <w:tc>
          <w:tcPr>
            <w:tcW w:w="714" w:type="pct"/>
            <w:noWrap w:val="0"/>
            <w:vAlign w:val="center"/>
          </w:tcPr>
          <w:p w14:paraId="628FD53D">
            <w:pPr>
              <w:spacing w:line="460" w:lineRule="exact"/>
              <w:jc w:val="center"/>
              <w:rPr>
                <w:rFonts w:ascii="仿宋" w:hAnsi="仿宋" w:eastAsia="仿宋"/>
                <w:spacing w:val="-6"/>
                <w:kern w:val="2"/>
                <w:sz w:val="24"/>
                <w:szCs w:val="24"/>
                <w:lang w:val="en-US" w:eastAsia="zh-CN" w:bidi="ar-SA"/>
              </w:rPr>
            </w:pPr>
            <w:r>
              <w:rPr>
                <w:rFonts w:ascii="仿宋" w:hAnsi="仿宋" w:eastAsia="仿宋"/>
                <w:sz w:val="24"/>
                <w:szCs w:val="24"/>
              </w:rPr>
              <w:t>6838158</w:t>
            </w:r>
          </w:p>
        </w:tc>
      </w:tr>
      <w:tr w14:paraId="09E3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1C0EDBC9">
            <w:pPr>
              <w:spacing w:line="460" w:lineRule="exact"/>
              <w:jc w:val="center"/>
              <w:rPr>
                <w:rFonts w:hint="eastAsia" w:ascii="仿宋" w:hAnsi="仿宋" w:eastAsia="仿宋"/>
                <w:sz w:val="24"/>
                <w:szCs w:val="24"/>
                <w:lang w:eastAsia="zh-CN"/>
              </w:rPr>
            </w:pPr>
            <w:r>
              <w:rPr>
                <w:rFonts w:hint="eastAsia" w:ascii="仿宋" w:hAnsi="仿宋" w:eastAsia="仿宋"/>
                <w:sz w:val="24"/>
                <w:szCs w:val="24"/>
              </w:rPr>
              <w:t>衡南县卫健局</w:t>
            </w:r>
            <w:r>
              <w:rPr>
                <w:rFonts w:hint="eastAsia" w:ascii="仿宋" w:hAnsi="仿宋" w:eastAsia="仿宋"/>
                <w:sz w:val="24"/>
                <w:szCs w:val="24"/>
                <w:lang w:eastAsia="zh-CN"/>
              </w:rPr>
              <w:t>人事股</w:t>
            </w:r>
          </w:p>
        </w:tc>
        <w:tc>
          <w:tcPr>
            <w:tcW w:w="2463" w:type="pct"/>
            <w:noWrap w:val="0"/>
            <w:vAlign w:val="center"/>
          </w:tcPr>
          <w:p w14:paraId="08CFE9FA">
            <w:pPr>
              <w:spacing w:line="460" w:lineRule="exact"/>
              <w:jc w:val="center"/>
              <w:rPr>
                <w:rFonts w:ascii="仿宋" w:hAnsi="仿宋" w:eastAsia="仿宋"/>
                <w:sz w:val="24"/>
                <w:szCs w:val="24"/>
              </w:rPr>
            </w:pPr>
            <w:r>
              <w:rPr>
                <w:rFonts w:hint="eastAsia" w:ascii="仿宋" w:hAnsi="仿宋" w:eastAsia="仿宋"/>
                <w:sz w:val="24"/>
                <w:szCs w:val="24"/>
              </w:rPr>
              <w:t>衡南县卫健局</w:t>
            </w:r>
            <w:r>
              <w:rPr>
                <w:rFonts w:hint="eastAsia" w:ascii="仿宋" w:hAnsi="仿宋" w:eastAsia="仿宋"/>
                <w:sz w:val="24"/>
                <w:szCs w:val="24"/>
                <w:lang w:eastAsia="zh-CN"/>
              </w:rPr>
              <w:t>三楼</w:t>
            </w:r>
            <w:r>
              <w:rPr>
                <w:rFonts w:hint="eastAsia" w:ascii="仿宋" w:hAnsi="仿宋" w:eastAsia="仿宋"/>
                <w:sz w:val="24"/>
                <w:szCs w:val="24"/>
              </w:rPr>
              <w:t>305室</w:t>
            </w:r>
          </w:p>
        </w:tc>
        <w:tc>
          <w:tcPr>
            <w:tcW w:w="714" w:type="pct"/>
            <w:noWrap w:val="0"/>
            <w:vAlign w:val="center"/>
          </w:tcPr>
          <w:p w14:paraId="76D669D7">
            <w:pPr>
              <w:spacing w:line="460" w:lineRule="exact"/>
              <w:jc w:val="center"/>
              <w:rPr>
                <w:rFonts w:hint="default" w:ascii="仿宋" w:hAnsi="仿宋" w:eastAsia="仿宋"/>
                <w:spacing w:val="-6"/>
                <w:kern w:val="2"/>
                <w:sz w:val="24"/>
                <w:szCs w:val="24"/>
                <w:lang w:val="en-US" w:eastAsia="zh-CN" w:bidi="ar-SA"/>
              </w:rPr>
            </w:pPr>
            <w:r>
              <w:rPr>
                <w:rFonts w:hint="eastAsia" w:ascii="仿宋" w:hAnsi="仿宋" w:eastAsia="仿宋"/>
                <w:sz w:val="24"/>
                <w:szCs w:val="24"/>
              </w:rPr>
              <w:t>8552028</w:t>
            </w:r>
          </w:p>
        </w:tc>
      </w:tr>
      <w:tr w14:paraId="7C9F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381546B9">
            <w:pPr>
              <w:spacing w:line="460" w:lineRule="exact"/>
              <w:jc w:val="center"/>
              <w:rPr>
                <w:rFonts w:ascii="仿宋" w:hAnsi="仿宋" w:eastAsia="仿宋"/>
                <w:sz w:val="24"/>
                <w:szCs w:val="24"/>
              </w:rPr>
            </w:pPr>
            <w:r>
              <w:rPr>
                <w:rFonts w:hint="eastAsia" w:ascii="仿宋" w:hAnsi="仿宋" w:eastAsia="仿宋"/>
                <w:sz w:val="24"/>
                <w:szCs w:val="24"/>
              </w:rPr>
              <w:t>衡山县卫健局</w:t>
            </w:r>
            <w:r>
              <w:rPr>
                <w:rFonts w:hint="eastAsia" w:ascii="仿宋" w:hAnsi="仿宋" w:eastAsia="仿宋"/>
                <w:sz w:val="24"/>
                <w:szCs w:val="24"/>
                <w:lang w:eastAsia="zh-CN"/>
              </w:rPr>
              <w:t>人事股</w:t>
            </w:r>
          </w:p>
        </w:tc>
        <w:tc>
          <w:tcPr>
            <w:tcW w:w="2463" w:type="pct"/>
            <w:noWrap w:val="0"/>
            <w:vAlign w:val="center"/>
          </w:tcPr>
          <w:p w14:paraId="0B3C66F6">
            <w:pPr>
              <w:spacing w:line="460" w:lineRule="exact"/>
              <w:jc w:val="center"/>
              <w:rPr>
                <w:rFonts w:ascii="仿宋" w:hAnsi="仿宋" w:eastAsia="仿宋"/>
                <w:sz w:val="24"/>
                <w:szCs w:val="24"/>
              </w:rPr>
            </w:pPr>
            <w:r>
              <w:rPr>
                <w:rFonts w:hint="eastAsia" w:ascii="仿宋" w:hAnsi="仿宋" w:eastAsia="仿宋"/>
                <w:sz w:val="24"/>
                <w:szCs w:val="24"/>
              </w:rPr>
              <w:t>衡山县卫健局</w:t>
            </w:r>
            <w:r>
              <w:rPr>
                <w:rFonts w:hint="eastAsia" w:ascii="仿宋" w:hAnsi="仿宋" w:eastAsia="仿宋"/>
                <w:sz w:val="24"/>
                <w:szCs w:val="24"/>
                <w:lang w:eastAsia="zh-CN"/>
              </w:rPr>
              <w:t>六楼</w:t>
            </w:r>
            <w:r>
              <w:rPr>
                <w:rFonts w:hint="eastAsia" w:ascii="仿宋" w:hAnsi="仿宋" w:eastAsia="仿宋"/>
                <w:sz w:val="24"/>
                <w:szCs w:val="24"/>
              </w:rPr>
              <w:t>604室</w:t>
            </w:r>
          </w:p>
        </w:tc>
        <w:tc>
          <w:tcPr>
            <w:tcW w:w="714" w:type="pct"/>
            <w:noWrap w:val="0"/>
            <w:vAlign w:val="center"/>
          </w:tcPr>
          <w:p w14:paraId="733D2965">
            <w:pPr>
              <w:spacing w:line="460" w:lineRule="exact"/>
              <w:jc w:val="center"/>
              <w:rPr>
                <w:rFonts w:ascii="仿宋" w:hAnsi="仿宋" w:eastAsia="仿宋"/>
                <w:spacing w:val="-6"/>
                <w:kern w:val="2"/>
                <w:sz w:val="24"/>
                <w:szCs w:val="24"/>
                <w:lang w:val="en-US" w:eastAsia="zh-CN" w:bidi="ar-SA"/>
              </w:rPr>
            </w:pPr>
            <w:r>
              <w:rPr>
                <w:rFonts w:hint="eastAsia" w:ascii="仿宋" w:hAnsi="仿宋" w:eastAsia="仿宋"/>
                <w:sz w:val="24"/>
                <w:szCs w:val="24"/>
              </w:rPr>
              <w:t>5810169</w:t>
            </w:r>
          </w:p>
        </w:tc>
      </w:tr>
      <w:tr w14:paraId="3FAD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6CFD6FDB">
            <w:pPr>
              <w:spacing w:line="460" w:lineRule="exact"/>
              <w:jc w:val="center"/>
              <w:rPr>
                <w:rFonts w:ascii="仿宋" w:hAnsi="仿宋" w:eastAsia="仿宋"/>
                <w:sz w:val="24"/>
                <w:szCs w:val="24"/>
              </w:rPr>
            </w:pPr>
            <w:r>
              <w:rPr>
                <w:rFonts w:hint="eastAsia" w:ascii="仿宋" w:hAnsi="仿宋" w:eastAsia="仿宋"/>
                <w:sz w:val="24"/>
                <w:szCs w:val="24"/>
              </w:rPr>
              <w:t>衡东县卫健局</w:t>
            </w:r>
            <w:r>
              <w:rPr>
                <w:rFonts w:hint="eastAsia" w:ascii="仿宋" w:hAnsi="仿宋" w:eastAsia="仿宋"/>
                <w:sz w:val="24"/>
                <w:szCs w:val="24"/>
                <w:lang w:eastAsia="zh-CN"/>
              </w:rPr>
              <w:t>人事股</w:t>
            </w:r>
          </w:p>
        </w:tc>
        <w:tc>
          <w:tcPr>
            <w:tcW w:w="2463" w:type="pct"/>
            <w:noWrap w:val="0"/>
            <w:vAlign w:val="center"/>
          </w:tcPr>
          <w:p w14:paraId="35F8623E">
            <w:pPr>
              <w:spacing w:line="460" w:lineRule="exact"/>
              <w:jc w:val="center"/>
              <w:rPr>
                <w:rFonts w:ascii="仿宋" w:hAnsi="仿宋" w:eastAsia="仿宋"/>
                <w:sz w:val="24"/>
                <w:szCs w:val="24"/>
              </w:rPr>
            </w:pPr>
            <w:r>
              <w:rPr>
                <w:rFonts w:hint="eastAsia" w:ascii="仿宋" w:hAnsi="仿宋" w:eastAsia="仿宋"/>
                <w:sz w:val="24"/>
                <w:szCs w:val="24"/>
                <w:lang w:eastAsia="zh-CN"/>
              </w:rPr>
              <w:t>衡东县</w:t>
            </w:r>
            <w:r>
              <w:rPr>
                <w:rFonts w:hint="eastAsia" w:ascii="仿宋" w:hAnsi="仿宋" w:eastAsia="仿宋"/>
                <w:sz w:val="24"/>
                <w:szCs w:val="24"/>
              </w:rPr>
              <w:t>卫健局</w:t>
            </w:r>
            <w:r>
              <w:rPr>
                <w:rFonts w:hint="eastAsia" w:ascii="仿宋" w:hAnsi="仿宋" w:eastAsia="仿宋"/>
                <w:sz w:val="24"/>
                <w:szCs w:val="24"/>
                <w:lang w:eastAsia="zh-CN"/>
              </w:rPr>
              <w:t>二楼</w:t>
            </w:r>
            <w:r>
              <w:rPr>
                <w:rFonts w:hint="eastAsia" w:ascii="仿宋" w:hAnsi="仿宋" w:eastAsia="仿宋"/>
                <w:sz w:val="24"/>
                <w:szCs w:val="24"/>
              </w:rPr>
              <w:t>211室</w:t>
            </w:r>
          </w:p>
        </w:tc>
        <w:tc>
          <w:tcPr>
            <w:tcW w:w="714" w:type="pct"/>
            <w:noWrap w:val="0"/>
            <w:vAlign w:val="center"/>
          </w:tcPr>
          <w:p w14:paraId="131C1CBC">
            <w:pPr>
              <w:spacing w:line="460" w:lineRule="exact"/>
              <w:jc w:val="center"/>
              <w:rPr>
                <w:rFonts w:hint="default" w:ascii="仿宋" w:hAnsi="仿宋" w:eastAsia="仿宋"/>
                <w:spacing w:val="-6"/>
                <w:kern w:val="2"/>
                <w:sz w:val="24"/>
                <w:szCs w:val="24"/>
                <w:lang w:val="en-US" w:eastAsia="zh-CN" w:bidi="ar-SA"/>
              </w:rPr>
            </w:pPr>
            <w:r>
              <w:rPr>
                <w:rFonts w:hint="eastAsia" w:ascii="仿宋" w:hAnsi="仿宋" w:eastAsia="仿宋"/>
                <w:sz w:val="24"/>
                <w:szCs w:val="24"/>
              </w:rPr>
              <w:t>5226539</w:t>
            </w:r>
          </w:p>
        </w:tc>
      </w:tr>
      <w:tr w14:paraId="1658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15939915">
            <w:pPr>
              <w:spacing w:line="460" w:lineRule="exact"/>
              <w:jc w:val="center"/>
              <w:rPr>
                <w:rFonts w:ascii="仿宋" w:hAnsi="仿宋" w:eastAsia="仿宋"/>
                <w:sz w:val="24"/>
                <w:szCs w:val="24"/>
              </w:rPr>
            </w:pPr>
            <w:r>
              <w:rPr>
                <w:rFonts w:hint="eastAsia" w:ascii="仿宋" w:hAnsi="仿宋" w:eastAsia="仿宋"/>
                <w:sz w:val="24"/>
                <w:szCs w:val="24"/>
              </w:rPr>
              <w:t>祁东县卫健局</w:t>
            </w:r>
            <w:r>
              <w:rPr>
                <w:rFonts w:hint="eastAsia" w:ascii="仿宋" w:hAnsi="仿宋" w:eastAsia="仿宋"/>
                <w:sz w:val="24"/>
                <w:szCs w:val="24"/>
                <w:lang w:eastAsia="zh-CN"/>
              </w:rPr>
              <w:t>人事股</w:t>
            </w:r>
          </w:p>
        </w:tc>
        <w:tc>
          <w:tcPr>
            <w:tcW w:w="2463" w:type="pct"/>
            <w:noWrap w:val="0"/>
            <w:vAlign w:val="center"/>
          </w:tcPr>
          <w:p w14:paraId="3072D31E">
            <w:pPr>
              <w:spacing w:line="460" w:lineRule="exact"/>
              <w:jc w:val="center"/>
              <w:rPr>
                <w:rFonts w:hint="default" w:ascii="仿宋" w:hAnsi="仿宋" w:eastAsia="仿宋"/>
                <w:sz w:val="24"/>
                <w:szCs w:val="24"/>
                <w:lang w:val="en-US" w:eastAsia="zh-CN"/>
              </w:rPr>
            </w:pPr>
            <w:r>
              <w:rPr>
                <w:rFonts w:hint="eastAsia" w:ascii="仿宋" w:hAnsi="仿宋" w:eastAsia="仿宋"/>
                <w:sz w:val="24"/>
                <w:szCs w:val="24"/>
                <w:lang w:eastAsia="zh-CN"/>
              </w:rPr>
              <w:t>祁东县卫健局六楼602</w:t>
            </w:r>
            <w:r>
              <w:rPr>
                <w:rFonts w:hint="eastAsia" w:ascii="仿宋" w:hAnsi="仿宋" w:eastAsia="仿宋"/>
                <w:sz w:val="24"/>
                <w:szCs w:val="24"/>
                <w:lang w:val="en-US" w:eastAsia="zh-CN"/>
              </w:rPr>
              <w:t>室</w:t>
            </w:r>
          </w:p>
        </w:tc>
        <w:tc>
          <w:tcPr>
            <w:tcW w:w="714" w:type="pct"/>
            <w:noWrap w:val="0"/>
            <w:vAlign w:val="center"/>
          </w:tcPr>
          <w:p w14:paraId="7BE73B29">
            <w:pPr>
              <w:spacing w:line="460" w:lineRule="exact"/>
              <w:jc w:val="center"/>
              <w:rPr>
                <w:rFonts w:ascii="仿宋" w:hAnsi="仿宋" w:eastAsia="仿宋"/>
                <w:spacing w:val="-6"/>
                <w:kern w:val="2"/>
                <w:sz w:val="24"/>
                <w:szCs w:val="24"/>
                <w:lang w:val="en-US" w:eastAsia="zh-CN" w:bidi="ar-SA"/>
              </w:rPr>
            </w:pPr>
            <w:r>
              <w:rPr>
                <w:rFonts w:hint="eastAsia" w:ascii="仿宋" w:hAnsi="仿宋" w:eastAsia="仿宋"/>
                <w:sz w:val="24"/>
                <w:szCs w:val="24"/>
              </w:rPr>
              <w:t>6279329</w:t>
            </w:r>
          </w:p>
        </w:tc>
      </w:tr>
      <w:tr w14:paraId="71F7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19D8E47B">
            <w:pPr>
              <w:spacing w:line="460" w:lineRule="exact"/>
              <w:jc w:val="center"/>
              <w:rPr>
                <w:rFonts w:ascii="仿宋" w:hAnsi="仿宋" w:eastAsia="仿宋"/>
                <w:sz w:val="24"/>
                <w:szCs w:val="24"/>
              </w:rPr>
            </w:pPr>
            <w:r>
              <w:rPr>
                <w:rFonts w:hint="eastAsia" w:ascii="仿宋" w:hAnsi="仿宋" w:eastAsia="仿宋"/>
                <w:sz w:val="24"/>
                <w:szCs w:val="24"/>
              </w:rPr>
              <w:t>常宁市卫健局</w:t>
            </w:r>
            <w:r>
              <w:rPr>
                <w:rFonts w:hint="eastAsia" w:ascii="仿宋" w:hAnsi="仿宋" w:eastAsia="仿宋"/>
                <w:sz w:val="24"/>
                <w:szCs w:val="24"/>
                <w:lang w:eastAsia="zh-CN"/>
              </w:rPr>
              <w:t>人事股</w:t>
            </w:r>
          </w:p>
        </w:tc>
        <w:tc>
          <w:tcPr>
            <w:tcW w:w="2463" w:type="pct"/>
            <w:noWrap w:val="0"/>
            <w:vAlign w:val="center"/>
          </w:tcPr>
          <w:p w14:paraId="4AAC22B6">
            <w:pPr>
              <w:spacing w:line="460" w:lineRule="exact"/>
              <w:jc w:val="center"/>
              <w:rPr>
                <w:rFonts w:ascii="仿宋" w:hAnsi="仿宋" w:eastAsia="仿宋"/>
                <w:sz w:val="24"/>
                <w:szCs w:val="24"/>
              </w:rPr>
            </w:pPr>
            <w:r>
              <w:rPr>
                <w:rFonts w:hint="eastAsia" w:ascii="仿宋" w:hAnsi="仿宋" w:eastAsia="仿宋"/>
                <w:sz w:val="24"/>
                <w:szCs w:val="24"/>
              </w:rPr>
              <w:t>常宁市卫健局三楼3307室</w:t>
            </w:r>
          </w:p>
        </w:tc>
        <w:tc>
          <w:tcPr>
            <w:tcW w:w="714" w:type="pct"/>
            <w:noWrap w:val="0"/>
            <w:vAlign w:val="center"/>
          </w:tcPr>
          <w:p w14:paraId="21062A9F">
            <w:pPr>
              <w:spacing w:line="460" w:lineRule="exact"/>
              <w:jc w:val="center"/>
              <w:rPr>
                <w:rFonts w:ascii="仿宋" w:hAnsi="仿宋" w:eastAsia="仿宋"/>
                <w:spacing w:val="-6"/>
                <w:kern w:val="2"/>
                <w:sz w:val="24"/>
                <w:szCs w:val="24"/>
                <w:lang w:val="en-US" w:eastAsia="zh-CN" w:bidi="ar-SA"/>
              </w:rPr>
            </w:pPr>
            <w:r>
              <w:rPr>
                <w:rFonts w:hint="eastAsia" w:ascii="仿宋" w:hAnsi="仿宋" w:eastAsia="仿宋"/>
                <w:sz w:val="24"/>
                <w:szCs w:val="24"/>
              </w:rPr>
              <w:t>7398552</w:t>
            </w:r>
          </w:p>
        </w:tc>
      </w:tr>
      <w:tr w14:paraId="787B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2EEF5046">
            <w:pPr>
              <w:spacing w:line="460" w:lineRule="exact"/>
              <w:jc w:val="center"/>
              <w:rPr>
                <w:rFonts w:ascii="仿宋" w:hAnsi="仿宋" w:eastAsia="仿宋"/>
                <w:sz w:val="24"/>
                <w:szCs w:val="24"/>
              </w:rPr>
            </w:pPr>
            <w:r>
              <w:rPr>
                <w:rFonts w:hint="eastAsia" w:ascii="仿宋" w:hAnsi="仿宋" w:eastAsia="仿宋"/>
                <w:sz w:val="24"/>
                <w:szCs w:val="24"/>
              </w:rPr>
              <w:t>耒阳市卫健局</w:t>
            </w:r>
            <w:r>
              <w:rPr>
                <w:rFonts w:hint="eastAsia" w:ascii="仿宋" w:hAnsi="仿宋" w:eastAsia="仿宋"/>
                <w:sz w:val="24"/>
                <w:szCs w:val="24"/>
                <w:lang w:eastAsia="zh-CN"/>
              </w:rPr>
              <w:t>人事股</w:t>
            </w:r>
          </w:p>
        </w:tc>
        <w:tc>
          <w:tcPr>
            <w:tcW w:w="2463" w:type="pct"/>
            <w:noWrap w:val="0"/>
            <w:vAlign w:val="center"/>
          </w:tcPr>
          <w:p w14:paraId="1F01DD8A">
            <w:pPr>
              <w:spacing w:line="460" w:lineRule="exact"/>
              <w:jc w:val="center"/>
              <w:rPr>
                <w:rFonts w:ascii="仿宋" w:hAnsi="仿宋" w:eastAsia="仿宋"/>
                <w:sz w:val="24"/>
                <w:szCs w:val="24"/>
              </w:rPr>
            </w:pPr>
            <w:r>
              <w:rPr>
                <w:rFonts w:hint="eastAsia" w:ascii="仿宋" w:hAnsi="仿宋" w:eastAsia="仿宋"/>
                <w:sz w:val="24"/>
                <w:szCs w:val="24"/>
              </w:rPr>
              <w:t>耒阳市卫健局一楼101室</w:t>
            </w:r>
          </w:p>
        </w:tc>
        <w:tc>
          <w:tcPr>
            <w:tcW w:w="714" w:type="pct"/>
            <w:noWrap w:val="0"/>
            <w:vAlign w:val="center"/>
          </w:tcPr>
          <w:p w14:paraId="02BE7165">
            <w:pPr>
              <w:spacing w:line="460" w:lineRule="exact"/>
              <w:jc w:val="center"/>
              <w:rPr>
                <w:rFonts w:hint="default" w:ascii="仿宋" w:hAnsi="仿宋" w:eastAsia="仿宋"/>
                <w:spacing w:val="-6"/>
                <w:kern w:val="2"/>
                <w:sz w:val="24"/>
                <w:szCs w:val="24"/>
                <w:lang w:val="en-US" w:eastAsia="zh-CN" w:bidi="ar-SA"/>
              </w:rPr>
            </w:pPr>
            <w:r>
              <w:rPr>
                <w:rFonts w:hint="eastAsia" w:ascii="仿宋" w:hAnsi="仿宋" w:eastAsia="仿宋"/>
                <w:sz w:val="24"/>
                <w:szCs w:val="24"/>
              </w:rPr>
              <w:t>4341883</w:t>
            </w:r>
          </w:p>
        </w:tc>
      </w:tr>
      <w:tr w14:paraId="6C82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72A8379B">
            <w:pPr>
              <w:spacing w:line="460" w:lineRule="exact"/>
              <w:jc w:val="center"/>
              <w:rPr>
                <w:rFonts w:ascii="仿宋" w:hAnsi="仿宋" w:eastAsia="仿宋"/>
                <w:sz w:val="24"/>
                <w:szCs w:val="24"/>
              </w:rPr>
            </w:pPr>
            <w:r>
              <w:rPr>
                <w:rFonts w:hint="eastAsia" w:ascii="仿宋" w:hAnsi="仿宋" w:eastAsia="仿宋"/>
                <w:sz w:val="24"/>
                <w:szCs w:val="24"/>
              </w:rPr>
              <w:t>石鼓区卫健局</w:t>
            </w:r>
            <w:r>
              <w:rPr>
                <w:rFonts w:hint="eastAsia" w:ascii="仿宋" w:hAnsi="仿宋" w:eastAsia="仿宋"/>
                <w:sz w:val="24"/>
                <w:szCs w:val="24"/>
                <w:lang w:eastAsia="zh-CN"/>
              </w:rPr>
              <w:t>人事股</w:t>
            </w:r>
          </w:p>
        </w:tc>
        <w:tc>
          <w:tcPr>
            <w:tcW w:w="2463" w:type="pct"/>
            <w:noWrap w:val="0"/>
            <w:vAlign w:val="center"/>
          </w:tcPr>
          <w:p w14:paraId="120430E1">
            <w:pPr>
              <w:spacing w:line="460" w:lineRule="exact"/>
              <w:jc w:val="center"/>
              <w:rPr>
                <w:rFonts w:ascii="仿宋" w:hAnsi="仿宋" w:eastAsia="仿宋"/>
                <w:sz w:val="24"/>
                <w:szCs w:val="24"/>
              </w:rPr>
            </w:pPr>
            <w:r>
              <w:rPr>
                <w:rFonts w:hint="eastAsia" w:ascii="仿宋" w:hAnsi="仿宋" w:eastAsia="仿宋"/>
                <w:sz w:val="24"/>
                <w:szCs w:val="24"/>
              </w:rPr>
              <w:t>衡阳市石鼓区政务中心B6号卫健窗口</w:t>
            </w:r>
          </w:p>
        </w:tc>
        <w:tc>
          <w:tcPr>
            <w:tcW w:w="714" w:type="pct"/>
            <w:noWrap w:val="0"/>
            <w:vAlign w:val="center"/>
          </w:tcPr>
          <w:p w14:paraId="3D1FB62F">
            <w:pPr>
              <w:spacing w:line="460" w:lineRule="exact"/>
              <w:jc w:val="center"/>
              <w:rPr>
                <w:rFonts w:hint="default" w:ascii="仿宋" w:hAnsi="仿宋" w:eastAsia="仿宋"/>
                <w:spacing w:val="-6"/>
                <w:kern w:val="2"/>
                <w:sz w:val="24"/>
                <w:szCs w:val="24"/>
                <w:lang w:val="en-US" w:eastAsia="zh-CN" w:bidi="ar-SA"/>
              </w:rPr>
            </w:pPr>
            <w:r>
              <w:rPr>
                <w:rFonts w:hint="eastAsia" w:ascii="仿宋" w:hAnsi="仿宋" w:eastAsia="仿宋"/>
                <w:sz w:val="24"/>
                <w:szCs w:val="24"/>
              </w:rPr>
              <w:t>8177</w:t>
            </w:r>
            <w:r>
              <w:rPr>
                <w:rFonts w:hint="eastAsia" w:ascii="仿宋" w:hAnsi="仿宋" w:eastAsia="仿宋"/>
                <w:sz w:val="24"/>
                <w:szCs w:val="24"/>
                <w:lang w:val="en-US" w:eastAsia="zh-CN"/>
              </w:rPr>
              <w:t>958</w:t>
            </w:r>
          </w:p>
        </w:tc>
      </w:tr>
      <w:tr w14:paraId="76CA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16D1288C">
            <w:pPr>
              <w:spacing w:line="460" w:lineRule="exact"/>
              <w:jc w:val="center"/>
              <w:rPr>
                <w:rFonts w:ascii="仿宋" w:hAnsi="仿宋" w:eastAsia="仿宋"/>
                <w:sz w:val="24"/>
                <w:szCs w:val="24"/>
              </w:rPr>
            </w:pPr>
            <w:r>
              <w:rPr>
                <w:rFonts w:hint="eastAsia" w:ascii="仿宋" w:hAnsi="仿宋" w:eastAsia="仿宋"/>
                <w:sz w:val="24"/>
                <w:szCs w:val="24"/>
              </w:rPr>
              <w:t>蒸湘区卫健局</w:t>
            </w:r>
            <w:r>
              <w:rPr>
                <w:rFonts w:hint="eastAsia" w:ascii="仿宋" w:hAnsi="仿宋" w:eastAsia="仿宋"/>
                <w:sz w:val="24"/>
                <w:szCs w:val="24"/>
                <w:lang w:eastAsia="zh-CN"/>
              </w:rPr>
              <w:t>人事股</w:t>
            </w:r>
          </w:p>
        </w:tc>
        <w:tc>
          <w:tcPr>
            <w:tcW w:w="2463" w:type="pct"/>
            <w:noWrap w:val="0"/>
            <w:vAlign w:val="center"/>
          </w:tcPr>
          <w:p w14:paraId="69318713">
            <w:pPr>
              <w:spacing w:line="460" w:lineRule="exact"/>
              <w:jc w:val="center"/>
              <w:rPr>
                <w:rFonts w:ascii="仿宋" w:hAnsi="仿宋" w:eastAsia="仿宋"/>
                <w:sz w:val="24"/>
                <w:szCs w:val="24"/>
              </w:rPr>
            </w:pPr>
            <w:r>
              <w:rPr>
                <w:rFonts w:hint="eastAsia" w:ascii="仿宋" w:hAnsi="仿宋" w:eastAsia="仿宋"/>
                <w:sz w:val="24"/>
                <w:szCs w:val="24"/>
              </w:rPr>
              <w:t>蒸湘区政府一楼蒸湘区卫健局108室</w:t>
            </w:r>
          </w:p>
        </w:tc>
        <w:tc>
          <w:tcPr>
            <w:tcW w:w="714" w:type="pct"/>
            <w:noWrap w:val="0"/>
            <w:vAlign w:val="center"/>
          </w:tcPr>
          <w:p w14:paraId="5ED882B1">
            <w:pPr>
              <w:spacing w:line="460" w:lineRule="exact"/>
              <w:jc w:val="center"/>
              <w:rPr>
                <w:rFonts w:hint="eastAsia" w:ascii="仿宋" w:hAnsi="仿宋" w:eastAsia="仿宋"/>
                <w:spacing w:val="-6"/>
                <w:kern w:val="2"/>
                <w:sz w:val="24"/>
                <w:szCs w:val="24"/>
                <w:lang w:val="en-US" w:eastAsia="zh-CN" w:bidi="ar-SA"/>
              </w:rPr>
            </w:pPr>
            <w:r>
              <w:rPr>
                <w:rFonts w:hint="eastAsia" w:ascii="仿宋" w:hAnsi="仿宋" w:eastAsia="仿宋"/>
                <w:sz w:val="24"/>
                <w:szCs w:val="24"/>
              </w:rPr>
              <w:t>8827379</w:t>
            </w:r>
          </w:p>
        </w:tc>
      </w:tr>
      <w:tr w14:paraId="72B0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760CE0C8">
            <w:pPr>
              <w:spacing w:line="460" w:lineRule="exact"/>
              <w:jc w:val="center"/>
              <w:rPr>
                <w:rFonts w:ascii="仿宋" w:hAnsi="仿宋" w:eastAsia="仿宋"/>
                <w:sz w:val="24"/>
                <w:szCs w:val="24"/>
              </w:rPr>
            </w:pPr>
            <w:r>
              <w:rPr>
                <w:rFonts w:hint="eastAsia" w:ascii="仿宋" w:hAnsi="仿宋" w:eastAsia="仿宋"/>
                <w:sz w:val="24"/>
                <w:szCs w:val="24"/>
              </w:rPr>
              <w:t>珠晖区卫健局</w:t>
            </w:r>
            <w:r>
              <w:rPr>
                <w:rFonts w:hint="eastAsia" w:ascii="仿宋" w:hAnsi="仿宋" w:eastAsia="仿宋"/>
                <w:sz w:val="24"/>
                <w:szCs w:val="24"/>
                <w:lang w:eastAsia="zh-CN"/>
              </w:rPr>
              <w:t>人事股</w:t>
            </w:r>
          </w:p>
        </w:tc>
        <w:tc>
          <w:tcPr>
            <w:tcW w:w="2463" w:type="pct"/>
            <w:noWrap w:val="0"/>
            <w:vAlign w:val="center"/>
          </w:tcPr>
          <w:p w14:paraId="5F00D714">
            <w:pPr>
              <w:spacing w:line="460" w:lineRule="exact"/>
              <w:jc w:val="center"/>
              <w:rPr>
                <w:rFonts w:ascii="仿宋" w:hAnsi="仿宋" w:eastAsia="仿宋"/>
                <w:sz w:val="24"/>
                <w:szCs w:val="24"/>
              </w:rPr>
            </w:pPr>
            <w:r>
              <w:rPr>
                <w:rFonts w:hint="eastAsia" w:ascii="仿宋" w:hAnsi="仿宋" w:eastAsia="仿宋"/>
                <w:sz w:val="24"/>
                <w:szCs w:val="24"/>
              </w:rPr>
              <w:t>珠晖区安居里245号卫健局302办公室</w:t>
            </w:r>
          </w:p>
        </w:tc>
        <w:tc>
          <w:tcPr>
            <w:tcW w:w="714" w:type="pct"/>
            <w:noWrap w:val="0"/>
            <w:vAlign w:val="center"/>
          </w:tcPr>
          <w:p w14:paraId="42CF305E">
            <w:pPr>
              <w:spacing w:line="460" w:lineRule="exact"/>
              <w:jc w:val="center"/>
              <w:rPr>
                <w:rFonts w:hint="default" w:ascii="仿宋" w:hAnsi="仿宋" w:eastAsia="仿宋"/>
                <w:spacing w:val="-6"/>
                <w:kern w:val="2"/>
                <w:sz w:val="24"/>
                <w:szCs w:val="24"/>
                <w:lang w:val="en-US" w:eastAsia="zh-CN" w:bidi="ar-SA"/>
              </w:rPr>
            </w:pPr>
            <w:r>
              <w:rPr>
                <w:rFonts w:hint="eastAsia" w:ascii="仿宋" w:hAnsi="仿宋" w:eastAsia="仿宋"/>
                <w:sz w:val="24"/>
                <w:szCs w:val="24"/>
                <w:lang w:val="en-US" w:eastAsia="zh-CN"/>
              </w:rPr>
              <w:t>8309560</w:t>
            </w:r>
          </w:p>
        </w:tc>
      </w:tr>
      <w:tr w14:paraId="11BE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52BE7DBB">
            <w:pPr>
              <w:spacing w:line="460" w:lineRule="exact"/>
              <w:jc w:val="center"/>
              <w:rPr>
                <w:rFonts w:ascii="仿宋" w:hAnsi="仿宋" w:eastAsia="仿宋"/>
                <w:sz w:val="24"/>
                <w:szCs w:val="24"/>
              </w:rPr>
            </w:pPr>
            <w:r>
              <w:rPr>
                <w:rFonts w:hint="eastAsia" w:ascii="仿宋" w:hAnsi="仿宋" w:eastAsia="仿宋"/>
                <w:sz w:val="24"/>
                <w:szCs w:val="24"/>
              </w:rPr>
              <w:t>雁峰区卫健局</w:t>
            </w:r>
            <w:r>
              <w:rPr>
                <w:rFonts w:hint="eastAsia" w:ascii="仿宋" w:hAnsi="仿宋" w:eastAsia="仿宋"/>
                <w:sz w:val="24"/>
                <w:szCs w:val="24"/>
                <w:lang w:eastAsia="zh-CN"/>
              </w:rPr>
              <w:t>人事股</w:t>
            </w:r>
          </w:p>
        </w:tc>
        <w:tc>
          <w:tcPr>
            <w:tcW w:w="2463" w:type="pct"/>
            <w:noWrap w:val="0"/>
            <w:vAlign w:val="center"/>
          </w:tcPr>
          <w:p w14:paraId="57406516">
            <w:pPr>
              <w:spacing w:line="460" w:lineRule="exact"/>
              <w:jc w:val="center"/>
              <w:rPr>
                <w:rFonts w:ascii="仿宋" w:hAnsi="仿宋" w:eastAsia="仿宋"/>
                <w:sz w:val="24"/>
                <w:szCs w:val="24"/>
              </w:rPr>
            </w:pPr>
            <w:r>
              <w:rPr>
                <w:rFonts w:hint="eastAsia" w:ascii="仿宋" w:hAnsi="仿宋" w:eastAsia="仿宋"/>
                <w:sz w:val="24"/>
                <w:szCs w:val="24"/>
              </w:rPr>
              <w:t>雁峰区</w:t>
            </w:r>
            <w:r>
              <w:rPr>
                <w:rFonts w:hint="eastAsia" w:ascii="仿宋" w:hAnsi="仿宋" w:eastAsia="仿宋"/>
                <w:sz w:val="24"/>
                <w:szCs w:val="24"/>
                <w:lang w:eastAsia="zh-CN"/>
              </w:rPr>
              <w:t>政府</w:t>
            </w:r>
            <w:r>
              <w:rPr>
                <w:rFonts w:hint="eastAsia" w:ascii="仿宋" w:hAnsi="仿宋" w:eastAsia="仿宋"/>
                <w:sz w:val="24"/>
                <w:szCs w:val="24"/>
              </w:rPr>
              <w:t>蒸湘南路133号北724室</w:t>
            </w:r>
          </w:p>
        </w:tc>
        <w:tc>
          <w:tcPr>
            <w:tcW w:w="714" w:type="pct"/>
            <w:noWrap w:val="0"/>
            <w:vAlign w:val="center"/>
          </w:tcPr>
          <w:p w14:paraId="6CE74EDD">
            <w:pPr>
              <w:spacing w:line="460" w:lineRule="exact"/>
              <w:jc w:val="center"/>
              <w:rPr>
                <w:rFonts w:hint="default" w:ascii="仿宋" w:hAnsi="仿宋" w:eastAsia="仿宋"/>
                <w:spacing w:val="-6"/>
                <w:kern w:val="2"/>
                <w:sz w:val="24"/>
                <w:szCs w:val="24"/>
                <w:lang w:val="en-US" w:eastAsia="zh-CN" w:bidi="ar-SA"/>
              </w:rPr>
            </w:pPr>
            <w:r>
              <w:rPr>
                <w:rFonts w:hint="eastAsia" w:ascii="仿宋" w:hAnsi="仿宋" w:eastAsia="仿宋"/>
                <w:sz w:val="24"/>
                <w:szCs w:val="24"/>
              </w:rPr>
              <w:t>8223390</w:t>
            </w:r>
          </w:p>
        </w:tc>
      </w:tr>
      <w:tr w14:paraId="7785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22" w:type="pct"/>
            <w:noWrap w:val="0"/>
            <w:vAlign w:val="center"/>
          </w:tcPr>
          <w:p w14:paraId="15F4BCA5">
            <w:pPr>
              <w:spacing w:line="460" w:lineRule="exact"/>
              <w:jc w:val="center"/>
              <w:rPr>
                <w:rFonts w:ascii="仿宋" w:hAnsi="仿宋" w:eastAsia="仿宋"/>
                <w:sz w:val="24"/>
                <w:szCs w:val="24"/>
              </w:rPr>
            </w:pPr>
            <w:r>
              <w:rPr>
                <w:rFonts w:hint="eastAsia" w:ascii="仿宋" w:hAnsi="仿宋" w:eastAsia="仿宋"/>
                <w:sz w:val="24"/>
                <w:szCs w:val="24"/>
              </w:rPr>
              <w:t>南岳区卫健局</w:t>
            </w:r>
            <w:r>
              <w:rPr>
                <w:rFonts w:hint="eastAsia" w:ascii="仿宋" w:hAnsi="仿宋" w:eastAsia="仿宋"/>
                <w:sz w:val="24"/>
                <w:szCs w:val="24"/>
                <w:lang w:eastAsia="zh-CN"/>
              </w:rPr>
              <w:t>人事股</w:t>
            </w:r>
          </w:p>
        </w:tc>
        <w:tc>
          <w:tcPr>
            <w:tcW w:w="4464" w:type="dxa"/>
            <w:noWrap w:val="0"/>
            <w:vAlign w:val="center"/>
          </w:tcPr>
          <w:p w14:paraId="007E0AE0">
            <w:pPr>
              <w:spacing w:line="460" w:lineRule="exact"/>
              <w:jc w:val="center"/>
              <w:rPr>
                <w:rFonts w:ascii="仿宋" w:hAnsi="仿宋" w:eastAsia="仿宋"/>
                <w:sz w:val="24"/>
                <w:szCs w:val="24"/>
              </w:rPr>
            </w:pPr>
            <w:r>
              <w:rPr>
                <w:rFonts w:hint="eastAsia" w:ascii="仿宋" w:hAnsi="仿宋" w:eastAsia="仿宋"/>
                <w:sz w:val="24"/>
                <w:szCs w:val="24"/>
              </w:rPr>
              <w:t>南岳区卫生健康局</w:t>
            </w:r>
            <w:r>
              <w:rPr>
                <w:rFonts w:hint="eastAsia" w:ascii="仿宋" w:hAnsi="仿宋" w:eastAsia="仿宋"/>
                <w:sz w:val="24"/>
                <w:szCs w:val="24"/>
                <w:lang w:val="en-US" w:eastAsia="zh-CN"/>
              </w:rPr>
              <w:t>三</w:t>
            </w:r>
            <w:r>
              <w:rPr>
                <w:rFonts w:hint="eastAsia" w:ascii="仿宋" w:hAnsi="仿宋" w:eastAsia="仿宋"/>
                <w:sz w:val="24"/>
                <w:szCs w:val="24"/>
                <w:lang w:eastAsia="zh-CN"/>
              </w:rPr>
              <w:t>楼</w:t>
            </w:r>
            <w:r>
              <w:rPr>
                <w:rFonts w:hint="eastAsia" w:ascii="仿宋" w:hAnsi="仿宋" w:eastAsia="仿宋"/>
                <w:sz w:val="24"/>
                <w:szCs w:val="24"/>
                <w:lang w:val="en-US" w:eastAsia="zh-CN"/>
              </w:rPr>
              <w:t>302</w:t>
            </w:r>
            <w:r>
              <w:rPr>
                <w:rFonts w:hint="eastAsia" w:ascii="仿宋" w:hAnsi="仿宋" w:eastAsia="仿宋"/>
                <w:sz w:val="24"/>
                <w:szCs w:val="24"/>
              </w:rPr>
              <w:t>室</w:t>
            </w:r>
          </w:p>
        </w:tc>
        <w:tc>
          <w:tcPr>
            <w:tcW w:w="1294" w:type="dxa"/>
            <w:noWrap w:val="0"/>
            <w:vAlign w:val="center"/>
          </w:tcPr>
          <w:p w14:paraId="4CC91989">
            <w:pPr>
              <w:spacing w:line="460" w:lineRule="exact"/>
              <w:jc w:val="center"/>
              <w:rPr>
                <w:rFonts w:hint="default" w:ascii="仿宋" w:hAnsi="仿宋" w:eastAsia="仿宋"/>
                <w:spacing w:val="-6"/>
                <w:kern w:val="2"/>
                <w:sz w:val="24"/>
                <w:szCs w:val="24"/>
                <w:lang w:val="en-US" w:eastAsia="zh-CN" w:bidi="ar-SA"/>
              </w:rPr>
            </w:pPr>
            <w:r>
              <w:rPr>
                <w:rFonts w:hint="eastAsia" w:ascii="仿宋" w:hAnsi="仿宋" w:eastAsia="仿宋"/>
                <w:sz w:val="24"/>
                <w:szCs w:val="24"/>
                <w:lang w:val="en-US" w:eastAsia="zh-CN"/>
              </w:rPr>
              <w:t>5676579</w:t>
            </w:r>
          </w:p>
        </w:tc>
      </w:tr>
    </w:tbl>
    <w:p w14:paraId="56043235">
      <w:pPr>
        <w:shd w:val="clear" w:color="auto" w:fill="FFFFFF"/>
        <w:adjustRightInd/>
        <w:snapToGrid/>
        <w:spacing w:before="100" w:beforeAutospacing="1" w:after="100" w:afterAutospacing="1" w:line="320" w:lineRule="exact"/>
        <w:rPr>
          <w:rFonts w:ascii="宋体" w:hAnsi="宋体" w:eastAsia="宋体" w:cs="宋体"/>
          <w:b/>
          <w:sz w:val="30"/>
          <w:szCs w:val="30"/>
        </w:rPr>
      </w:pPr>
      <w:r>
        <w:rPr>
          <w:rFonts w:hint="eastAsia" w:ascii="宋体" w:hAnsi="宋体" w:eastAsia="宋体" w:cs="宋体"/>
          <w:b/>
          <w:sz w:val="30"/>
          <w:szCs w:val="30"/>
        </w:rPr>
        <w:t>说明：</w:t>
      </w:r>
    </w:p>
    <w:p w14:paraId="4A3D74EE">
      <w:pPr>
        <w:numPr>
          <w:ilvl w:val="0"/>
          <w:numId w:val="1"/>
        </w:numPr>
        <w:shd w:val="clear" w:color="auto" w:fill="FFFFFF"/>
        <w:adjustRightInd/>
        <w:snapToGrid/>
        <w:spacing w:before="100" w:beforeAutospacing="1" w:after="100" w:afterAutospacing="1" w:line="320" w:lineRule="exact"/>
        <w:ind w:left="314" w:leftChars="100"/>
        <w:rPr>
          <w:rFonts w:hint="eastAsia" w:ascii="宋体" w:hAnsi="宋体" w:eastAsia="宋体" w:cs="宋体"/>
          <w:sz w:val="24"/>
          <w:szCs w:val="24"/>
          <w:lang w:eastAsia="zh-CN"/>
        </w:rPr>
      </w:pPr>
      <w:r>
        <w:rPr>
          <w:rFonts w:hint="eastAsia" w:ascii="宋体" w:hAnsi="宋体" w:eastAsia="宋体" w:cs="宋体"/>
          <w:sz w:val="24"/>
          <w:szCs w:val="24"/>
        </w:rPr>
        <w:t>衡阳考点办公室设衡阳市卫健委考试</w:t>
      </w:r>
      <w:r>
        <w:rPr>
          <w:rFonts w:hint="eastAsia" w:ascii="宋体" w:hAnsi="宋体" w:eastAsia="宋体" w:cs="宋体"/>
          <w:sz w:val="24"/>
          <w:szCs w:val="24"/>
          <w:lang w:eastAsia="zh-CN"/>
        </w:rPr>
        <w:t>服务</w:t>
      </w:r>
      <w:r>
        <w:rPr>
          <w:rFonts w:hint="eastAsia" w:ascii="宋体" w:hAnsi="宋体" w:eastAsia="宋体" w:cs="宋体"/>
          <w:sz w:val="24"/>
          <w:szCs w:val="24"/>
        </w:rPr>
        <w:t>中心（咨询电话：0734-</w:t>
      </w:r>
      <w:r>
        <w:rPr>
          <w:rFonts w:ascii="宋体" w:hAnsi="宋体" w:eastAsia="宋体" w:cs="宋体"/>
          <w:sz w:val="24"/>
          <w:szCs w:val="24"/>
        </w:rPr>
        <w:t>8173478</w:t>
      </w:r>
      <w:r>
        <w:rPr>
          <w:rFonts w:hint="eastAsia" w:ascii="宋体" w:hAnsi="宋体" w:eastAsia="宋体" w:cs="宋体"/>
          <w:sz w:val="24"/>
          <w:szCs w:val="24"/>
        </w:rPr>
        <w:t>）</w:t>
      </w:r>
      <w:r>
        <w:rPr>
          <w:rFonts w:hint="eastAsia" w:ascii="宋体" w:hAnsi="宋体" w:eastAsia="宋体" w:cs="宋体"/>
          <w:sz w:val="24"/>
          <w:szCs w:val="24"/>
          <w:lang w:eastAsia="zh-CN"/>
        </w:rPr>
        <w:t>。</w:t>
      </w:r>
    </w:p>
    <w:p w14:paraId="7938E7F1">
      <w:pPr>
        <w:numPr>
          <w:ilvl w:val="0"/>
          <w:numId w:val="1"/>
        </w:numPr>
        <w:shd w:val="clear" w:color="auto" w:fill="FFFFFF"/>
        <w:adjustRightInd/>
        <w:snapToGrid/>
        <w:spacing w:before="100" w:beforeAutospacing="1" w:after="100" w:afterAutospacing="1" w:line="320" w:lineRule="exact"/>
        <w:ind w:left="314" w:leftChars="100"/>
        <w:rPr>
          <w:rFonts w:hint="default" w:ascii="原版宋体" w:hAnsi="原版宋体" w:cs="仿宋_GB2312"/>
          <w:color w:val="000000"/>
          <w:szCs w:val="32"/>
          <w:lang w:val="en-US" w:eastAsia="zh-CN"/>
        </w:rPr>
      </w:pPr>
      <w:r>
        <w:rPr>
          <w:rFonts w:hint="eastAsia" w:ascii="宋体" w:hAnsi="宋体" w:eastAsia="宋体" w:cs="宋体"/>
          <w:sz w:val="24"/>
          <w:szCs w:val="24"/>
          <w:lang w:val="en-US" w:eastAsia="zh-CN"/>
        </w:rPr>
        <w:t>各市直及驻衡部省属各医疗卫生单位的考生由医院人事科收集本院考生报考资料，统一送至所属辖区卫健局人事股或卫生健康科进行资格初审。</w:t>
      </w:r>
    </w:p>
    <w:p w14:paraId="4C096CF3">
      <w:bookmarkStart w:id="0" w:name="_GoBack"/>
      <w:bookmarkEnd w:id="0"/>
    </w:p>
    <w:sectPr>
      <w:footerReference r:id="rId5" w:type="default"/>
      <w:footerReference r:id="rId6" w:type="even"/>
      <w:pgSz w:w="11906" w:h="16838"/>
      <w:pgMar w:top="1967" w:right="1474" w:bottom="1899" w:left="1588" w:header="851" w:footer="1049" w:gutter="0"/>
      <w:cols w:space="720" w:num="1"/>
      <w:rtlGutter w:val="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原版宋体">
    <w:altName w:val="宋体"/>
    <w:panose1 w:val="02010600030101010101"/>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4EE36">
    <w:pPr>
      <w:pStyle w:val="2"/>
      <w:wordWrap w:val="0"/>
      <w:spacing w:line="473"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E90B4">
    <w:pPr>
      <w:pStyle w:val="2"/>
      <w:tabs>
        <w:tab w:val="left" w:pos="2124"/>
        <w:tab w:val="clear" w:pos="4153"/>
      </w:tabs>
      <w:spacing w:line="473" w:lineRule="auto"/>
      <w:ind w:left="308" w:leftChars="100"/>
      <w:jc w:val="left"/>
      <w:rPr>
        <w:rStyle w:val="5"/>
        <w:rFonts w:hint="eastAsia" w:ascii="宋体" w:hAnsi="宋体" w:eastAsia="宋体"/>
        <w:position w:val="-28"/>
        <w:sz w:val="28"/>
      </w:rPr>
    </w:pPr>
    <w:r>
      <w:rPr>
        <w:rStyle w:val="5"/>
        <w:rFonts w:hint="eastAsia" w:ascii="宋体" w:hAnsi="宋体" w:eastAsia="宋体"/>
        <w:position w:val="-28"/>
        <w:sz w:val="28"/>
      </w:rPr>
      <w:t xml:space="preserve">— </w:t>
    </w:r>
    <w:r>
      <w:rPr>
        <w:rFonts w:hint="eastAsia" w:ascii="宋体" w:hAnsi="宋体" w:eastAsia="宋体"/>
        <w:position w:val="-28"/>
        <w:sz w:val="28"/>
      </w:rPr>
      <w:fldChar w:fldCharType="begin"/>
    </w:r>
    <w:r>
      <w:rPr>
        <w:rStyle w:val="5"/>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5"/>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5"/>
        <w:rFonts w:hint="eastAsia" w:ascii="宋体" w:hAnsi="宋体" w:eastAsia="宋体"/>
        <w:position w:val="-28"/>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BFB01"/>
    <w:multiLevelType w:val="singleLevel"/>
    <w:tmpl w:val="2E1BFB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82324"/>
    <w:rsid w:val="4028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2026-01-05T04:25:00Z</dcterms:created>
  <dc:creator>Lostry`</dc:creator>
  <cp:lastModifiedBy>Lostry`</cp:lastModifiedBy>
  <dcterms:modified xsi:type="dcterms:W3CDTF">2026-01-05T04:26:03Z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5BA7AB47E0D6467A8D91A0B589CBFA06_11</vt:lpwstr>
  </property>
  <property fmtid="{D5CDD505-2E9C-101B-9397-08002B2CF9AE}" pid="4" name="KSOTemplateDocerSaveRecord">
    <vt:lpwstr>eyJoZGlkIjoiNDk2MmM3OTliNThmM2ZmYjZjMzZjODBiZmRjMzkyYzciLCJ1c2VySWQiOiI3MjE5MDkzNjAifQ==</vt:lpwstr>
  </property>
</Properties>
</file>