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5"/>
        <w:spacing w:line="600" w:lineRule="exact"/>
        <w:ind w:firstLine="0" w:firstLineChars="0"/>
        <w:jc w:val="left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bookmarkStart w:id="0" w:name="_GoBack"/>
      <w:bookmarkEnd w:id="0"/>
    </w:p>
    <w:p>
      <w:pPr>
        <w:spacing w:after="160" w:line="278" w:lineRule="auto"/>
        <w:jc w:val="center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2024年度知识产权战略推进专项项目绩效评价工作现场核查单位名单</w:t>
      </w:r>
    </w:p>
    <w:tbl>
      <w:tblPr>
        <w:tblStyle w:val="15"/>
        <w:tblW w:w="1406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4420"/>
        <w:gridCol w:w="6700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tblHeader/>
          <w:jc w:val="center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44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1"/>
                <w:szCs w:val="21"/>
              </w:rPr>
              <w:t>项目名称</w:t>
            </w:r>
          </w:p>
        </w:tc>
        <w:tc>
          <w:tcPr>
            <w:tcW w:w="6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1"/>
                <w:szCs w:val="21"/>
              </w:rPr>
              <w:t>项目单位名称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b/>
                <w:bCs/>
                <w:color w:val="000000"/>
                <w:kern w:val="0"/>
                <w:sz w:val="21"/>
                <w:szCs w:val="21"/>
              </w:rPr>
              <w:t>奖补金额（万元）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知识产权强链护链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衡阳瑞达电源有限公司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知识产权强链护链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湖南大辰科技有限公司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知识产权强链护链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衡阳运输机械有限公司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知识产权强链护链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衡阳钢管科盈有限公司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知识产权强链护链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衡阳凌云特种材料有限公司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知识产权强链护链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衡阳华菱钢管有限公司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知识产权强链护链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衡阳国能机电设备有限公司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知识产权重点企业保护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衡阳市建衡实业有限公司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知识产权重点企业保护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衡阳瑞合精密仪器有限公司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知识产权重点企业保护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湖南天雁机械有限公司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知识产权重点企业保护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衡阳北方光电信息技术有限公司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知识产权重点企业保护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祁东县奔立尔教育科技有限公司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海外知识产权保护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南岳电控（衡阳）工业技术股份有限公司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专利侵权纠纷行政裁决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衡南县市场监督管理局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专利奖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南岳生物制药有限公司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商业秘密保护示范企业创建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古汉中药有限公司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知识产权密集型产业培育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湖南恒光化工有限公司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知识产权密集型产业培育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湖南力泓新材料科技股份有限公司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知识产权密集型产业培育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湖南创大玉兔化工有限公司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知识产权密集型产业培育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衡阳梦缘食品有限公司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知识产权密集型产业培育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湖南恒邦彩印包装有限公司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知识产权密集型产业培育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衡阳市盛亚化工科技有限公司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知识产权密集型产业培育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湖南科灏智能科技有限公司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知识产权密集型产业培育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湖南拓创聚合新材料股份有限公司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知识产权密集型产业培育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衡山昌盛电子有限公司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知识产权密集型产业培育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常宁市大山生态农业有限公司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知识产权密集型产业培育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衡阳市南北特食品有限公司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知识产权密集型产业培育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衡阳市金坤包装有限公司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知识产权密集型产业培育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湖南花香实业有限公司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知识产权密集型产业培育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衡阳鸿涛机械加工有限公司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知识产权密集型产业培育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金杯电工衡阳电缆有限公司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知识产权密集型产业培育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衡阳市南岳区成怪食品有限公司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地理标志运用保护示范工程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衡东县三樟黄贡椒产业协会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知识产权优质服务机构建设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湖南静艺企业服务有限公司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学校知识产权教育试点示范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衡阳县春晖小学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重点产业专利导航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衡阳驱知知识产权有限公司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重点产业专利导航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湖南策源专利事务所（普通合伙）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重点专项项目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湖南大科城博士科技有限公司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40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高校知识产权中心建设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南华大学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专利转化专项计划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衡南县市场监督管理局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专利转化专项计划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衡阳市市场监督管理局高新分局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专利转化专项计划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衡阳韬略企业服务有限公司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专利转化专项计划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湖南静艺企业服务有限公司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专利转化专项计划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衡阳雁城专利代理事务所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仿宋_GBK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44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专利转化专项计划</w:t>
            </w:r>
          </w:p>
        </w:tc>
        <w:tc>
          <w:tcPr>
            <w:tcW w:w="6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湖南中部芯谷科技有限公司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仿宋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仿宋_GBK"/>
                <w:color w:val="000000"/>
                <w:kern w:val="0"/>
                <w:sz w:val="21"/>
                <w:szCs w:val="21"/>
              </w:rPr>
              <w:t>10</w:t>
            </w:r>
          </w:p>
        </w:tc>
      </w:tr>
    </w:tbl>
    <w:p/>
    <w:p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仿宋S">
    <w:panose1 w:val="00020600040101000101"/>
    <w:charset w:val="86"/>
    <w:family w:val="auto"/>
    <w:pitch w:val="default"/>
    <w:sig w:usb0="A00002BF" w:usb1="38CF7CFA" w:usb2="00000016" w:usb3="00000000" w:csb0="0004009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汉仪仿宋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bordersDoNotSurroundHeader w:val="true"/>
  <w:bordersDoNotSurroundFooter w:val="true"/>
  <w:documentProtection w:enforcement="0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2AD"/>
    <w:rsid w:val="00305906"/>
    <w:rsid w:val="003A4271"/>
    <w:rsid w:val="005112AD"/>
    <w:rsid w:val="0071379A"/>
    <w:rsid w:val="00723C52"/>
    <w:rsid w:val="00854457"/>
    <w:rsid w:val="00A75211"/>
    <w:rsid w:val="00B67EBF"/>
    <w:rsid w:val="00BF151B"/>
    <w:rsid w:val="00C61BD0"/>
    <w:rsid w:val="00E30AE8"/>
    <w:rsid w:val="00EB0D60"/>
    <w:rsid w:val="00F2785A"/>
    <w:rsid w:val="00FB56EE"/>
    <w:rsid w:val="99BFD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asciiTheme="minorHAnsi" w:hAnsiTheme="minorHAnsi" w:eastAsiaTheme="minorEastAsia"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5">
    <w:name w:val="首行缩进"/>
    <w:basedOn w:val="1"/>
    <w:qFormat/>
    <w:uiPriority w:val="0"/>
    <w:pPr>
      <w:spacing w:after="160" w:line="278" w:lineRule="auto"/>
      <w:ind w:firstLine="480" w:firstLineChars="200"/>
    </w:pPr>
    <w:rPr>
      <w:rFonts w:asciiTheme="minorHAnsi" w:hAnsiTheme="minorHAnsi" w:eastAsiaTheme="minorEastAsia" w:cstheme="minorBidi"/>
      <w:sz w:val="21"/>
      <w:szCs w:val="24"/>
      <w:lang w:val="zh-CN"/>
    </w:rPr>
  </w:style>
  <w:style w:type="character" w:customStyle="1" w:styleId="36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7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682</Words>
  <Characters>717</Characters>
  <Lines>119</Lines>
  <Paragraphs>199</Paragraphs>
  <TotalTime>8</TotalTime>
  <ScaleCrop>false</ScaleCrop>
  <LinksUpToDate>false</LinksUpToDate>
  <CharactersWithSpaces>1200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2025-12-29T09:36:00Z</dcterms:created>
  <dc:creator>Yim.Lv</dc:creator>
  <cp:lastModifiedBy>tkou</cp:lastModifiedBy>
  <cp:lastPrinted>2026-01-04T09:23:04Z</cp:lastPrinted>
  <dcterms:modified xsi:type="dcterms:W3CDTF">2026-01-04T09:24:30Z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