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24866">
      <w:pPr>
        <w:widowControl w:val="0"/>
        <w:wordWrap w:val="0"/>
        <w:spacing w:line="440" w:lineRule="exact"/>
        <w:jc w:val="center"/>
        <w:rPr>
          <w:rFonts w:hint="eastAsia" w:ascii="Times New Roman" w:hAnsi="Times New Roman" w:eastAsia="黑体" w:cs="Times New Roman"/>
          <w:color w:val="auto"/>
          <w:kern w:val="2"/>
          <w:sz w:val="28"/>
          <w:szCs w:val="28"/>
          <w:highlight w:val="white"/>
          <w:u w:val="none"/>
          <w:lang w:eastAsia="zh-CN"/>
        </w:rPr>
      </w:pPr>
      <w:bookmarkStart w:id="75" w:name="_GoBack"/>
      <w:bookmarkEnd w:id="75"/>
      <w:bookmarkStart w:id="0" w:name="ZB380e4a6ad67fa919acc6a010a460b863"/>
      <w:r>
        <w:rPr>
          <w:rFonts w:hint="eastAsia" w:ascii="Times New Roman" w:hAnsi="Times New Roman" w:eastAsia="黑体" w:cs="Times New Roman"/>
          <w:color w:val="auto"/>
          <w:kern w:val="2"/>
          <w:sz w:val="28"/>
          <w:szCs w:val="28"/>
          <w:highlight w:val="white"/>
          <w:u w:val="none"/>
          <w:lang w:eastAsia="zh-CN"/>
        </w:rPr>
        <w:t>G322线祁东县城改线工程三期圣云大道至白地市流泉町</w:t>
      </w:r>
    </w:p>
    <w:p w14:paraId="4EB7BA34">
      <w:pPr>
        <w:widowControl w:val="0"/>
        <w:wordWrap w:val="0"/>
        <w:spacing w:line="440" w:lineRule="exact"/>
        <w:jc w:val="center"/>
        <w:rPr>
          <w:rFonts w:ascii="Times New Roman" w:hAnsi="Times New Roman" w:eastAsia="黑体" w:cs="Times New Roman"/>
          <w:color w:val="auto"/>
          <w:kern w:val="2"/>
          <w:sz w:val="28"/>
          <w:szCs w:val="28"/>
          <w:u w:val="none"/>
          <w:lang w:eastAsia="zh-CN"/>
        </w:rPr>
      </w:pPr>
      <w:r>
        <w:rPr>
          <w:rFonts w:hint="eastAsia" w:ascii="Times New Roman" w:hAnsi="Times New Roman" w:eastAsia="黑体" w:cs="Times New Roman"/>
          <w:color w:val="auto"/>
          <w:kern w:val="2"/>
          <w:sz w:val="28"/>
          <w:szCs w:val="28"/>
          <w:highlight w:val="white"/>
          <w:u w:val="none"/>
          <w:lang w:eastAsia="zh-CN"/>
        </w:rPr>
        <w:t>项目</w:t>
      </w:r>
      <w:bookmarkEnd w:id="0"/>
      <w:r>
        <w:rPr>
          <w:rFonts w:ascii="Times New Roman" w:hAnsi="Times New Roman" w:eastAsia="黑体" w:cs="Times New Roman"/>
          <w:color w:val="auto"/>
          <w:kern w:val="2"/>
          <w:sz w:val="28"/>
          <w:szCs w:val="28"/>
          <w:highlight w:val="white"/>
          <w:u w:val="none"/>
          <w:lang w:eastAsia="zh-CN"/>
        </w:rPr>
        <w:t>施工招标公告</w:t>
      </w:r>
    </w:p>
    <w:p w14:paraId="2C4884A7">
      <w:pPr>
        <w:pStyle w:val="2"/>
        <w:rPr>
          <w:rFonts w:cs="Times New Roman"/>
          <w:color w:val="auto"/>
        </w:rPr>
      </w:pPr>
      <w:bookmarkStart w:id="1" w:name="_Toc256000132"/>
      <w:r>
        <w:rPr>
          <w:rFonts w:cs="Times New Roman"/>
          <w:color w:val="auto"/>
          <w:highlight w:val="white"/>
        </w:rPr>
        <w:t>1. 招标条件</w:t>
      </w:r>
      <w:bookmarkEnd w:id="1"/>
    </w:p>
    <w:p w14:paraId="6FDC9CEB">
      <w:pPr>
        <w:widowControl w:val="0"/>
        <w:wordWrap w:val="0"/>
        <w:spacing w:line="400" w:lineRule="atLeast"/>
        <w:ind w:firstLine="480" w:firstLineChars="200"/>
        <w:jc w:val="both"/>
        <w:rPr>
          <w:rFonts w:ascii="Times New Roman" w:hAnsi="Times New Roman" w:eastAsia="宋体" w:cs="Times New Roman"/>
          <w:color w:val="auto"/>
          <w:kern w:val="2"/>
          <w:sz w:val="24"/>
          <w:lang w:eastAsia="zh-CN"/>
        </w:rPr>
      </w:pPr>
      <w:r>
        <w:rPr>
          <w:rFonts w:ascii="Times New Roman" w:hAnsi="Times New Roman" w:eastAsia="黑体" w:cs="Times New Roman"/>
          <w:color w:val="auto"/>
          <w:kern w:val="2"/>
          <w:sz w:val="24"/>
          <w:highlight w:val="white"/>
          <w:lang w:eastAsia="zh-CN"/>
        </w:rPr>
        <w:t>本招标项目</w:t>
      </w:r>
      <w:bookmarkStart w:id="2" w:name="ZB35bdcdb3742cc773534982743062b9c4"/>
      <w:r>
        <w:rPr>
          <w:rFonts w:hint="eastAsia" w:ascii="Times New Roman" w:hAnsi="Times New Roman" w:eastAsia="黑体" w:cs="Times New Roman"/>
          <w:color w:val="auto"/>
          <w:kern w:val="2"/>
          <w:sz w:val="24"/>
          <w:highlight w:val="white"/>
          <w:lang w:eastAsia="zh-CN"/>
        </w:rPr>
        <w:t>G322线祁东县城改线工程三期圣云大道至白地市流泉町项目</w:t>
      </w:r>
      <w:bookmarkEnd w:id="2"/>
      <w:r>
        <w:rPr>
          <w:rFonts w:ascii="Times New Roman" w:hAnsi="Times New Roman" w:eastAsia="黑体" w:cs="Times New Roman"/>
          <w:color w:val="auto"/>
          <w:kern w:val="2"/>
          <w:sz w:val="24"/>
          <w:highlight w:val="white"/>
          <w:u w:val="single"/>
          <w:lang w:eastAsia="zh-CN"/>
        </w:rPr>
        <w:t>（</w:t>
      </w:r>
      <w:r>
        <w:rPr>
          <w:rFonts w:ascii="Times New Roman" w:hAnsi="Times New Roman" w:eastAsia="黑体" w:cs="Times New Roman"/>
          <w:color w:val="auto"/>
          <w:kern w:val="2"/>
          <w:sz w:val="24"/>
          <w:highlight w:val="white"/>
          <w:lang w:eastAsia="zh-CN"/>
        </w:rPr>
        <w:t>项目名称）已由</w:t>
      </w:r>
      <w:bookmarkStart w:id="3" w:name="ZBb7fa4c1fe5e5bc7bf3f7f857d0bb1c4d"/>
      <w:r>
        <w:rPr>
          <w:rFonts w:hint="eastAsia" w:ascii="Times New Roman" w:hAnsi="Times New Roman" w:eastAsia="黑体" w:cs="Times New Roman"/>
          <w:color w:val="auto"/>
          <w:kern w:val="2"/>
          <w:sz w:val="24"/>
          <w:highlight w:val="white"/>
          <w:lang w:eastAsia="zh-CN"/>
        </w:rPr>
        <w:t>祁东县发展和改革局</w:t>
      </w:r>
      <w:bookmarkEnd w:id="3"/>
      <w:r>
        <w:rPr>
          <w:rFonts w:ascii="Times New Roman" w:hAnsi="Times New Roman" w:eastAsia="黑体" w:cs="Times New Roman"/>
          <w:color w:val="auto"/>
          <w:kern w:val="2"/>
          <w:sz w:val="24"/>
          <w:highlight w:val="white"/>
          <w:lang w:eastAsia="zh-CN"/>
        </w:rPr>
        <w:t>（项目审批、核准或备案机关名称）以</w:t>
      </w:r>
      <w:bookmarkStart w:id="4" w:name="ZB9e81959174964093a7892affc156144b"/>
      <w:r>
        <w:rPr>
          <w:rFonts w:hint="eastAsia" w:ascii="Times New Roman" w:hAnsi="Times New Roman" w:eastAsia="黑体" w:cs="Times New Roman"/>
          <w:color w:val="auto"/>
          <w:kern w:val="2"/>
          <w:sz w:val="24"/>
          <w:highlight w:val="white"/>
          <w:lang w:eastAsia="zh-CN"/>
        </w:rPr>
        <w:t>关于G322线祁东县城改线工程三期（K5+966.878-K19+712.786段）招标事项核准的通知</w:t>
      </w:r>
      <w:bookmarkEnd w:id="4"/>
      <w:r>
        <w:rPr>
          <w:rFonts w:hint="eastAsia" w:ascii="Times New Roman" w:hAnsi="Times New Roman" w:eastAsia="黑体" w:cs="Times New Roman"/>
          <w:color w:val="auto"/>
          <w:kern w:val="2"/>
          <w:sz w:val="24"/>
          <w:highlight w:val="white"/>
          <w:lang w:eastAsia="zh-CN"/>
        </w:rPr>
        <w:t>，</w:t>
      </w:r>
      <w:bookmarkStart w:id="5" w:name="ZBf58872803f24c76e5b5d5d1129fb2ee5"/>
      <w:r>
        <w:rPr>
          <w:rFonts w:hint="eastAsia" w:ascii="Times New Roman" w:hAnsi="Times New Roman" w:eastAsia="黑体" w:cs="Times New Roman"/>
          <w:color w:val="auto"/>
          <w:kern w:val="2"/>
          <w:sz w:val="24"/>
          <w:highlight w:val="white"/>
          <w:lang w:eastAsia="zh-CN"/>
        </w:rPr>
        <w:t>祁发改招核字【2026】1号</w:t>
      </w:r>
      <w:bookmarkEnd w:id="5"/>
      <w:r>
        <w:rPr>
          <w:rFonts w:ascii="Times New Roman" w:hAnsi="Times New Roman" w:eastAsia="黑体" w:cs="Times New Roman"/>
          <w:color w:val="auto"/>
          <w:kern w:val="2"/>
          <w:sz w:val="24"/>
          <w:highlight w:val="white"/>
          <w:lang w:eastAsia="zh-CN"/>
        </w:rPr>
        <w:t>（批文名称及编号）批准建设，项目业主为</w:t>
      </w:r>
      <w:bookmarkStart w:id="6" w:name="ZB88fd760181a1819b6197016581c35c52"/>
      <w:r>
        <w:rPr>
          <w:rFonts w:hint="eastAsia" w:ascii="Times New Roman" w:hAnsi="Times New Roman" w:eastAsia="黑体" w:cs="Times New Roman"/>
          <w:color w:val="auto"/>
          <w:kern w:val="2"/>
          <w:sz w:val="24"/>
          <w:highlight w:val="white"/>
          <w:u w:val="single"/>
          <w:lang w:eastAsia="zh-CN"/>
        </w:rPr>
        <w:t>祁东县交通运输局</w:t>
      </w:r>
      <w:bookmarkEnd w:id="6"/>
      <w:r>
        <w:rPr>
          <w:rFonts w:ascii="Times New Roman" w:hAnsi="Times New Roman" w:eastAsia="黑体" w:cs="Times New Roman"/>
          <w:color w:val="auto"/>
          <w:kern w:val="2"/>
          <w:sz w:val="24"/>
          <w:highlight w:val="white"/>
          <w:lang w:eastAsia="zh-CN"/>
        </w:rPr>
        <w:t>，建设资金来自</w:t>
      </w:r>
      <w:bookmarkStart w:id="7" w:name="ZBb0a0f3667e5faf0b61216b1591b6c022"/>
      <w:r>
        <w:rPr>
          <w:rFonts w:hint="eastAsia" w:ascii="Times New Roman" w:hAnsi="Times New Roman" w:eastAsia="黑体" w:cs="Times New Roman"/>
          <w:color w:val="auto"/>
          <w:kern w:val="2"/>
          <w:sz w:val="24"/>
          <w:highlight w:val="white"/>
          <w:u w:val="single"/>
          <w:lang w:eastAsia="zh-CN"/>
        </w:rPr>
        <w:t>财政</w:t>
      </w:r>
      <w:bookmarkEnd w:id="7"/>
      <w:r>
        <w:rPr>
          <w:rFonts w:ascii="Times New Roman" w:hAnsi="Times New Roman" w:eastAsia="黑体" w:cs="Times New Roman"/>
          <w:color w:val="auto"/>
          <w:kern w:val="2"/>
          <w:sz w:val="24"/>
          <w:highlight w:val="white"/>
          <w:lang w:eastAsia="zh-CN"/>
        </w:rPr>
        <w:t>（资金来源），项目出资比例为</w:t>
      </w:r>
      <w:bookmarkStart w:id="8" w:name="ZBf6dbda6bc31054adac2e5d8d2d24a8c3"/>
      <w:r>
        <w:rPr>
          <w:rFonts w:hint="eastAsia" w:ascii="Times New Roman" w:hAnsi="Times New Roman" w:eastAsia="黑体" w:cs="Times New Roman"/>
          <w:color w:val="auto"/>
          <w:kern w:val="2"/>
          <w:sz w:val="24"/>
          <w:highlight w:val="white"/>
          <w:lang w:eastAsia="zh-CN"/>
        </w:rPr>
        <w:t>国有资金：100 %</w:t>
      </w:r>
      <w:bookmarkEnd w:id="8"/>
      <w:r>
        <w:rPr>
          <w:rFonts w:ascii="Times New Roman" w:hAnsi="Times New Roman" w:eastAsia="黑体" w:cs="Times New Roman"/>
          <w:color w:val="auto"/>
          <w:kern w:val="2"/>
          <w:sz w:val="24"/>
          <w:highlight w:val="white"/>
          <w:lang w:eastAsia="zh-CN"/>
        </w:rPr>
        <w:t>，招标人为</w:t>
      </w:r>
      <w:bookmarkStart w:id="9" w:name="ZB61ee19deb2e83ef04eecb5988555cd1a"/>
      <w:r>
        <w:rPr>
          <w:rFonts w:hint="eastAsia" w:ascii="Times New Roman" w:hAnsi="Times New Roman" w:eastAsia="黑体" w:cs="Times New Roman"/>
          <w:color w:val="auto"/>
          <w:kern w:val="2"/>
          <w:sz w:val="24"/>
          <w:highlight w:val="white"/>
          <w:u w:val="single"/>
          <w:lang w:eastAsia="zh-CN"/>
        </w:rPr>
        <w:t>祁东县交通运输局</w:t>
      </w:r>
      <w:bookmarkEnd w:id="9"/>
      <w:r>
        <w:rPr>
          <w:rFonts w:ascii="Times New Roman" w:hAnsi="Times New Roman" w:eastAsia="黑体" w:cs="Times New Roman"/>
          <w:color w:val="auto"/>
          <w:kern w:val="2"/>
          <w:sz w:val="24"/>
          <w:highlight w:val="white"/>
          <w:lang w:eastAsia="zh-CN"/>
        </w:rPr>
        <w:t>。</w:t>
      </w:r>
      <w:r>
        <w:rPr>
          <w:rFonts w:hint="eastAsia" w:ascii="Times New Roman" w:hAnsi="Times New Roman" w:eastAsia="黑体" w:cs="Times New Roman"/>
          <w:color w:val="auto"/>
          <w:kern w:val="2"/>
          <w:sz w:val="24"/>
          <w:highlight w:val="white"/>
          <w:lang w:eastAsia="zh-CN"/>
        </w:rPr>
        <w:t>招标代理机构为</w:t>
      </w:r>
      <w:bookmarkStart w:id="10" w:name="ZB33483c3350258dabd4883dec64ec43df"/>
      <w:r>
        <w:rPr>
          <w:rFonts w:hint="eastAsia" w:ascii="Times New Roman" w:hAnsi="Times New Roman" w:eastAsia="黑体" w:cs="Times New Roman"/>
          <w:color w:val="auto"/>
          <w:kern w:val="2"/>
          <w:sz w:val="24"/>
          <w:highlight w:val="white"/>
          <w:lang w:eastAsia="zh-CN"/>
        </w:rPr>
        <w:t>湖南同信项目管理有限公司</w:t>
      </w:r>
      <w:bookmarkEnd w:id="10"/>
      <w:r>
        <w:rPr>
          <w:rFonts w:hint="eastAsia" w:ascii="Times New Roman" w:hAnsi="Times New Roman" w:eastAsia="黑体" w:cs="Times New Roman"/>
          <w:color w:val="auto"/>
          <w:kern w:val="2"/>
          <w:sz w:val="24"/>
          <w:highlight w:val="white"/>
          <w:lang w:eastAsia="zh-CN"/>
        </w:rPr>
        <w:t>。</w:t>
      </w:r>
      <w:r>
        <w:rPr>
          <w:rFonts w:ascii="Times New Roman" w:hAnsi="Times New Roman" w:eastAsia="黑体" w:cs="Times New Roman"/>
          <w:color w:val="auto"/>
          <w:kern w:val="2"/>
          <w:sz w:val="24"/>
          <w:highlight w:val="white"/>
          <w:lang w:eastAsia="zh-CN"/>
        </w:rPr>
        <w:t>项目已具备招标条件，现对该项目的施工进行公开招标。</w:t>
      </w:r>
    </w:p>
    <w:p w14:paraId="692BA616">
      <w:pPr>
        <w:pStyle w:val="2"/>
        <w:rPr>
          <w:rFonts w:cs="Times New Roman"/>
          <w:color w:val="auto"/>
        </w:rPr>
      </w:pPr>
      <w:bookmarkStart w:id="11" w:name="_Toc256000133"/>
      <w:r>
        <w:rPr>
          <w:rFonts w:cs="Times New Roman"/>
          <w:color w:val="auto"/>
          <w:highlight w:val="white"/>
        </w:rPr>
        <w:t>2. 项目概况</w:t>
      </w:r>
      <w:bookmarkEnd w:id="11"/>
    </w:p>
    <w:p w14:paraId="1D5253C9">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2.1 招标项目或标段（以下简称：招标项目）名称：</w:t>
      </w:r>
      <w:bookmarkStart w:id="12" w:name="ZB013cbe84f78ab4bb71e6e6b822abfeb3"/>
      <w:r>
        <w:rPr>
          <w:rFonts w:hint="eastAsia" w:ascii="Times New Roman" w:hAnsi="Times New Roman" w:eastAsia="黑体" w:cs="Times New Roman"/>
          <w:color w:val="auto"/>
          <w:kern w:val="2"/>
          <w:sz w:val="24"/>
          <w:highlight w:val="white"/>
          <w:lang w:eastAsia="zh-CN"/>
        </w:rPr>
        <w:t>G322线祁东县城改线工程三期圣云大道至白地市流泉町项目</w:t>
      </w:r>
      <w:bookmarkEnd w:id="12"/>
      <w:r>
        <w:rPr>
          <w:rFonts w:ascii="Times New Roman" w:hAnsi="Times New Roman" w:eastAsia="黑体" w:cs="Times New Roman"/>
          <w:color w:val="auto"/>
          <w:kern w:val="2"/>
          <w:sz w:val="24"/>
          <w:highlight w:val="white"/>
          <w:lang w:eastAsia="zh-CN"/>
        </w:rPr>
        <w:t>；</w:t>
      </w:r>
    </w:p>
    <w:p w14:paraId="0E1025AC">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2.2 建设地点：</w:t>
      </w:r>
      <w:bookmarkStart w:id="13" w:name="ZB1d9b65188136895ccc074f80ccc62f1b"/>
      <w:r>
        <w:rPr>
          <w:rFonts w:hint="eastAsia" w:ascii="Times New Roman" w:hAnsi="Times New Roman" w:eastAsia="黑体" w:cs="Times New Roman"/>
          <w:color w:val="auto"/>
          <w:kern w:val="2"/>
          <w:sz w:val="24"/>
          <w:highlight w:val="white"/>
          <w:u w:val="single"/>
          <w:lang w:eastAsia="zh-CN"/>
        </w:rPr>
        <w:t>祁东县</w:t>
      </w:r>
      <w:bookmarkEnd w:id="13"/>
      <w:r>
        <w:rPr>
          <w:rFonts w:ascii="Times New Roman" w:hAnsi="Times New Roman" w:eastAsia="黑体" w:cs="Times New Roman"/>
          <w:color w:val="auto"/>
          <w:kern w:val="2"/>
          <w:sz w:val="24"/>
          <w:highlight w:val="white"/>
          <w:lang w:eastAsia="zh-CN"/>
        </w:rPr>
        <w:t>；</w:t>
      </w:r>
    </w:p>
    <w:p w14:paraId="1B733C52">
      <w:pPr>
        <w:widowControl w:val="0"/>
        <w:wordWrap w:val="0"/>
        <w:spacing w:line="400" w:lineRule="atLeast"/>
        <w:ind w:firstLine="480" w:firstLineChars="200"/>
        <w:jc w:val="left"/>
        <w:rPr>
          <w:rFonts w:hint="eastAsia"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2.3 项目基本情况：</w:t>
      </w:r>
      <w:bookmarkStart w:id="14" w:name="ZB0a6fc8736d31aa2dc4f5d550256b260a"/>
      <w:r>
        <w:rPr>
          <w:rFonts w:hint="eastAsia" w:ascii="Times New Roman" w:hAnsi="Times New Roman" w:eastAsia="黑体" w:cs="Times New Roman"/>
          <w:color w:val="auto"/>
          <w:kern w:val="2"/>
          <w:sz w:val="24"/>
          <w:highlight w:val="white"/>
          <w:lang w:eastAsia="zh-CN"/>
        </w:rPr>
        <w:t>工程路</w:t>
      </w:r>
      <w:r>
        <w:rPr>
          <w:rFonts w:hint="eastAsia" w:ascii="Times New Roman" w:hAnsi="Times New Roman" w:eastAsia="黑体" w:cs="Times New Roman"/>
          <w:color w:val="auto"/>
          <w:kern w:val="2"/>
          <w:sz w:val="24"/>
          <w:highlight w:val="white"/>
          <w:lang w:val="en-US" w:eastAsia="zh-CN"/>
        </w:rPr>
        <w:t>线</w:t>
      </w:r>
      <w:r>
        <w:rPr>
          <w:rFonts w:hint="eastAsia" w:ascii="Times New Roman" w:hAnsi="Times New Roman" w:eastAsia="黑体" w:cs="Times New Roman"/>
          <w:color w:val="auto"/>
          <w:kern w:val="2"/>
          <w:sz w:val="24"/>
          <w:highlight w:val="white"/>
          <w:lang w:eastAsia="zh-CN"/>
        </w:rPr>
        <w:t>全长13.746km，全部为新建工程（不含涉铁）。拟建公路采用一级公路标准，设计80km/h，路基</w:t>
      </w:r>
      <w:r>
        <w:rPr>
          <w:rFonts w:hint="eastAsia" w:ascii="Times New Roman" w:hAnsi="Times New Roman" w:eastAsia="黑体" w:cs="Times New Roman"/>
          <w:color w:val="auto"/>
          <w:kern w:val="2"/>
          <w:sz w:val="24"/>
          <w:highlight w:val="white"/>
          <w:lang w:val="en-US" w:eastAsia="zh-CN"/>
        </w:rPr>
        <w:t>宽</w:t>
      </w:r>
      <w:r>
        <w:rPr>
          <w:rFonts w:hint="eastAsia" w:ascii="Times New Roman" w:hAnsi="Times New Roman" w:eastAsia="黑体" w:cs="Times New Roman"/>
          <w:color w:val="auto"/>
          <w:kern w:val="2"/>
          <w:sz w:val="24"/>
          <w:highlight w:val="white"/>
          <w:lang w:eastAsia="zh-CN"/>
        </w:rPr>
        <w:t>度21.5m。路基路面布置：行车</w:t>
      </w:r>
      <w:r>
        <w:rPr>
          <w:rFonts w:hint="eastAsia" w:ascii="Times New Roman" w:hAnsi="Times New Roman" w:eastAsia="黑体" w:cs="Times New Roman"/>
          <w:color w:val="auto"/>
          <w:kern w:val="2"/>
          <w:sz w:val="24"/>
          <w:highlight w:val="white"/>
          <w:lang w:val="en-US" w:eastAsia="zh-CN"/>
        </w:rPr>
        <w:t>道</w:t>
      </w:r>
      <w:r>
        <w:rPr>
          <w:rFonts w:hint="eastAsia" w:ascii="Times New Roman" w:hAnsi="Times New Roman" w:eastAsia="黑体" w:cs="Times New Roman"/>
          <w:color w:val="auto"/>
          <w:kern w:val="2"/>
          <w:sz w:val="24"/>
          <w:highlight w:val="white"/>
          <w:lang w:eastAsia="zh-CN"/>
        </w:rPr>
        <w:t>宽4</w:t>
      </w:r>
      <w:r>
        <w:rPr>
          <w:rFonts w:hint="eastAsia" w:ascii="Times New Roman" w:hAnsi="Times New Roman" w:eastAsia="黑体" w:cs="Times New Roman"/>
          <w:color w:val="auto"/>
          <w:kern w:val="2"/>
          <w:sz w:val="24"/>
          <w:highlight w:val="white"/>
          <w:lang w:val="en-US" w:eastAsia="zh-CN"/>
        </w:rPr>
        <w:t>*</w:t>
      </w:r>
      <w:r>
        <w:rPr>
          <w:rFonts w:hint="eastAsia" w:ascii="Times New Roman" w:hAnsi="Times New Roman" w:eastAsia="黑体" w:cs="Times New Roman"/>
          <w:color w:val="auto"/>
          <w:kern w:val="2"/>
          <w:sz w:val="24"/>
          <w:highlight w:val="white"/>
          <w:lang w:eastAsia="zh-CN"/>
        </w:rPr>
        <w:t>3.75m，硬路肩2</w:t>
      </w:r>
      <w:r>
        <w:rPr>
          <w:rFonts w:hint="eastAsia" w:ascii="Times New Roman" w:hAnsi="Times New Roman" w:eastAsia="黑体" w:cs="Times New Roman"/>
          <w:color w:val="auto"/>
          <w:kern w:val="2"/>
          <w:sz w:val="24"/>
          <w:highlight w:val="white"/>
          <w:lang w:val="en-US" w:eastAsia="zh-CN"/>
        </w:rPr>
        <w:t>*</w:t>
      </w:r>
      <w:r>
        <w:rPr>
          <w:rFonts w:hint="eastAsia" w:ascii="Times New Roman" w:hAnsi="Times New Roman" w:eastAsia="黑体" w:cs="Times New Roman"/>
          <w:color w:val="auto"/>
          <w:kern w:val="2"/>
          <w:sz w:val="24"/>
          <w:highlight w:val="white"/>
          <w:lang w:eastAsia="zh-CN"/>
        </w:rPr>
        <w:t>1.5m，土路肩2</w:t>
      </w:r>
      <w:r>
        <w:rPr>
          <w:rFonts w:hint="eastAsia" w:ascii="Times New Roman" w:hAnsi="Times New Roman" w:eastAsia="黑体" w:cs="Times New Roman"/>
          <w:color w:val="auto"/>
          <w:kern w:val="2"/>
          <w:sz w:val="24"/>
          <w:highlight w:val="white"/>
          <w:lang w:val="en-US" w:eastAsia="zh-CN"/>
        </w:rPr>
        <w:t>*</w:t>
      </w:r>
      <w:r>
        <w:rPr>
          <w:rFonts w:hint="eastAsia" w:ascii="Times New Roman" w:hAnsi="Times New Roman" w:eastAsia="黑体" w:cs="Times New Roman"/>
          <w:color w:val="auto"/>
          <w:kern w:val="2"/>
          <w:sz w:val="24"/>
          <w:highlight w:val="white"/>
          <w:lang w:eastAsia="zh-CN"/>
        </w:rPr>
        <w:t>0.75m，中间</w:t>
      </w:r>
      <w:r>
        <w:rPr>
          <w:rFonts w:hint="eastAsia" w:ascii="Times New Roman" w:hAnsi="Times New Roman" w:eastAsia="黑体" w:cs="Times New Roman"/>
          <w:color w:val="auto"/>
          <w:kern w:val="2"/>
          <w:sz w:val="24"/>
          <w:highlight w:val="white"/>
          <w:lang w:val="en-US" w:eastAsia="zh-CN"/>
        </w:rPr>
        <w:t>带</w:t>
      </w:r>
      <w:r>
        <w:rPr>
          <w:rFonts w:hint="eastAsia" w:ascii="Times New Roman" w:hAnsi="Times New Roman" w:eastAsia="黑体" w:cs="Times New Roman"/>
          <w:color w:val="auto"/>
          <w:kern w:val="2"/>
          <w:sz w:val="24"/>
          <w:highlight w:val="white"/>
          <w:lang w:eastAsia="zh-CN"/>
        </w:rPr>
        <w:t>宽2.0m</w:t>
      </w:r>
      <w:bookmarkEnd w:id="14"/>
      <w:r>
        <w:rPr>
          <w:rFonts w:hint="eastAsia" w:ascii="Times New Roman" w:hAnsi="Times New Roman" w:eastAsia="黑体" w:cs="Times New Roman"/>
          <w:color w:val="auto"/>
          <w:kern w:val="2"/>
          <w:sz w:val="24"/>
          <w:highlight w:val="white"/>
          <w:lang w:eastAsia="zh-CN"/>
        </w:rPr>
        <w:t>。</w:t>
      </w:r>
    </w:p>
    <w:p w14:paraId="4DD4C361">
      <w:pPr>
        <w:widowControl w:val="0"/>
        <w:wordWrap w:val="0"/>
        <w:spacing w:line="400" w:lineRule="atLeast"/>
        <w:ind w:firstLine="480" w:firstLineChars="200"/>
        <w:jc w:val="left"/>
        <w:rPr>
          <w:rFonts w:hint="eastAsia" w:ascii="Times New Roman" w:hAnsi="Times New Roman" w:eastAsia="黑体" w:cs="Times New Roman"/>
          <w:color w:val="auto"/>
          <w:kern w:val="2"/>
          <w:sz w:val="24"/>
          <w:u w:val="single"/>
          <w:lang w:eastAsia="zh-CN"/>
        </w:rPr>
      </w:pPr>
      <w:bookmarkStart w:id="15" w:name="ZB7a08fb681ef0666510eb010d4cfa46e0"/>
      <w:r>
        <w:rPr>
          <w:rFonts w:hint="eastAsia" w:ascii="Times New Roman" w:hAnsi="Times New Roman" w:eastAsia="黑体" w:cs="Times New Roman"/>
          <w:color w:val="auto"/>
          <w:kern w:val="2"/>
          <w:sz w:val="24"/>
          <w:highlight w:val="white"/>
          <w:u w:val="single"/>
          <w:lang w:eastAsia="zh-CN"/>
        </w:rPr>
        <w:t>(施工指标)公路工程:</w:t>
      </w:r>
    </w:p>
    <w:p w14:paraId="5DE40BE2">
      <w:pPr>
        <w:widowControl w:val="0"/>
        <w:wordWrap w:val="0"/>
        <w:spacing w:line="400" w:lineRule="atLeast"/>
        <w:ind w:firstLine="480" w:firstLineChars="200"/>
        <w:jc w:val="left"/>
        <w:rPr>
          <w:rFonts w:hint="eastAsia" w:ascii="Times New Roman" w:hAnsi="Times New Roman" w:eastAsia="黑体" w:cs="Times New Roman"/>
          <w:color w:val="auto"/>
          <w:kern w:val="2"/>
          <w:sz w:val="24"/>
          <w:u w:val="single"/>
          <w:lang w:eastAsia="zh-CN"/>
        </w:rPr>
      </w:pPr>
    </w:p>
    <w:p w14:paraId="48E2A47D">
      <w:pPr>
        <w:widowControl w:val="0"/>
        <w:wordWrap w:val="0"/>
        <w:spacing w:line="400" w:lineRule="atLeast"/>
        <w:ind w:firstLine="480" w:firstLineChars="200"/>
        <w:jc w:val="left"/>
        <w:rPr>
          <w:rFonts w:hint="eastAsia" w:ascii="Times New Roman" w:hAnsi="Times New Roman" w:eastAsia="黑体" w:cs="Times New Roman"/>
          <w:color w:val="auto"/>
          <w:kern w:val="2"/>
          <w:sz w:val="24"/>
          <w:u w:val="single"/>
          <w:lang w:eastAsia="zh-CN"/>
        </w:rPr>
      </w:pPr>
      <w:r>
        <w:rPr>
          <w:rFonts w:hint="eastAsia" w:ascii="Times New Roman" w:hAnsi="Times New Roman" w:eastAsia="黑体" w:cs="Times New Roman"/>
          <w:color w:val="auto"/>
          <w:kern w:val="2"/>
          <w:sz w:val="24"/>
          <w:highlight w:val="white"/>
          <w:u w:val="single"/>
          <w:lang w:val="en-US" w:eastAsia="zh-CN"/>
        </w:rPr>
        <w:t>一标段</w:t>
      </w:r>
      <w:r>
        <w:rPr>
          <w:rFonts w:hint="eastAsia" w:ascii="Times New Roman" w:hAnsi="Times New Roman" w:eastAsia="黑体" w:cs="Times New Roman"/>
          <w:color w:val="auto"/>
          <w:kern w:val="2"/>
          <w:sz w:val="24"/>
          <w:highlight w:val="white"/>
          <w:u w:val="single"/>
          <w:lang w:eastAsia="zh-CN"/>
        </w:rPr>
        <w:t>公路等级为一级公路且公路长度6.58公里</w:t>
      </w:r>
      <w:bookmarkEnd w:id="15"/>
      <w:r>
        <w:rPr>
          <w:rFonts w:hint="eastAsia" w:ascii="Times New Roman" w:hAnsi="Times New Roman" w:eastAsia="黑体" w:cs="Times New Roman"/>
          <w:color w:val="auto"/>
          <w:kern w:val="2"/>
          <w:sz w:val="24"/>
          <w:highlight w:val="white"/>
          <w:u w:val="single"/>
          <w:lang w:val="en-US" w:eastAsia="zh-CN"/>
        </w:rPr>
        <w:t>；二标段</w:t>
      </w:r>
      <w:r>
        <w:rPr>
          <w:rFonts w:hint="eastAsia" w:ascii="Times New Roman" w:hAnsi="Times New Roman" w:eastAsia="黑体" w:cs="Times New Roman"/>
          <w:color w:val="auto"/>
          <w:kern w:val="2"/>
          <w:sz w:val="24"/>
          <w:highlight w:val="white"/>
          <w:u w:val="single"/>
          <w:lang w:eastAsia="zh-CN"/>
        </w:rPr>
        <w:t>公路等级为一级公路且公路长度7.16公里。</w:t>
      </w:r>
    </w:p>
    <w:p w14:paraId="08697961">
      <w:pPr>
        <w:widowControl w:val="0"/>
        <w:wordWrap w:val="0"/>
        <w:spacing w:line="400" w:lineRule="atLeast"/>
        <w:ind w:firstLine="480" w:firstLineChars="200"/>
        <w:jc w:val="left"/>
        <w:rPr>
          <w:rFonts w:ascii="Times New Roman" w:hAnsi="Times New Roman" w:eastAsia="黑体" w:cs="Times New Roman"/>
          <w:color w:val="auto"/>
          <w:kern w:val="2"/>
          <w:sz w:val="24"/>
          <w:u w:val="single"/>
          <w:lang w:eastAsia="zh-CN"/>
        </w:rPr>
      </w:pPr>
      <w:r>
        <w:rPr>
          <w:rFonts w:ascii="Times New Roman" w:hAnsi="Times New Roman" w:eastAsia="黑体" w:cs="Times New Roman"/>
          <w:color w:val="auto"/>
          <w:kern w:val="2"/>
          <w:sz w:val="24"/>
          <w:highlight w:val="white"/>
          <w:u w:val="single"/>
          <w:lang w:eastAsia="zh-CN"/>
        </w:rPr>
        <w:t>（由招标人根据招标项目具体情况，结合要求投标人具备类似工程业绩情况和投标判断有关的指标进行指标勾选。）</w:t>
      </w:r>
    </w:p>
    <w:p w14:paraId="36738643">
      <w:pPr>
        <w:widowControl w:val="0"/>
        <w:wordWrap w:val="0"/>
        <w:spacing w:line="400" w:lineRule="atLeast"/>
        <w:ind w:firstLine="480" w:firstLineChars="200"/>
        <w:jc w:val="left"/>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2.4 标段划分：本次招标工程共分为</w:t>
      </w:r>
      <w:bookmarkStart w:id="16" w:name="ZBef5c9e6331b15461204cadc8e9c53f32"/>
      <w:r>
        <w:rPr>
          <w:rFonts w:hint="eastAsia" w:ascii="Times New Roman" w:hAnsi="Times New Roman" w:eastAsia="黑体" w:cs="Times New Roman"/>
          <w:color w:val="auto"/>
          <w:kern w:val="2"/>
          <w:sz w:val="24"/>
          <w:highlight w:val="white"/>
          <w:lang w:eastAsia="zh-CN"/>
        </w:rPr>
        <w:t>本项目划分为两个标段</w:t>
      </w:r>
      <w:bookmarkEnd w:id="16"/>
      <w:r>
        <w:rPr>
          <w:rFonts w:ascii="Times New Roman" w:hAnsi="Times New Roman" w:eastAsia="黑体" w:cs="Times New Roman"/>
          <w:color w:val="auto"/>
          <w:kern w:val="2"/>
          <w:sz w:val="24"/>
          <w:highlight w:val="white"/>
          <w:lang w:eastAsia="zh-CN"/>
        </w:rPr>
        <w:t>。</w:t>
      </w:r>
    </w:p>
    <w:p w14:paraId="302419BE">
      <w:pPr>
        <w:widowControl w:val="0"/>
        <w:wordWrap w:val="0"/>
        <w:spacing w:line="400" w:lineRule="atLeast"/>
        <w:ind w:firstLine="480" w:firstLineChars="200"/>
        <w:jc w:val="left"/>
        <w:rPr>
          <w:rFonts w:hint="eastAsia"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（1）工程类别为：</w:t>
      </w:r>
      <w:bookmarkStart w:id="17" w:name="ZB1610f29f279748bc53954dfc194d70e9"/>
      <w:r>
        <w:rPr>
          <w:rFonts w:hint="eastAsia" w:ascii="Times New Roman" w:hAnsi="Times New Roman" w:eastAsia="黑体" w:cs="Times New Roman"/>
          <w:color w:val="auto"/>
          <w:kern w:val="2"/>
          <w:sz w:val="24"/>
          <w:highlight w:val="white"/>
          <w:lang w:eastAsia="zh-CN"/>
        </w:rPr>
        <w:t>公路工程</w:t>
      </w:r>
      <w:bookmarkEnd w:id="17"/>
      <w:r>
        <w:rPr>
          <w:rFonts w:ascii="Times New Roman" w:hAnsi="Times New Roman" w:eastAsia="黑体" w:cs="Times New Roman"/>
          <w:color w:val="auto"/>
          <w:kern w:val="2"/>
          <w:sz w:val="24"/>
          <w:highlight w:val="white"/>
          <w:lang w:eastAsia="zh-CN"/>
        </w:rPr>
        <w:t>，标段号为：</w:t>
      </w:r>
      <w:bookmarkStart w:id="18" w:name="ZBe632155c5dd069a838356d4cf4248a4a"/>
      <w:r>
        <w:rPr>
          <w:rFonts w:hint="eastAsia" w:ascii="Times New Roman" w:hAnsi="Times New Roman" w:eastAsia="黑体" w:cs="Times New Roman"/>
          <w:color w:val="auto"/>
          <w:kern w:val="2"/>
          <w:sz w:val="24"/>
          <w:highlight w:val="white"/>
          <w:lang w:eastAsia="zh-CN"/>
        </w:rPr>
        <w:t>HNHY-202601JT-00070103</w:t>
      </w:r>
      <w:bookmarkEnd w:id="18"/>
      <w:r>
        <w:rPr>
          <w:rFonts w:hint="eastAsia" w:ascii="Times New Roman" w:hAnsi="Times New Roman" w:eastAsia="黑体" w:cs="Times New Roman"/>
          <w:color w:val="auto"/>
          <w:kern w:val="2"/>
          <w:sz w:val="24"/>
          <w:highlight w:val="white"/>
          <w:lang w:eastAsia="zh-CN"/>
        </w:rPr>
        <w:t>，HNHY-202601JT-00070104</w:t>
      </w:r>
      <w:r>
        <w:rPr>
          <w:rFonts w:ascii="Times New Roman" w:hAnsi="Times New Roman" w:eastAsia="黑体" w:cs="Times New Roman"/>
          <w:color w:val="auto"/>
          <w:kern w:val="2"/>
          <w:sz w:val="24"/>
          <w:highlight w:val="white"/>
          <w:lang w:eastAsia="zh-CN"/>
        </w:rPr>
        <w:t>标段，工程内容为</w:t>
      </w:r>
      <w:bookmarkStart w:id="19" w:name="ZB0d1a7e07d14bfc6f2203960f7c53eb29"/>
      <w:r>
        <w:rPr>
          <w:rFonts w:hint="eastAsia" w:ascii="Times New Roman" w:hAnsi="Times New Roman" w:eastAsia="黑体" w:cs="Times New Roman"/>
          <w:color w:val="auto"/>
          <w:kern w:val="2"/>
          <w:sz w:val="24"/>
          <w:highlight w:val="white"/>
          <w:lang w:eastAsia="zh-CN"/>
        </w:rPr>
        <w:t>公路工程</w:t>
      </w:r>
      <w:bookmarkEnd w:id="19"/>
      <w:r>
        <w:rPr>
          <w:rFonts w:hint="eastAsia" w:ascii="Times New Roman" w:hAnsi="Times New Roman" w:eastAsia="黑体" w:cs="Times New Roman"/>
          <w:color w:val="auto"/>
          <w:kern w:val="2"/>
          <w:sz w:val="24"/>
          <w:highlight w:val="white"/>
          <w:lang w:eastAsia="zh-CN"/>
        </w:rPr>
        <w:t>的施工</w:t>
      </w:r>
    </w:p>
    <w:p w14:paraId="0931072F">
      <w:pPr>
        <w:widowControl w:val="0"/>
        <w:wordWrap w:val="0"/>
        <w:spacing w:line="400" w:lineRule="atLeast"/>
        <w:ind w:firstLine="480" w:firstLineChars="200"/>
        <w:jc w:val="left"/>
        <w:rPr>
          <w:rFonts w:hint="default" w:ascii="Times New Roman" w:hAnsi="Times New Roman" w:eastAsia="黑体" w:cs="Times New Roman"/>
          <w:color w:val="auto"/>
          <w:kern w:val="2"/>
          <w:sz w:val="24"/>
          <w:lang w:val="en-US" w:eastAsia="zh-CN"/>
        </w:rPr>
      </w:pPr>
      <w:r>
        <w:rPr>
          <w:rFonts w:hint="eastAsia" w:ascii="Times New Roman" w:hAnsi="Times New Roman" w:eastAsia="黑体" w:cs="Times New Roman"/>
          <w:color w:val="auto"/>
          <w:kern w:val="2"/>
          <w:sz w:val="24"/>
          <w:highlight w:val="white"/>
          <w:lang w:eastAsia="zh-CN"/>
        </w:rPr>
        <w:t>（2）</w:t>
      </w:r>
      <w:bookmarkStart w:id="20" w:name="ZB8f4cb3fa540f3913a167a626fb75485b"/>
      <w:r>
        <w:rPr>
          <w:rFonts w:hint="eastAsia" w:ascii="Times New Roman" w:hAnsi="Times New Roman" w:eastAsia="黑体" w:cs="Times New Roman"/>
          <w:color w:val="auto"/>
          <w:kern w:val="2"/>
          <w:sz w:val="24"/>
          <w:highlight w:val="white"/>
          <w:lang w:eastAsia="zh-CN"/>
        </w:rPr>
        <w:t>第一标段施工桩号为K5+966.87</w:t>
      </w:r>
      <w:r>
        <w:rPr>
          <w:rFonts w:hint="eastAsia" w:ascii="Times New Roman" w:hAnsi="Times New Roman" w:eastAsia="黑体" w:cs="Times New Roman"/>
          <w:color w:val="auto"/>
          <w:kern w:val="2"/>
          <w:sz w:val="24"/>
          <w:highlight w:val="white"/>
          <w:lang w:val="en-US" w:eastAsia="zh-CN"/>
        </w:rPr>
        <w:t>8</w:t>
      </w:r>
      <w:r>
        <w:rPr>
          <w:rFonts w:hint="eastAsia" w:ascii="Times New Roman" w:hAnsi="Times New Roman" w:eastAsia="黑体" w:cs="Times New Roman"/>
          <w:color w:val="auto"/>
          <w:kern w:val="2"/>
          <w:sz w:val="24"/>
          <w:highlight w:val="white"/>
          <w:lang w:eastAsia="zh-CN"/>
        </w:rPr>
        <w:t>-K12+547.928</w:t>
      </w:r>
      <w:bookmarkEnd w:id="20"/>
      <w:r>
        <w:rPr>
          <w:rFonts w:hint="eastAsia" w:ascii="Times New Roman" w:hAnsi="Times New Roman" w:eastAsia="黑体" w:cs="Times New Roman"/>
          <w:color w:val="auto"/>
          <w:kern w:val="2"/>
          <w:sz w:val="24"/>
          <w:highlight w:val="white"/>
          <w:lang w:val="en-US" w:eastAsia="zh-CN"/>
        </w:rPr>
        <w:t>；</w:t>
      </w:r>
      <w:r>
        <w:rPr>
          <w:rFonts w:hint="eastAsia" w:ascii="Times New Roman" w:hAnsi="Times New Roman" w:eastAsia="黑体" w:cs="Times New Roman"/>
          <w:color w:val="auto"/>
          <w:kern w:val="2"/>
          <w:sz w:val="24"/>
          <w:highlight w:val="white"/>
          <w:lang w:eastAsia="zh-CN"/>
        </w:rPr>
        <w:t>第二标段施工桩号为K12+547.928-K19+712.786。</w:t>
      </w:r>
    </w:p>
    <w:p w14:paraId="079E01B4">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2.5 工期要求：</w:t>
      </w:r>
      <w:bookmarkStart w:id="21" w:name="ZB89180f5090d8a8d712e84c8d82906776"/>
      <w:r>
        <w:rPr>
          <w:rFonts w:hint="eastAsia" w:ascii="Times New Roman" w:hAnsi="Times New Roman" w:eastAsia="黑体" w:cs="Times New Roman"/>
          <w:color w:val="auto"/>
          <w:kern w:val="2"/>
          <w:sz w:val="24"/>
          <w:highlight w:val="white"/>
          <w:u w:val="single"/>
          <w:lang w:eastAsia="zh-CN"/>
        </w:rPr>
        <w:t>730</w:t>
      </w:r>
      <w:bookmarkEnd w:id="21"/>
      <w:r>
        <w:rPr>
          <w:rFonts w:ascii="Times New Roman" w:hAnsi="Times New Roman" w:eastAsia="黑体" w:cs="Times New Roman"/>
          <w:color w:val="auto"/>
          <w:kern w:val="2"/>
          <w:sz w:val="24"/>
          <w:highlight w:val="white"/>
          <w:lang w:eastAsia="zh-CN"/>
        </w:rPr>
        <w:t>天（日历日，下同），计划开工日期：</w:t>
      </w:r>
      <w:bookmarkStart w:id="22" w:name="ZB0a9496eaeff67245c03b74b0b9c25510"/>
      <w:r>
        <w:rPr>
          <w:rFonts w:hint="eastAsia" w:ascii="Times New Roman" w:hAnsi="Times New Roman" w:eastAsia="黑体" w:cs="Times New Roman"/>
          <w:color w:val="auto"/>
          <w:kern w:val="2"/>
          <w:sz w:val="24"/>
          <w:highlight w:val="white"/>
          <w:u w:val="single"/>
          <w:lang w:eastAsia="zh-CN"/>
        </w:rPr>
        <w:t>2026-03-04</w:t>
      </w:r>
      <w:bookmarkEnd w:id="22"/>
      <w:r>
        <w:rPr>
          <w:rFonts w:ascii="Times New Roman" w:hAnsi="Times New Roman" w:eastAsia="黑体" w:cs="Times New Roman"/>
          <w:color w:val="auto"/>
          <w:kern w:val="2"/>
          <w:sz w:val="24"/>
          <w:highlight w:val="white"/>
          <w:lang w:eastAsia="zh-CN"/>
        </w:rPr>
        <w:t>，计划合同完（交）工日期：</w:t>
      </w:r>
      <w:bookmarkStart w:id="23" w:name="ZB7c651dbd4d92bd2f5ee3e7670aa31e4e"/>
      <w:r>
        <w:rPr>
          <w:rFonts w:hint="eastAsia" w:ascii="Times New Roman" w:hAnsi="Times New Roman" w:eastAsia="黑体" w:cs="Times New Roman"/>
          <w:color w:val="auto"/>
          <w:kern w:val="2"/>
          <w:sz w:val="24"/>
          <w:highlight w:val="white"/>
          <w:u w:val="single"/>
          <w:lang w:eastAsia="zh-CN"/>
        </w:rPr>
        <w:t>2028-03-03</w:t>
      </w:r>
      <w:bookmarkEnd w:id="23"/>
      <w:r>
        <w:rPr>
          <w:rFonts w:ascii="Times New Roman" w:hAnsi="Times New Roman" w:eastAsia="黑体" w:cs="Times New Roman"/>
          <w:color w:val="auto"/>
          <w:kern w:val="2"/>
          <w:sz w:val="24"/>
          <w:highlight w:val="white"/>
          <w:lang w:eastAsia="zh-CN"/>
        </w:rPr>
        <w:t>。</w:t>
      </w:r>
    </w:p>
    <w:p w14:paraId="2DF82E8D">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2.6 质量要求：</w:t>
      </w:r>
      <w:bookmarkStart w:id="24" w:name="ZB45e8b00cb189e54d55c8431ba537356e"/>
      <w:r>
        <w:rPr>
          <w:rFonts w:hint="eastAsia" w:ascii="Times New Roman" w:hAnsi="Times New Roman" w:eastAsia="黑体" w:cs="Times New Roman"/>
          <w:color w:val="auto"/>
          <w:kern w:val="2"/>
          <w:sz w:val="24"/>
          <w:highlight w:val="white"/>
          <w:lang w:eastAsia="zh-CN"/>
        </w:rPr>
        <w:t>合格</w:t>
      </w:r>
      <w:bookmarkEnd w:id="24"/>
      <w:r>
        <w:rPr>
          <w:rFonts w:ascii="Times New Roman" w:hAnsi="Times New Roman" w:eastAsia="黑体" w:cs="Times New Roman"/>
          <w:color w:val="auto"/>
          <w:kern w:val="2"/>
          <w:sz w:val="24"/>
          <w:highlight w:val="white"/>
          <w:lang w:eastAsia="zh-CN"/>
        </w:rPr>
        <w:t>。</w:t>
      </w:r>
    </w:p>
    <w:p w14:paraId="55F534CE">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2.7 其他：</w:t>
      </w:r>
      <w:r>
        <w:rPr>
          <w:rFonts w:hint="eastAsia" w:ascii="Times New Roman" w:hAnsi="Times New Roman" w:eastAsia="黑体" w:cs="Times New Roman"/>
          <w:color w:val="auto"/>
          <w:kern w:val="2"/>
          <w:sz w:val="24"/>
          <w:highlight w:val="white"/>
          <w:lang w:eastAsia="zh-CN"/>
        </w:rPr>
        <w:t xml:space="preserve">/ </w:t>
      </w:r>
      <w:r>
        <w:rPr>
          <w:rFonts w:ascii="Times New Roman" w:hAnsi="Times New Roman" w:eastAsia="黑体" w:cs="Times New Roman"/>
          <w:color w:val="auto"/>
          <w:kern w:val="2"/>
          <w:sz w:val="24"/>
          <w:highlight w:val="white"/>
          <w:lang w:eastAsia="zh-CN"/>
        </w:rPr>
        <w:t>。</w:t>
      </w:r>
    </w:p>
    <w:p w14:paraId="4DBD5522">
      <w:pPr>
        <w:pStyle w:val="2"/>
        <w:rPr>
          <w:rFonts w:cs="Times New Roman"/>
          <w:color w:val="auto"/>
          <w:lang w:val="en-US"/>
        </w:rPr>
      </w:pPr>
      <w:bookmarkStart w:id="25" w:name="_Toc256000134"/>
      <w:r>
        <w:rPr>
          <w:rFonts w:cs="Times New Roman"/>
          <w:color w:val="auto"/>
          <w:highlight w:val="white"/>
        </w:rPr>
        <w:t>3. 招标范围</w:t>
      </w:r>
      <w:bookmarkEnd w:id="25"/>
    </w:p>
    <w:p w14:paraId="6607635F">
      <w:pPr>
        <w:pStyle w:val="3"/>
        <w:ind w:firstLine="480"/>
        <w:rPr>
          <w:rFonts w:ascii="Times New Roman" w:hAnsi="Times New Roman" w:cs="Times New Roman"/>
          <w:color w:val="auto"/>
          <w:sz w:val="24"/>
        </w:rPr>
      </w:pPr>
      <w:bookmarkStart w:id="26" w:name="ZB911072c7f17bd6ca7393b42615debbe5"/>
      <w:r>
        <w:rPr>
          <w:rFonts w:hint="eastAsia" w:ascii="Times New Roman" w:hAnsi="Times New Roman" w:cs="Times New Roman"/>
          <w:color w:val="auto"/>
          <w:sz w:val="24"/>
          <w:highlight w:val="white"/>
        </w:rPr>
        <w:t>工程路线全长13.746km，全部为新建工程（不含涉铁）。拟建公路采用一级公路标准，设计80km/h，路基宽度21.5m。路基路面布置：行车道宽4*3.75m，硬路肩2*1.5m，土路肩2*0.75m，中间带宽2.0m。划分为二个标段：全线分为二个标段，第一标段施工桩号为K5+966.87</w:t>
      </w:r>
      <w:r>
        <w:rPr>
          <w:rFonts w:hint="eastAsia" w:cs="Times New Roman"/>
          <w:color w:val="auto"/>
          <w:sz w:val="24"/>
          <w:highlight w:val="white"/>
          <w:lang w:val="en-US" w:eastAsia="zh-CN"/>
        </w:rPr>
        <w:t>8</w:t>
      </w:r>
      <w:r>
        <w:rPr>
          <w:rFonts w:hint="eastAsia" w:ascii="Times New Roman" w:hAnsi="Times New Roman" w:cs="Times New Roman"/>
          <w:color w:val="auto"/>
          <w:sz w:val="24"/>
          <w:highlight w:val="white"/>
        </w:rPr>
        <w:t>-K12+547.928；</w:t>
      </w:r>
      <w:bookmarkEnd w:id="26"/>
      <w:r>
        <w:rPr>
          <w:rFonts w:hint="eastAsia" w:ascii="Times New Roman" w:hAnsi="Times New Roman" w:cs="Times New Roman"/>
          <w:color w:val="auto"/>
          <w:sz w:val="24"/>
          <w:highlight w:val="white"/>
          <w:lang w:eastAsia="zh-CN"/>
        </w:rPr>
        <w:t>第二标段施工桩号为K12+547.928-K19+712.786</w:t>
      </w:r>
      <w:r>
        <w:rPr>
          <w:rFonts w:ascii="Times New Roman" w:hAnsi="Times New Roman" w:cs="Times New Roman"/>
          <w:color w:val="auto"/>
          <w:sz w:val="24"/>
          <w:highlight w:val="white"/>
        </w:rPr>
        <w:t>。</w:t>
      </w:r>
      <w:r>
        <w:rPr>
          <w:rFonts w:hint="eastAsia" w:ascii="Times New Roman" w:hAnsi="Times New Roman" w:cs="Times New Roman"/>
          <w:color w:val="auto"/>
          <w:sz w:val="24"/>
          <w:highlight w:val="white"/>
        </w:rPr>
        <w:t>（系统从招标项目中填写的信息自动获取，仅可填写招标范围及内容，所填写的招标要求不作为评审依据。）</w:t>
      </w:r>
    </w:p>
    <w:p w14:paraId="6303011B">
      <w:pPr>
        <w:pStyle w:val="2"/>
        <w:rPr>
          <w:rFonts w:ascii="Times New Roman" w:hAnsi="Times New Roman" w:cs="Times New Roman"/>
          <w:color w:val="auto"/>
          <w:szCs w:val="28"/>
        </w:rPr>
      </w:pPr>
      <w:bookmarkStart w:id="27" w:name="_Toc256000135"/>
      <w:r>
        <w:rPr>
          <w:rFonts w:ascii="Times New Roman" w:hAnsi="Times New Roman" w:cs="Times New Roman"/>
          <w:color w:val="auto"/>
          <w:szCs w:val="28"/>
          <w:highlight w:val="white"/>
          <w:lang w:val="en-US"/>
        </w:rPr>
        <w:t xml:space="preserve">4. </w:t>
      </w:r>
      <w:r>
        <w:rPr>
          <w:rFonts w:ascii="Times New Roman" w:hAnsi="Times New Roman" w:cs="Times New Roman"/>
          <w:color w:val="auto"/>
          <w:szCs w:val="28"/>
          <w:highlight w:val="white"/>
        </w:rPr>
        <w:t>投标人资格要求</w:t>
      </w:r>
      <w:bookmarkEnd w:id="27"/>
    </w:p>
    <w:p w14:paraId="619AE50C">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4.1 本次招标要求投标人具备以下资格条件：</w:t>
      </w:r>
    </w:p>
    <w:p w14:paraId="384EF709">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（1）具有独立法人资格并依法取得企业营业执照，且处于有效期。</w:t>
      </w:r>
    </w:p>
    <w:p w14:paraId="08EF2D2E">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（2）资质要求：</w:t>
      </w:r>
    </w:p>
    <w:p w14:paraId="2A6C3564">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bookmarkStart w:id="28" w:name="ZBd45a10b5aad710885713645e471e632e"/>
      <w:r>
        <w:rPr>
          <w:rFonts w:hint="eastAsia" w:ascii="Times New Roman" w:hAnsi="Times New Roman" w:eastAsia="黑体" w:cs="Times New Roman"/>
          <w:color w:val="auto"/>
          <w:kern w:val="2"/>
          <w:sz w:val="24"/>
          <w:highlight w:val="white"/>
          <w:lang w:eastAsia="zh-CN"/>
        </w:rPr>
        <w:t xml:space="preserve">☑企业资质（施工部分） </w:t>
      </w:r>
      <w:bookmarkEnd w:id="28"/>
      <w:r>
        <w:rPr>
          <w:rFonts w:hint="eastAsia" w:ascii="Times New Roman" w:hAnsi="Times New Roman" w:eastAsia="黑体" w:cs="Times New Roman"/>
          <w:color w:val="auto"/>
          <w:kern w:val="2"/>
          <w:sz w:val="24"/>
          <w:highlight w:val="white"/>
          <w:lang w:eastAsia="zh-CN"/>
        </w:rPr>
        <w:t>：</w:t>
      </w:r>
      <w:r>
        <w:rPr>
          <w:rFonts w:ascii="Times New Roman" w:hAnsi="Times New Roman" w:eastAsia="黑体" w:cs="Times New Roman"/>
          <w:color w:val="auto"/>
          <w:kern w:val="2"/>
          <w:sz w:val="24"/>
          <w:highlight w:val="white"/>
          <w:lang w:eastAsia="zh-CN"/>
        </w:rPr>
        <w:t>具有由</w:t>
      </w:r>
      <w:bookmarkStart w:id="29" w:name="ZBa3fdea8c7f8de10881b0c120f5f9640e"/>
      <w:r>
        <w:rPr>
          <w:rFonts w:hint="eastAsia" w:ascii="Times New Roman" w:hAnsi="Times New Roman" w:eastAsia="黑体" w:cs="Times New Roman"/>
          <w:color w:val="auto"/>
          <w:kern w:val="2"/>
          <w:sz w:val="24"/>
          <w:highlight w:val="white"/>
          <w:lang w:eastAsia="zh-CN"/>
        </w:rPr>
        <w:t>[施工总承包·公路工程·公路工程二级 及以上]</w:t>
      </w:r>
      <w:bookmarkEnd w:id="29"/>
      <w:r>
        <w:rPr>
          <w:rFonts w:ascii="Times New Roman" w:hAnsi="Times New Roman" w:eastAsia="黑体" w:cs="Times New Roman"/>
          <w:color w:val="auto"/>
          <w:kern w:val="2"/>
          <w:sz w:val="24"/>
          <w:highlight w:val="white"/>
          <w:lang w:eastAsia="zh-CN"/>
        </w:rPr>
        <w:t>且处于有效期，安全生产许可证处于有效期。</w:t>
      </w:r>
    </w:p>
    <w:p w14:paraId="0DB2C405">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bookmarkStart w:id="30" w:name="ZB9aaf227adcc217151325ea9c94cfb91e"/>
      <w:r>
        <w:rPr>
          <w:rFonts w:hint="eastAsia" w:ascii="Times New Roman" w:hAnsi="Times New Roman" w:eastAsia="黑体" w:cs="Times New Roman"/>
          <w:color w:val="auto"/>
          <w:kern w:val="2"/>
          <w:sz w:val="24"/>
          <w:highlight w:val="white"/>
          <w:lang w:eastAsia="zh-CN"/>
        </w:rPr>
        <w:t xml:space="preserve">□企业资质（施工部分） </w:t>
      </w:r>
      <w:bookmarkEnd w:id="30"/>
      <w:r>
        <w:rPr>
          <w:rFonts w:hint="eastAsia" w:ascii="Times New Roman" w:hAnsi="Times New Roman" w:eastAsia="黑体" w:cs="Times New Roman"/>
          <w:color w:val="auto"/>
          <w:kern w:val="2"/>
          <w:sz w:val="24"/>
          <w:highlight w:val="white"/>
          <w:lang w:eastAsia="zh-CN"/>
        </w:rPr>
        <w:t>：牵头单位具有</w:t>
      </w:r>
      <w:bookmarkStart w:id="31" w:name="ZB24055bd6414d27a1a664df672b228a94"/>
      <w:r>
        <w:rPr>
          <w:rFonts w:hint="eastAsia" w:ascii="Times New Roman" w:hAnsi="Times New Roman" w:eastAsia="黑体" w:cs="Times New Roman"/>
          <w:color w:val="auto"/>
          <w:kern w:val="2"/>
          <w:sz w:val="24"/>
          <w:highlight w:val="white"/>
          <w:lang w:eastAsia="zh-CN"/>
        </w:rPr>
        <w:t>/</w:t>
      </w:r>
      <w:bookmarkEnd w:id="31"/>
      <w:r>
        <w:rPr>
          <w:rFonts w:hint="eastAsia" w:ascii="Times New Roman" w:hAnsi="Times New Roman" w:eastAsia="黑体" w:cs="Times New Roman"/>
          <w:color w:val="auto"/>
          <w:kern w:val="2"/>
          <w:sz w:val="24"/>
          <w:highlight w:val="white"/>
          <w:lang w:eastAsia="zh-CN"/>
        </w:rPr>
        <w:t>资质且成员单位具备</w:t>
      </w:r>
      <w:bookmarkStart w:id="32" w:name="ZBa1735c7c8a8a435ea0d9bbe93369b7df"/>
      <w:r>
        <w:rPr>
          <w:rFonts w:hint="eastAsia" w:ascii="Times New Roman" w:hAnsi="Times New Roman" w:eastAsia="黑体" w:cs="Times New Roman"/>
          <w:color w:val="auto"/>
          <w:kern w:val="2"/>
          <w:sz w:val="24"/>
          <w:highlight w:val="white"/>
          <w:lang w:eastAsia="zh-CN"/>
        </w:rPr>
        <w:t>/</w:t>
      </w:r>
      <w:bookmarkEnd w:id="32"/>
      <w:r>
        <w:rPr>
          <w:rFonts w:hint="eastAsia" w:ascii="Times New Roman" w:hAnsi="Times New Roman" w:eastAsia="黑体" w:cs="Times New Roman"/>
          <w:color w:val="auto"/>
          <w:kern w:val="2"/>
          <w:sz w:val="24"/>
          <w:highlight w:val="white"/>
          <w:lang w:eastAsia="zh-CN"/>
        </w:rPr>
        <w:t>资质，且资质处于有效期，安全生产许可证处于有效期。</w:t>
      </w:r>
    </w:p>
    <w:p w14:paraId="1300E255">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（3）项目负责人（项目经理，后同）资格：</w:t>
      </w:r>
    </w:p>
    <w:p w14:paraId="52C30315">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①</w:t>
      </w:r>
      <w:bookmarkStart w:id="33" w:name="ZB49f934b3b701cb68199f28b7212234a7"/>
      <w:r>
        <w:rPr>
          <w:rFonts w:hint="eastAsia" w:ascii="Times New Roman" w:hAnsi="Times New Roman" w:eastAsia="黑体" w:cs="Times New Roman"/>
          <w:color w:val="auto"/>
          <w:kern w:val="2"/>
          <w:sz w:val="24"/>
          <w:highlight w:val="white"/>
          <w:lang w:eastAsia="zh-CN"/>
        </w:rPr>
        <w:t>具有公路工程一级注册建造师执业资格证书 并且 具有交通相关部门-安全生产考核合格证(B证)</w:t>
      </w:r>
      <w:bookmarkEnd w:id="33"/>
      <w:r>
        <w:rPr>
          <w:rFonts w:hint="eastAsia" w:ascii="Times New Roman" w:hAnsi="Times New Roman" w:eastAsia="黑体" w:cs="Times New Roman"/>
          <w:color w:val="auto"/>
          <w:kern w:val="2"/>
          <w:sz w:val="24"/>
          <w:highlight w:val="white"/>
          <w:lang w:eastAsia="zh-CN"/>
        </w:rPr>
        <w:t>。</w:t>
      </w:r>
      <w:r>
        <w:rPr>
          <w:rFonts w:ascii="Times New Roman" w:hAnsi="Times New Roman" w:eastAsia="黑体" w:cs="Times New Roman"/>
          <w:color w:val="auto"/>
          <w:kern w:val="2"/>
          <w:sz w:val="24"/>
          <w:highlight w:val="white"/>
          <w:lang w:eastAsia="zh-CN"/>
        </w:rPr>
        <w:t>注册建造师执业资格，注册单位必须与投标人名称一致；</w:t>
      </w:r>
    </w:p>
    <w:p w14:paraId="7EE31ED0">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②无在岗项目（注：指目前未在其他项目上任职，或虽在其他项目上任职但本项目中标后能够从该项目撤离），并满足湖南省交通运输厅关于履约人员管理的相关规定；</w:t>
      </w:r>
    </w:p>
    <w:p w14:paraId="44B04C10">
      <w:pPr>
        <w:widowControl w:val="0"/>
        <w:wordWrap w:val="0"/>
        <w:spacing w:line="400" w:lineRule="atLeast"/>
        <w:ind w:firstLine="480" w:firstLineChars="200"/>
        <w:jc w:val="both"/>
        <w:rPr>
          <w:rFonts w:hint="eastAsia"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③</w:t>
      </w:r>
      <w:r>
        <w:rPr>
          <w:rFonts w:hint="eastAsia" w:ascii="Times New Roman" w:hAnsi="Times New Roman" w:eastAsia="黑体" w:cs="Times New Roman"/>
          <w:color w:val="auto"/>
          <w:kern w:val="2"/>
          <w:sz w:val="24"/>
          <w:highlight w:val="white"/>
          <w:lang w:eastAsia="zh-CN"/>
        </w:rPr>
        <w:t>项目负责人资格要求类似业绩</w:t>
      </w:r>
    </w:p>
    <w:p w14:paraId="192D1832">
      <w:pPr>
        <w:widowControl w:val="0"/>
        <w:wordWrap w:val="0"/>
        <w:spacing w:line="400" w:lineRule="atLeast"/>
        <w:ind w:firstLine="420"/>
        <w:jc w:val="both"/>
        <w:rPr>
          <w:rFonts w:hint="eastAsia" w:ascii="Times New Roman" w:hAnsi="Times New Roman" w:eastAsia="黑体" w:cs="Times New Roman"/>
          <w:color w:val="auto"/>
          <w:kern w:val="2"/>
          <w:sz w:val="24"/>
          <w:lang w:eastAsia="zh-CN"/>
        </w:rPr>
      </w:pPr>
      <w:bookmarkStart w:id="34" w:name="ZB6e1b2fc2455ac3c0e8774ba124236679"/>
      <w:r>
        <w:rPr>
          <w:rFonts w:hint="eastAsia" w:ascii="Times New Roman" w:hAnsi="Times New Roman" w:eastAsia="黑体" w:cs="Times New Roman"/>
          <w:color w:val="auto"/>
          <w:kern w:val="2"/>
          <w:sz w:val="24"/>
          <w:highlight w:val="white"/>
          <w:lang w:eastAsia="zh-CN"/>
        </w:rPr>
        <w:t xml:space="preserve">□不要求项目负责人类似业绩 ☑要求项目负责人类似业绩 </w:t>
      </w:r>
      <w:bookmarkEnd w:id="34"/>
    </w:p>
    <w:p w14:paraId="1C737D03">
      <w:pPr>
        <w:widowControl w:val="0"/>
        <w:wordWrap w:val="0"/>
        <w:spacing w:line="400" w:lineRule="atLeast"/>
        <w:ind w:firstLine="480" w:firstLineChars="200"/>
        <w:jc w:val="both"/>
        <w:rPr>
          <w:rFonts w:hint="eastAsia" w:ascii="Times New Roman" w:hAnsi="Times New Roman" w:eastAsia="黑体" w:cs="Times New Roman"/>
          <w:color w:val="auto"/>
          <w:kern w:val="2"/>
          <w:sz w:val="24"/>
          <w:highlight w:val="white"/>
          <w:lang w:val="en-US" w:eastAsia="zh-CN"/>
        </w:rPr>
      </w:pPr>
      <w:bookmarkStart w:id="35" w:name="ZB963374a67c7e69cb7a3fa410c53f0ac9"/>
      <w:r>
        <w:rPr>
          <w:rFonts w:hint="eastAsia" w:ascii="Times New Roman" w:hAnsi="Times New Roman" w:eastAsia="黑体" w:cs="Times New Roman"/>
          <w:color w:val="auto"/>
          <w:kern w:val="2"/>
          <w:sz w:val="24"/>
          <w:highlight w:val="white"/>
          <w:lang w:val="en-US" w:eastAsia="zh-CN"/>
        </w:rPr>
        <w:t>一标段：</w:t>
      </w:r>
      <w:r>
        <w:rPr>
          <w:rFonts w:hint="eastAsia" w:ascii="Times New Roman" w:hAnsi="Times New Roman" w:eastAsia="黑体" w:cs="Times New Roman"/>
          <w:color w:val="auto"/>
          <w:kern w:val="2"/>
          <w:sz w:val="24"/>
          <w:highlight w:val="white"/>
          <w:lang w:eastAsia="zh-CN"/>
        </w:rPr>
        <w:t>近5年内，完成过一个公路工程公路等级为不低于一级公路且公路长度不少于3.29公里的公路工程的业绩</w:t>
      </w:r>
      <w:bookmarkEnd w:id="35"/>
      <w:r>
        <w:rPr>
          <w:rFonts w:hint="eastAsia" w:ascii="Times New Roman" w:hAnsi="Times New Roman" w:eastAsia="黑体" w:cs="Times New Roman"/>
          <w:color w:val="auto"/>
          <w:kern w:val="2"/>
          <w:sz w:val="24"/>
          <w:highlight w:val="white"/>
          <w:lang w:val="en-US" w:eastAsia="zh-CN"/>
        </w:rPr>
        <w:t>；</w:t>
      </w:r>
    </w:p>
    <w:p w14:paraId="3618770D">
      <w:pPr>
        <w:widowControl w:val="0"/>
        <w:wordWrap w:val="0"/>
        <w:spacing w:line="400" w:lineRule="atLeast"/>
        <w:ind w:firstLine="480" w:firstLineChars="200"/>
        <w:jc w:val="both"/>
        <w:rPr>
          <w:rFonts w:hint="eastAsia" w:ascii="Times New Roman" w:hAnsi="Times New Roman" w:eastAsia="黑体" w:cs="Times New Roman"/>
          <w:color w:val="auto"/>
          <w:kern w:val="2"/>
          <w:sz w:val="24"/>
          <w:highlight w:val="white"/>
          <w:lang w:eastAsia="zh-CN"/>
        </w:rPr>
      </w:pPr>
      <w:r>
        <w:rPr>
          <w:rFonts w:hint="eastAsia" w:ascii="Times New Roman" w:hAnsi="Times New Roman" w:eastAsia="黑体" w:cs="Times New Roman"/>
          <w:color w:val="auto"/>
          <w:kern w:val="2"/>
          <w:sz w:val="24"/>
          <w:highlight w:val="white"/>
          <w:lang w:val="en-US" w:eastAsia="zh-CN"/>
        </w:rPr>
        <w:t>二标段：</w:t>
      </w:r>
      <w:r>
        <w:rPr>
          <w:rFonts w:hint="eastAsia" w:ascii="Times New Roman" w:hAnsi="Times New Roman" w:eastAsia="黑体" w:cs="Times New Roman"/>
          <w:color w:val="auto"/>
          <w:kern w:val="2"/>
          <w:sz w:val="24"/>
          <w:highlight w:val="white"/>
          <w:lang w:eastAsia="zh-CN"/>
        </w:rPr>
        <w:t>近5年内，完成过一个公路工程公路等级为不低于一级公路且公路长度不少于3.58公里的公路工程的业绩。</w:t>
      </w:r>
    </w:p>
    <w:p w14:paraId="1DC8AAC7">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注：项目负责人（项目经理）资格要求业绩按照投标企业资格要求业绩同等要求进行设置，由系统经投标企业资格业绩要求自动牵引，无需填写（后同）。</w:t>
      </w:r>
    </w:p>
    <w:p w14:paraId="1A729766">
      <w:pPr>
        <w:widowControl w:val="0"/>
        <w:numPr>
          <w:ilvl w:val="0"/>
          <w:numId w:val="1"/>
        </w:numPr>
        <w:wordWrap w:val="0"/>
        <w:spacing w:line="400" w:lineRule="atLeast"/>
        <w:ind w:firstLine="480" w:firstLineChars="200"/>
        <w:jc w:val="both"/>
        <w:rPr>
          <w:rFonts w:hint="eastAsia"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除项目负责人以外另需配备</w:t>
      </w:r>
      <w:r>
        <w:rPr>
          <w:rFonts w:hint="eastAsia" w:ascii="Times New Roman" w:hAnsi="Times New Roman" w:eastAsia="黑体" w:cs="Times New Roman"/>
          <w:color w:val="auto"/>
          <w:kern w:val="2"/>
          <w:sz w:val="24"/>
          <w:highlight w:val="white"/>
          <w:lang w:eastAsia="zh-CN"/>
        </w:rPr>
        <w:t>：</w:t>
      </w:r>
      <w:bookmarkStart w:id="36" w:name="ZB9f9486c74e309c7dd044b64c33abf2fc"/>
      <w:r>
        <w:rPr>
          <w:rFonts w:hint="eastAsia" w:ascii="Times New Roman" w:hAnsi="Times New Roman" w:eastAsia="黑体" w:cs="Times New Roman"/>
          <w:color w:val="auto"/>
          <w:kern w:val="2"/>
          <w:sz w:val="24"/>
          <w:highlight w:val="white"/>
          <w:lang w:eastAsia="zh-CN"/>
        </w:rPr>
        <w:t>1</w:t>
      </w:r>
      <w:bookmarkEnd w:id="36"/>
      <w:r>
        <w:rPr>
          <w:rFonts w:hint="eastAsia" w:ascii="Times New Roman" w:hAnsi="Times New Roman" w:eastAsia="黑体" w:cs="Times New Roman"/>
          <w:color w:val="auto"/>
          <w:kern w:val="2"/>
          <w:sz w:val="24"/>
          <w:highlight w:val="white"/>
          <w:lang w:eastAsia="zh-CN"/>
        </w:rPr>
        <w:t>人</w:t>
      </w:r>
    </w:p>
    <w:p w14:paraId="0E29F1F9">
      <w:pPr>
        <w:widowControl w:val="0"/>
        <w:wordWrap w:val="0"/>
        <w:spacing w:line="400" w:lineRule="atLeast"/>
        <w:ind w:firstLine="420" w:firstLineChars="175"/>
        <w:jc w:val="both"/>
        <w:rPr>
          <w:rFonts w:ascii="Times New Roman" w:hAnsi="Times New Roman" w:eastAsia="黑体" w:cs="Times New Roman"/>
          <w:color w:val="auto"/>
          <w:kern w:val="2"/>
          <w:sz w:val="24"/>
          <w:lang w:eastAsia="zh-CN"/>
        </w:rPr>
      </w:pPr>
      <w:bookmarkStart w:id="37" w:name="ZBbd49b0a4788c08b4d25d7c936abaca61"/>
      <w:r>
        <w:rPr>
          <w:rFonts w:hint="eastAsia" w:ascii="Times New Roman" w:hAnsi="Times New Roman" w:eastAsia="黑体" w:cs="Times New Roman"/>
          <w:color w:val="auto"/>
          <w:kern w:val="2"/>
          <w:sz w:val="24"/>
          <w:highlight w:val="white"/>
          <w:lang w:eastAsia="zh-CN"/>
        </w:rPr>
        <w:t>技术负责人</w:t>
      </w:r>
      <w:bookmarkEnd w:id="37"/>
      <w:r>
        <w:rPr>
          <w:rFonts w:hint="eastAsia" w:ascii="Times New Roman" w:hAnsi="Times New Roman" w:eastAsia="黑体" w:cs="Times New Roman"/>
          <w:color w:val="auto"/>
          <w:kern w:val="2"/>
          <w:sz w:val="24"/>
          <w:highlight w:val="white"/>
          <w:lang w:eastAsia="zh-CN"/>
        </w:rPr>
        <w:t>：</w:t>
      </w:r>
      <w:bookmarkStart w:id="38" w:name="ZB6b9925840617f16121ac22c40ee2346a"/>
      <w:r>
        <w:rPr>
          <w:rFonts w:hint="eastAsia" w:ascii="Times New Roman" w:hAnsi="Times New Roman" w:eastAsia="黑体" w:cs="Times New Roman"/>
          <w:color w:val="auto"/>
          <w:kern w:val="2"/>
          <w:sz w:val="24"/>
          <w:highlight w:val="white"/>
          <w:lang w:eastAsia="zh-CN"/>
        </w:rPr>
        <w:t>具有公路工程相关专业高级及以上技术职称</w:t>
      </w:r>
      <w:bookmarkEnd w:id="38"/>
      <w:r>
        <w:rPr>
          <w:rFonts w:hint="eastAsia" w:ascii="Times New Roman" w:hAnsi="Times New Roman" w:eastAsia="黑体" w:cs="Times New Roman"/>
          <w:color w:val="auto"/>
          <w:kern w:val="2"/>
          <w:sz w:val="24"/>
          <w:highlight w:val="white"/>
          <w:lang w:eastAsia="zh-CN"/>
        </w:rPr>
        <w:t>；</w:t>
      </w:r>
    </w:p>
    <w:p w14:paraId="210F05A5">
      <w:pPr>
        <w:widowControl w:val="0"/>
        <w:wordWrap w:val="0"/>
        <w:spacing w:line="400" w:lineRule="atLeast"/>
        <w:ind w:firstLine="420" w:firstLineChars="175"/>
        <w:jc w:val="both"/>
        <w:rPr>
          <w:rFonts w:ascii="Times New Roman" w:hAnsi="Times New Roman" w:eastAsia="黑体" w:cs="Times New Roman"/>
          <w:color w:val="auto"/>
          <w:kern w:val="2"/>
          <w:sz w:val="24"/>
          <w:lang w:eastAsia="zh-CN"/>
        </w:rPr>
      </w:pPr>
      <w:bookmarkStart w:id="39" w:name="ZB0b233ad7ac024e5d23645ee8b847e4ac"/>
      <w:r>
        <w:rPr>
          <w:rFonts w:hint="eastAsia" w:ascii="Times New Roman" w:hAnsi="Times New Roman" w:eastAsia="黑体" w:cs="Times New Roman"/>
          <w:color w:val="auto"/>
          <w:kern w:val="2"/>
          <w:sz w:val="24"/>
          <w:highlight w:val="white"/>
          <w:lang w:eastAsia="zh-CN"/>
        </w:rPr>
        <w:t>/</w:t>
      </w:r>
      <w:bookmarkEnd w:id="39"/>
      <w:r>
        <w:rPr>
          <w:rFonts w:hint="eastAsia" w:ascii="Times New Roman" w:hAnsi="Times New Roman" w:eastAsia="黑体" w:cs="Times New Roman"/>
          <w:color w:val="auto"/>
          <w:kern w:val="2"/>
          <w:sz w:val="24"/>
          <w:highlight w:val="white"/>
          <w:lang w:eastAsia="zh-CN"/>
        </w:rPr>
        <w:t>：具有</w:t>
      </w:r>
      <w:bookmarkStart w:id="40" w:name="ZBe03362e1285c16b96837c82ff30f612e"/>
      <w:bookmarkEnd w:id="40"/>
      <w:r>
        <w:rPr>
          <w:rFonts w:hint="eastAsia" w:ascii="Times New Roman" w:hAnsi="Times New Roman" w:eastAsia="黑体" w:cs="Times New Roman"/>
          <w:color w:val="auto"/>
          <w:kern w:val="2"/>
          <w:sz w:val="24"/>
          <w:highlight w:val="white"/>
          <w:lang w:eastAsia="zh-CN"/>
        </w:rPr>
        <w:t>；</w:t>
      </w:r>
    </w:p>
    <w:p w14:paraId="244F03FC">
      <w:pPr>
        <w:widowControl w:val="0"/>
        <w:wordWrap w:val="0"/>
        <w:spacing w:line="400" w:lineRule="atLeast"/>
        <w:ind w:firstLine="420" w:firstLineChars="175"/>
        <w:jc w:val="both"/>
        <w:rPr>
          <w:rFonts w:ascii="Times New Roman" w:hAnsi="Times New Roman" w:eastAsia="黑体" w:cs="Times New Roman"/>
          <w:color w:val="auto"/>
          <w:kern w:val="2"/>
          <w:sz w:val="24"/>
          <w:lang w:eastAsia="zh-CN"/>
        </w:rPr>
      </w:pPr>
      <w:bookmarkStart w:id="41" w:name="ZB0fbeffa4dc05cdb114918979dec2909d"/>
      <w:r>
        <w:rPr>
          <w:rFonts w:hint="eastAsia" w:ascii="Times New Roman" w:hAnsi="Times New Roman" w:eastAsia="黑体" w:cs="Times New Roman"/>
          <w:color w:val="auto"/>
          <w:kern w:val="2"/>
          <w:sz w:val="24"/>
          <w:highlight w:val="white"/>
          <w:lang w:eastAsia="zh-CN"/>
        </w:rPr>
        <w:t>/</w:t>
      </w:r>
      <w:bookmarkEnd w:id="41"/>
      <w:r>
        <w:rPr>
          <w:rFonts w:hint="eastAsia" w:ascii="Times New Roman" w:hAnsi="Times New Roman" w:eastAsia="黑体" w:cs="Times New Roman"/>
          <w:color w:val="auto"/>
          <w:kern w:val="2"/>
          <w:sz w:val="24"/>
          <w:highlight w:val="white"/>
          <w:lang w:eastAsia="zh-CN"/>
        </w:rPr>
        <w:t>：具有</w:t>
      </w:r>
      <w:bookmarkStart w:id="42" w:name="ZB9f38e6e70401461a3022c7bf727bc85f"/>
      <w:bookmarkEnd w:id="42"/>
      <w:r>
        <w:rPr>
          <w:rFonts w:hint="eastAsia" w:ascii="Times New Roman" w:hAnsi="Times New Roman" w:eastAsia="黑体" w:cs="Times New Roman"/>
          <w:color w:val="auto"/>
          <w:kern w:val="2"/>
          <w:sz w:val="24"/>
          <w:highlight w:val="white"/>
          <w:lang w:eastAsia="zh-CN"/>
        </w:rPr>
        <w:t>；</w:t>
      </w:r>
    </w:p>
    <w:p w14:paraId="324DF1AD">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注：1、中标人拟任的项目经理和项目总工在其他项目上任职的，在招标人对其发出中标通知书后，应在15个工作日内撤离该项目，否则招标人可取消其中标资格；</w:t>
      </w:r>
    </w:p>
    <w:p w14:paraId="44CB8FA5">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2、桥梁/隧道工程师可按照工程内容选择，合计人数不超过2人；</w:t>
      </w:r>
    </w:p>
    <w:p w14:paraId="32BEDA71">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3、投标时，投标人须在投标文件中提供其他人员数量和资格条件承诺，其他人员数量和资格条件承诺书详见招标文件第九章投标文件格式八、资格审查资料</w:t>
      </w:r>
      <w:r>
        <w:rPr>
          <w:rFonts w:hint="eastAsia" w:ascii="Times New Roman" w:hAnsi="Times New Roman" w:eastAsia="黑体" w:cs="Times New Roman"/>
          <w:color w:val="auto"/>
          <w:kern w:val="2"/>
          <w:sz w:val="24"/>
          <w:highlight w:val="white"/>
          <w:lang w:eastAsia="zh-CN"/>
        </w:rPr>
        <w:t>,技术负责人</w:t>
      </w:r>
      <w:r>
        <w:rPr>
          <w:rFonts w:ascii="Times New Roman" w:hAnsi="Times New Roman" w:eastAsia="黑体" w:cs="Times New Roman"/>
          <w:color w:val="auto"/>
          <w:kern w:val="2"/>
          <w:sz w:val="24"/>
          <w:highlight w:val="white"/>
          <w:lang w:eastAsia="zh-CN"/>
        </w:rPr>
        <w:t>无在岗项目（注：指目前未在其他项目上任职，或虽在其他项目上任职但本项目中标后能够从该项目撤离），并满足湖南省交通运输厅关于履约人员管理的相关规定。</w:t>
      </w:r>
    </w:p>
    <w:p w14:paraId="49BE49D7">
      <w:pPr>
        <w:widowControl w:val="0"/>
        <w:wordWrap w:val="0"/>
        <w:spacing w:line="400" w:lineRule="atLeast"/>
        <w:ind w:firstLine="480" w:firstLineChars="200"/>
        <w:jc w:val="both"/>
        <w:rPr>
          <w:rFonts w:hint="eastAsia" w:ascii="Times New Roman" w:hAnsi="Times New Roman" w:eastAsia="黑体" w:cs="Times New Roman"/>
          <w:color w:val="auto"/>
          <w:kern w:val="2"/>
          <w:sz w:val="24"/>
          <w:lang w:eastAsia="zh-CN"/>
        </w:rPr>
      </w:pPr>
    </w:p>
    <w:p w14:paraId="5F745521">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4.2 本次招标</w:t>
      </w:r>
      <w:bookmarkStart w:id="43" w:name="ZB946699438113d0ce9a0b0c7f0a4dbede"/>
      <w:r>
        <w:rPr>
          <w:rFonts w:hint="eastAsia" w:ascii="Times New Roman" w:hAnsi="Times New Roman" w:eastAsia="黑体" w:cs="Times New Roman"/>
          <w:color w:val="auto"/>
          <w:kern w:val="2"/>
          <w:sz w:val="24"/>
          <w:highlight w:val="white"/>
          <w:lang w:eastAsia="zh-CN"/>
        </w:rPr>
        <w:t xml:space="preserve">☑不接受联合体投标 □接受联合体投标 </w:t>
      </w:r>
      <w:bookmarkEnd w:id="43"/>
      <w:r>
        <w:rPr>
          <w:rFonts w:ascii="Times New Roman" w:hAnsi="Times New Roman" w:eastAsia="黑体" w:cs="Times New Roman"/>
          <w:color w:val="auto"/>
          <w:kern w:val="2"/>
          <w:sz w:val="24"/>
          <w:highlight w:val="white"/>
          <w:lang w:eastAsia="zh-CN"/>
        </w:rPr>
        <w:t>接受联合体投标。联合体投标的，应满足投标须知前附表规定要求。</w:t>
      </w:r>
    </w:p>
    <w:p w14:paraId="4C480EE1">
      <w:pPr>
        <w:widowControl w:val="0"/>
        <w:wordWrap w:val="0"/>
        <w:spacing w:line="400" w:lineRule="atLeast"/>
        <w:ind w:firstLine="480" w:firstLineChars="200"/>
        <w:jc w:val="both"/>
        <w:rPr>
          <w:rFonts w:hint="eastAsia" w:ascii="Times New Roman" w:hAnsi="Times New Roman" w:eastAsia="黑体" w:cs="Times New Roman"/>
          <w:color w:val="auto"/>
          <w:kern w:val="2"/>
          <w:sz w:val="24"/>
          <w:lang w:eastAsia="zh-CN"/>
        </w:rPr>
      </w:pPr>
      <w:r>
        <w:rPr>
          <w:rFonts w:hint="eastAsia" w:ascii="Times New Roman" w:hAnsi="Times New Roman" w:eastAsia="黑体" w:cs="Times New Roman"/>
          <w:color w:val="auto"/>
          <w:kern w:val="2"/>
          <w:sz w:val="24"/>
          <w:highlight w:val="white"/>
          <w:lang w:eastAsia="zh-CN"/>
        </w:rPr>
        <w:t>4.3</w:t>
      </w:r>
      <w:r>
        <w:rPr>
          <w:rFonts w:ascii="Times New Roman" w:hAnsi="Times New Roman" w:eastAsia="黑体" w:cs="Times New Roman"/>
          <w:color w:val="auto"/>
          <w:kern w:val="2"/>
          <w:sz w:val="24"/>
          <w:highlight w:val="white"/>
          <w:lang w:eastAsia="zh-CN"/>
        </w:rPr>
        <w:t>入围业绩要求：</w:t>
      </w:r>
      <w:bookmarkStart w:id="44" w:name="ZB58562a1df1b3dd4ec5ccaceb4c58e6f8"/>
      <w:r>
        <w:rPr>
          <w:rFonts w:hint="eastAsia" w:ascii="Times New Roman" w:hAnsi="Times New Roman" w:eastAsia="黑体" w:cs="Times New Roman"/>
          <w:color w:val="auto"/>
          <w:kern w:val="2"/>
          <w:sz w:val="24"/>
          <w:highlight w:val="white"/>
          <w:lang w:eastAsia="zh-CN"/>
        </w:rPr>
        <w:t xml:space="preserve">□不要求类似工程业绩 ☑要求类似工程业绩 </w:t>
      </w:r>
      <w:bookmarkEnd w:id="44"/>
    </w:p>
    <w:p w14:paraId="3222161E">
      <w:pPr>
        <w:widowControl w:val="0"/>
        <w:wordWrap w:val="0"/>
        <w:spacing w:line="400" w:lineRule="atLeast"/>
        <w:ind w:firstLine="480" w:firstLineChars="200"/>
        <w:jc w:val="left"/>
        <w:rPr>
          <w:rFonts w:ascii="Times New Roman" w:hAnsi="Times New Roman" w:eastAsia="黑体" w:cs="Times New Roman"/>
          <w:color w:val="auto"/>
          <w:kern w:val="2"/>
          <w:sz w:val="24"/>
          <w:highlight w:val="white"/>
          <w:lang w:eastAsia="zh-CN"/>
        </w:rPr>
      </w:pPr>
      <w:bookmarkStart w:id="45" w:name="ZB8717314360cb91b0322fc17f136fc394"/>
      <w:r>
        <w:rPr>
          <w:rFonts w:hint="eastAsia" w:ascii="Times New Roman" w:hAnsi="Times New Roman" w:eastAsia="黑体" w:cs="Times New Roman"/>
          <w:color w:val="auto"/>
          <w:kern w:val="2"/>
          <w:sz w:val="24"/>
          <w:highlight w:val="white"/>
          <w:lang w:val="en-US" w:eastAsia="zh-CN"/>
        </w:rPr>
        <w:t>一标段：</w:t>
      </w:r>
      <w:r>
        <w:rPr>
          <w:rFonts w:hint="eastAsia" w:ascii="Times New Roman" w:hAnsi="Times New Roman" w:eastAsia="黑体" w:cs="Times New Roman"/>
          <w:color w:val="auto"/>
          <w:kern w:val="2"/>
          <w:sz w:val="24"/>
          <w:highlight w:val="white"/>
          <w:lang w:eastAsia="zh-CN"/>
        </w:rPr>
        <w:t>近5年内，完成过一个公路工程公路等级为不低于一级公路且公路长度不少于3.29公里的公路工程的业绩</w:t>
      </w:r>
      <w:bookmarkEnd w:id="45"/>
      <w:r>
        <w:rPr>
          <w:rFonts w:ascii="Times New Roman" w:hAnsi="Times New Roman" w:eastAsia="黑体" w:cs="Times New Roman"/>
          <w:color w:val="auto"/>
          <w:kern w:val="2"/>
          <w:sz w:val="24"/>
          <w:highlight w:val="white"/>
          <w:lang w:eastAsia="zh-CN"/>
        </w:rPr>
        <w:t>施工业绩。</w:t>
      </w:r>
    </w:p>
    <w:p w14:paraId="5DF6FD4B">
      <w:pPr>
        <w:widowControl w:val="0"/>
        <w:wordWrap w:val="0"/>
        <w:spacing w:line="400" w:lineRule="atLeast"/>
        <w:ind w:firstLine="480" w:firstLineChars="200"/>
        <w:jc w:val="both"/>
        <w:rPr>
          <w:rFonts w:ascii="Times New Roman" w:hAnsi="Times New Roman" w:eastAsia="黑体" w:cs="Times New Roman"/>
          <w:color w:val="auto"/>
          <w:kern w:val="2"/>
          <w:sz w:val="24"/>
          <w:highlight w:val="white"/>
          <w:lang w:eastAsia="zh-CN"/>
        </w:rPr>
      </w:pPr>
      <w:r>
        <w:rPr>
          <w:rFonts w:hint="eastAsia" w:ascii="Times New Roman" w:hAnsi="Times New Roman" w:eastAsia="黑体" w:cs="Times New Roman"/>
          <w:color w:val="auto"/>
          <w:kern w:val="2"/>
          <w:sz w:val="24"/>
          <w:highlight w:val="white"/>
          <w:lang w:val="en-US" w:eastAsia="zh-CN"/>
        </w:rPr>
        <w:t>二标段：</w:t>
      </w:r>
      <w:r>
        <w:rPr>
          <w:rFonts w:hint="eastAsia" w:ascii="Times New Roman" w:hAnsi="Times New Roman" w:eastAsia="黑体" w:cs="Times New Roman"/>
          <w:color w:val="auto"/>
          <w:kern w:val="2"/>
          <w:sz w:val="24"/>
          <w:highlight w:val="white"/>
          <w:lang w:eastAsia="zh-CN"/>
        </w:rPr>
        <w:t>近5年内，完成过一个公路工程公路等级为不低于一级公路且公路长度不少于3.58公里的公路工程的业绩。</w:t>
      </w:r>
    </w:p>
    <w:p w14:paraId="7CAE9209">
      <w:pPr>
        <w:widowControl w:val="0"/>
        <w:wordWrap w:val="0"/>
        <w:spacing w:line="400" w:lineRule="atLeast"/>
        <w:ind w:firstLine="480" w:firstLineChars="200"/>
        <w:jc w:val="left"/>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（投标人资格要求的类似工程业绩不超过招标项目相关指标的规模比例的50%。）</w:t>
      </w:r>
    </w:p>
    <w:p w14:paraId="163918CE">
      <w:pPr>
        <w:widowControl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注：（1）公路等级由系统根据资质指标牵引项自动匹配</w:t>
      </w:r>
      <w:r>
        <w:rPr>
          <w:rFonts w:hint="eastAsia" w:ascii="Times New Roman" w:hAnsi="Times New Roman" w:eastAsia="黑体" w:cs="Times New Roman"/>
          <w:color w:val="auto"/>
          <w:kern w:val="2"/>
          <w:sz w:val="24"/>
          <w:highlight w:val="white"/>
          <w:lang w:eastAsia="zh-CN"/>
        </w:rPr>
        <w:t>。</w:t>
      </w:r>
    </w:p>
    <w:p w14:paraId="73BD5F02">
      <w:pPr>
        <w:widowControl w:val="0"/>
        <w:spacing w:line="400" w:lineRule="atLeast"/>
        <w:ind w:firstLine="480" w:firstLineChars="200"/>
        <w:jc w:val="both"/>
        <w:rPr>
          <w:rFonts w:ascii="Times New Roman" w:hAnsi="Times New Roman" w:eastAsia="黑体" w:cs="Times New Roman"/>
          <w:color w:val="auto"/>
          <w:kern w:val="2"/>
          <w:sz w:val="24"/>
          <w:lang w:eastAsia="zh-CN"/>
        </w:rPr>
      </w:pPr>
      <w:r>
        <w:rPr>
          <w:rFonts w:ascii="Calibri" w:hAnsi="Calibri" w:eastAsia="黑体" w:cs="Times New Roman"/>
          <w:color w:val="auto"/>
          <w:kern w:val="2"/>
          <w:sz w:val="24"/>
          <w:szCs w:val="22"/>
          <w:highlight w:val="white"/>
          <w:lang w:eastAsia="zh-CN"/>
        </w:rPr>
        <w:t>（</w:t>
      </w:r>
      <w:r>
        <w:rPr>
          <w:rFonts w:hint="eastAsia" w:ascii="Calibri" w:hAnsi="Calibri" w:eastAsia="黑体" w:cs="Times New Roman"/>
          <w:color w:val="auto"/>
          <w:kern w:val="2"/>
          <w:sz w:val="24"/>
          <w:szCs w:val="22"/>
          <w:highlight w:val="white"/>
          <w:lang w:eastAsia="zh-CN"/>
        </w:rPr>
        <w:t>2</w:t>
      </w:r>
      <w:r>
        <w:rPr>
          <w:rFonts w:ascii="Calibri" w:hAnsi="Calibri" w:eastAsia="黑体" w:cs="Times New Roman"/>
          <w:color w:val="auto"/>
          <w:kern w:val="2"/>
          <w:sz w:val="24"/>
          <w:szCs w:val="22"/>
          <w:highlight w:val="white"/>
          <w:lang w:eastAsia="zh-CN"/>
        </w:rPr>
        <w:t>）类似业绩</w:t>
      </w:r>
      <w:r>
        <w:rPr>
          <w:rFonts w:ascii="Times New Roman" w:hAnsi="Times New Roman" w:eastAsia="黑体" w:cs="Times New Roman"/>
          <w:color w:val="auto"/>
          <w:kern w:val="2"/>
          <w:sz w:val="24"/>
          <w:highlight w:val="white"/>
          <w:lang w:eastAsia="zh-CN"/>
        </w:rPr>
        <w:t>以直接在交易系统主体库中查询比对的，以交易系统主体库自动比对结果为准；交易主体库与投标文件所附类似业绩信息比对不一致或无法比对的，由评标委员会对投标文件中的业绩证明材料与所填报的评审关键信息进行评审。</w:t>
      </w:r>
    </w:p>
    <w:p w14:paraId="0EEBA4AC">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w:t>
      </w:r>
      <w:r>
        <w:rPr>
          <w:rFonts w:hint="eastAsia" w:ascii="Times New Roman" w:hAnsi="Times New Roman" w:eastAsia="黑体" w:cs="Times New Roman"/>
          <w:color w:val="auto"/>
          <w:kern w:val="2"/>
          <w:sz w:val="24"/>
          <w:highlight w:val="white"/>
          <w:lang w:eastAsia="zh-CN"/>
        </w:rPr>
        <w:t>3</w:t>
      </w:r>
      <w:r>
        <w:rPr>
          <w:rFonts w:ascii="Times New Roman" w:hAnsi="Times New Roman" w:eastAsia="黑体" w:cs="Times New Roman"/>
          <w:color w:val="auto"/>
          <w:kern w:val="2"/>
          <w:sz w:val="24"/>
          <w:highlight w:val="white"/>
          <w:lang w:eastAsia="zh-CN"/>
        </w:rPr>
        <w:t>）类似业绩包括经省级行政监督部门认可的</w:t>
      </w:r>
      <w:r>
        <w:rPr>
          <w:rFonts w:hint="eastAsia" w:ascii="Times New Roman" w:hAnsi="Times New Roman" w:eastAsia="黑体" w:cs="Times New Roman"/>
          <w:color w:val="auto"/>
          <w:kern w:val="2"/>
          <w:sz w:val="24"/>
          <w:highlight w:val="white"/>
          <w:lang w:eastAsia="zh-CN"/>
        </w:rPr>
        <w:t>主包、分包</w:t>
      </w:r>
      <w:r>
        <w:rPr>
          <w:rFonts w:ascii="Times New Roman" w:hAnsi="Times New Roman" w:eastAsia="黑体" w:cs="Times New Roman"/>
          <w:color w:val="auto"/>
          <w:kern w:val="2"/>
          <w:sz w:val="24"/>
          <w:highlight w:val="white"/>
          <w:lang w:eastAsia="zh-CN"/>
        </w:rPr>
        <w:t>已建业绩。</w:t>
      </w:r>
    </w:p>
    <w:p w14:paraId="0111DD20">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土建工程（路基、桥隧）、路面工程、交通安全设施工程、机电工程，以交通运输部“全国公路建设市场监督管理系统”或“湖南省公路水路建设与运输市场信用信息服务网”的截图为准。</w:t>
      </w:r>
    </w:p>
    <w:p w14:paraId="42CB48B6">
      <w:pPr>
        <w:widowControl w:val="0"/>
        <w:ind w:firstLine="420"/>
        <w:jc w:val="both"/>
        <w:rPr>
          <w:rFonts w:ascii="Calibri" w:hAnsi="Calibri" w:eastAsia="黑体" w:cs="Times New Roman"/>
          <w:color w:val="auto"/>
          <w:kern w:val="2"/>
          <w:sz w:val="24"/>
          <w:lang w:eastAsia="zh-CN"/>
        </w:rPr>
      </w:pPr>
      <w:r>
        <w:rPr>
          <w:rFonts w:ascii="Calibri" w:hAnsi="Calibri" w:eastAsia="黑体" w:cs="Times New Roman"/>
          <w:color w:val="auto"/>
          <w:kern w:val="2"/>
          <w:sz w:val="24"/>
          <w:highlight w:val="white"/>
          <w:lang w:eastAsia="zh-CN"/>
        </w:rPr>
        <w:t>房建工程等其他工程，由评标委员会对投标人提交的相关证明材料（例如工程合同，交工验收文件（证书）</w:t>
      </w:r>
      <w:r>
        <w:rPr>
          <w:rFonts w:hint="eastAsia" w:ascii="Calibri" w:hAnsi="Calibri" w:eastAsia="黑体" w:cs="Times New Roman"/>
          <w:color w:val="auto"/>
          <w:kern w:val="2"/>
          <w:sz w:val="24"/>
          <w:highlight w:val="white"/>
          <w:lang w:eastAsia="zh-CN"/>
        </w:rPr>
        <w:t>）</w:t>
      </w:r>
      <w:r>
        <w:rPr>
          <w:rFonts w:ascii="Calibri" w:hAnsi="Calibri" w:eastAsia="黑体" w:cs="Times New Roman"/>
          <w:color w:val="auto"/>
          <w:kern w:val="2"/>
          <w:sz w:val="24"/>
          <w:highlight w:val="white"/>
          <w:lang w:eastAsia="zh-CN"/>
        </w:rPr>
        <w:t>，与所填报的评审关键信息进行评审。相关指标不一致时，以证明文件时间在后的为准。</w:t>
      </w:r>
    </w:p>
    <w:p w14:paraId="0E8B1B32">
      <w:pPr>
        <w:widowControl w:val="0"/>
        <w:ind w:firstLine="420"/>
        <w:jc w:val="both"/>
        <w:rPr>
          <w:rFonts w:hint="eastAsia" w:ascii="Calibri" w:hAnsi="Calibri" w:eastAsia="黑体" w:cs="Times New Roman"/>
          <w:color w:val="auto"/>
          <w:kern w:val="2"/>
          <w:sz w:val="24"/>
          <w:lang w:eastAsia="zh-CN"/>
        </w:rPr>
      </w:pPr>
      <w:r>
        <w:rPr>
          <w:rFonts w:hint="eastAsia" w:ascii="Calibri" w:hAnsi="Calibri" w:eastAsia="黑体" w:cs="Times New Roman"/>
          <w:color w:val="auto"/>
          <w:kern w:val="2"/>
          <w:sz w:val="24"/>
          <w:highlight w:val="white"/>
          <w:lang w:eastAsia="zh-CN"/>
        </w:rPr>
        <w:t>（4）高速公路交通安全设施工程业绩应同时包括防撞护栏、隔离栅、标志标线工程内容；高速公路机电工程业绩应同时包含通信、监控、收费系统。</w:t>
      </w:r>
    </w:p>
    <w:p w14:paraId="5B32F230">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4.4 各投标人均可就上述标段中的</w:t>
      </w:r>
      <w:bookmarkStart w:id="46" w:name="ZB6d89f50af510ce896caddbcd3d7289e2"/>
      <w:r>
        <w:rPr>
          <w:rFonts w:hint="eastAsia" w:ascii="Times New Roman" w:hAnsi="Times New Roman" w:eastAsia="黑体" w:cs="Times New Roman"/>
          <w:color w:val="auto"/>
          <w:kern w:val="2"/>
          <w:sz w:val="24"/>
          <w:highlight w:val="white"/>
          <w:lang w:eastAsia="zh-CN"/>
        </w:rPr>
        <w:t>1</w:t>
      </w:r>
      <w:bookmarkEnd w:id="46"/>
      <w:r>
        <w:rPr>
          <w:rFonts w:ascii="Times New Roman" w:hAnsi="Times New Roman" w:eastAsia="黑体" w:cs="Times New Roman"/>
          <w:color w:val="auto"/>
          <w:kern w:val="2"/>
          <w:sz w:val="24"/>
          <w:highlight w:val="white"/>
          <w:lang w:eastAsia="zh-CN"/>
        </w:rPr>
        <w:t>个标段投标，但最多允许中标</w:t>
      </w:r>
      <w:bookmarkStart w:id="47" w:name="ZB1897162323ee20dd4c78fe962eac4d8b"/>
      <w:r>
        <w:rPr>
          <w:rFonts w:hint="eastAsia" w:ascii="Times New Roman" w:hAnsi="Times New Roman" w:eastAsia="黑体" w:cs="Times New Roman"/>
          <w:color w:val="auto"/>
          <w:kern w:val="2"/>
          <w:sz w:val="24"/>
          <w:highlight w:val="white"/>
          <w:lang w:eastAsia="zh-CN"/>
        </w:rPr>
        <w:t>1</w:t>
      </w:r>
      <w:bookmarkEnd w:id="47"/>
      <w:r>
        <w:rPr>
          <w:rFonts w:ascii="Times New Roman" w:hAnsi="Times New Roman" w:eastAsia="黑体" w:cs="Times New Roman"/>
          <w:color w:val="auto"/>
          <w:kern w:val="2"/>
          <w:sz w:val="24"/>
          <w:highlight w:val="white"/>
          <w:lang w:eastAsia="zh-CN"/>
        </w:rPr>
        <w:t>个标段（适用于分标段的招标项目）。</w:t>
      </w:r>
    </w:p>
    <w:p w14:paraId="78BE5822">
      <w:pPr>
        <w:widowControl w:val="0"/>
        <w:tabs>
          <w:tab w:val="left" w:pos="2186"/>
        </w:tabs>
        <w:wordWrap w:val="0"/>
        <w:spacing w:line="400" w:lineRule="atLeast"/>
        <w:ind w:firstLine="480" w:firstLineChars="200"/>
        <w:jc w:val="both"/>
        <w:rPr>
          <w:rFonts w:hint="eastAsia"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4.5 其他：</w:t>
      </w:r>
      <w:r>
        <w:rPr>
          <w:rFonts w:hint="eastAsia" w:ascii="Times New Roman" w:hAnsi="Times New Roman" w:eastAsia="黑体" w:cs="Times New Roman"/>
          <w:color w:val="auto"/>
          <w:kern w:val="2"/>
          <w:sz w:val="24"/>
          <w:highlight w:val="white"/>
          <w:lang w:eastAsia="zh-CN"/>
        </w:rPr>
        <w:t xml:space="preserve">/ </w:t>
      </w:r>
    </w:p>
    <w:p w14:paraId="4A9654F6">
      <w:pPr>
        <w:widowControl w:val="0"/>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4.5.1投标人应进入交通运输部“全国公路建设市场监督管理系统（https://hwdms.mot.gov.cn/BMWebSite/）”中的公路工程施工资质企业名录，且投标人名称和资质与该名录中的相应企业名称和资质完全一致。</w:t>
      </w:r>
    </w:p>
    <w:p w14:paraId="37FD3035">
      <w:pPr>
        <w:widowControl w:val="0"/>
        <w:wordWrap w:val="0"/>
        <w:spacing w:line="420" w:lineRule="exac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4.5.2 每个投标人可在本次招标中对</w:t>
      </w:r>
      <w:bookmarkStart w:id="48" w:name="ZB14c117ff5cb3d9b72c1cc0bf860286ec"/>
      <w:r>
        <w:rPr>
          <w:rFonts w:hint="eastAsia" w:ascii="Times New Roman" w:hAnsi="Times New Roman" w:eastAsia="黑体" w:cs="Times New Roman"/>
          <w:color w:val="auto"/>
          <w:kern w:val="2"/>
          <w:sz w:val="24"/>
          <w:highlight w:val="white"/>
          <w:lang w:eastAsia="zh-CN"/>
        </w:rPr>
        <w:t>1</w:t>
      </w:r>
      <w:bookmarkEnd w:id="48"/>
      <w:r>
        <w:rPr>
          <w:rFonts w:ascii="Times New Roman" w:hAnsi="Times New Roman" w:eastAsia="黑体" w:cs="Times New Roman"/>
          <w:color w:val="auto"/>
          <w:kern w:val="2"/>
          <w:sz w:val="24"/>
          <w:highlight w:val="white"/>
          <w:lang w:eastAsia="zh-CN"/>
        </w:rPr>
        <w:t>个标段投标，被湖南省交通运输厅（https://jtt.hunan.gov.cn/）评为AA级的投标人，可在本次招标中给予增加1个标段投标的奖励，奖励后的可投标段数不得超过本次招标工程类别的标段总数。每个投标人允许中</w:t>
      </w:r>
      <w:bookmarkStart w:id="49" w:name="ZB4088848a48c746553efa492a1f0787ea"/>
      <w:r>
        <w:rPr>
          <w:rFonts w:hint="eastAsia" w:ascii="Times New Roman" w:hAnsi="Times New Roman" w:eastAsia="黑体" w:cs="Times New Roman"/>
          <w:color w:val="auto"/>
          <w:kern w:val="2"/>
          <w:sz w:val="24"/>
          <w:highlight w:val="white"/>
          <w:lang w:eastAsia="zh-CN"/>
        </w:rPr>
        <w:t>1</w:t>
      </w:r>
      <w:bookmarkEnd w:id="49"/>
      <w:r>
        <w:rPr>
          <w:rFonts w:ascii="Times New Roman" w:hAnsi="Times New Roman" w:eastAsia="黑体" w:cs="Times New Roman"/>
          <w:color w:val="auto"/>
          <w:kern w:val="2"/>
          <w:sz w:val="24"/>
          <w:highlight w:val="white"/>
          <w:lang w:eastAsia="zh-CN"/>
        </w:rPr>
        <w:t>个标（若规定每个投标人只允许中一个标，则同一个投标人在本项目不同标段投标文件中提供的项目经理和项目总工在满足资格要求的基础上可以重复或相同）。被湖南省交通运输厅评为C级的投标人，减少1个标段中标的机会（项目招标仅1个标段的除外）。对投标人信用等级的认定条件为：</w:t>
      </w:r>
      <w:r>
        <w:rPr>
          <w:rFonts w:ascii="Times New Roman" w:hAnsi="Times New Roman" w:eastAsia="黑体" w:cs="Times New Roman"/>
          <w:color w:val="auto"/>
          <w:kern w:val="2"/>
          <w:sz w:val="24"/>
          <w:highlight w:val="white"/>
          <w:u w:val="single"/>
          <w:lang w:eastAsia="zh-CN"/>
        </w:rPr>
        <w:t>湖南省交通运输厅</w:t>
      </w:r>
      <w:bookmarkStart w:id="50" w:name="ZB4f8909dad61234bf3101ea22c97c91f0"/>
      <w:r>
        <w:rPr>
          <w:rFonts w:hint="eastAsia" w:ascii="Times New Roman" w:hAnsi="Times New Roman" w:eastAsia="黑体" w:cs="Times New Roman"/>
          <w:color w:val="auto"/>
          <w:kern w:val="2"/>
          <w:sz w:val="24"/>
          <w:highlight w:val="white"/>
          <w:u w:val="single"/>
          <w:lang w:eastAsia="zh-CN"/>
        </w:rPr>
        <w:t>2025</w:t>
      </w:r>
      <w:bookmarkEnd w:id="50"/>
      <w:r>
        <w:rPr>
          <w:rFonts w:hint="eastAsia" w:ascii="Times New Roman" w:hAnsi="Times New Roman" w:eastAsia="黑体" w:cs="Times New Roman"/>
          <w:color w:val="auto"/>
          <w:kern w:val="2"/>
          <w:sz w:val="24"/>
          <w:highlight w:val="white"/>
          <w:u w:val="single"/>
          <w:lang w:eastAsia="zh-CN"/>
        </w:rPr>
        <w:t>年度（最</w:t>
      </w:r>
      <w:r>
        <w:rPr>
          <w:rFonts w:ascii="Times New Roman" w:hAnsi="Times New Roman" w:eastAsia="黑体" w:cs="Times New Roman"/>
          <w:color w:val="auto"/>
          <w:kern w:val="2"/>
          <w:sz w:val="24"/>
          <w:highlight w:val="white"/>
          <w:u w:val="single"/>
          <w:lang w:eastAsia="zh-CN"/>
        </w:rPr>
        <w:t>新年度）发布的信用等级。</w:t>
      </w:r>
    </w:p>
    <w:p w14:paraId="5DFB2034">
      <w:pPr>
        <w:widowControl w:val="0"/>
        <w:wordWrap w:val="0"/>
        <w:autoSpaceDE w:val="0"/>
        <w:autoSpaceDN w:val="0"/>
        <w:adjustRightInd w:val="0"/>
        <w:spacing w:line="400" w:lineRule="exact"/>
        <w:ind w:firstLine="480"/>
        <w:jc w:val="left"/>
        <w:rPr>
          <w:rFonts w:ascii="Times New Roman" w:hAnsi="Times New Roman" w:eastAsia="黑体" w:cs="Times New Roman"/>
          <w:color w:val="auto"/>
          <w:kern w:val="0"/>
          <w:sz w:val="24"/>
          <w:lang w:eastAsia="zh-CN"/>
        </w:rPr>
      </w:pPr>
      <w:r>
        <w:rPr>
          <w:rFonts w:ascii="Times New Roman" w:hAnsi="Times New Roman" w:eastAsia="黑体" w:cs="Times New Roman"/>
          <w:color w:val="auto"/>
          <w:kern w:val="2"/>
          <w:sz w:val="24"/>
          <w:highlight w:val="white"/>
          <w:lang w:eastAsia="zh-CN"/>
        </w:rPr>
        <w:t>4.5.3 与招标人存在利害关系且可能影响招标公正性的单位，不得参加投标。</w:t>
      </w:r>
      <w:r>
        <w:rPr>
          <w:rFonts w:ascii="Times New Roman" w:hAnsi="Times New Roman" w:eastAsia="黑体" w:cs="Times New Roman"/>
          <w:color w:val="auto"/>
          <w:kern w:val="0"/>
          <w:sz w:val="24"/>
          <w:highlight w:val="white"/>
          <w:lang w:eastAsia="zh-CN"/>
        </w:rPr>
        <w:t>单位负责人（</w:t>
      </w:r>
      <w:r>
        <w:rPr>
          <w:rFonts w:ascii="Times New Roman" w:hAnsi="Times New Roman" w:eastAsia="黑体" w:cs="Times New Roman"/>
          <w:color w:val="auto"/>
          <w:kern w:val="2"/>
          <w:sz w:val="24"/>
          <w:highlight w:val="white"/>
          <w:lang w:eastAsia="zh-CN"/>
        </w:rPr>
        <w:t>注：单位负责人，是指单位法定代表人或者法律、行政法规规定代表单位行使职权的主要负责人，招标文件中所列“单位负责人”均作本条解释</w:t>
      </w:r>
      <w:r>
        <w:rPr>
          <w:rFonts w:ascii="Times New Roman" w:hAnsi="Times New Roman" w:eastAsia="黑体" w:cs="Times New Roman"/>
          <w:color w:val="auto"/>
          <w:kern w:val="0"/>
          <w:sz w:val="24"/>
          <w:highlight w:val="white"/>
          <w:lang w:eastAsia="zh-CN"/>
        </w:rPr>
        <w:t>）为同一人或者存在控股（</w:t>
      </w:r>
      <w:r>
        <w:rPr>
          <w:rFonts w:ascii="Times New Roman" w:hAnsi="Times New Roman" w:eastAsia="黑体" w:cs="Times New Roman"/>
          <w:color w:val="auto"/>
          <w:kern w:val="2"/>
          <w:sz w:val="24"/>
          <w:highlight w:val="white"/>
          <w:lang w:eastAsia="zh-CN"/>
        </w:rPr>
        <w:t>注：控股，是指出资额（持股）占股本总额50%以上或虽不足50%，但依出资额或所持股份所享有的表决权足以对股东会、股东大会的决议产生重大影响的，或者国有企事业单位通过投资关系、协议或者其他安排，能够实际支配公司行为的，招标文件中所列“控股”均作本条解释</w:t>
      </w:r>
      <w:r>
        <w:rPr>
          <w:rFonts w:ascii="Times New Roman" w:hAnsi="Times New Roman" w:eastAsia="黑体" w:cs="Times New Roman"/>
          <w:color w:val="auto"/>
          <w:kern w:val="0"/>
          <w:sz w:val="24"/>
          <w:highlight w:val="white"/>
          <w:lang w:eastAsia="zh-CN"/>
        </w:rPr>
        <w:t>）、管理（</w:t>
      </w:r>
      <w:r>
        <w:rPr>
          <w:rFonts w:ascii="Times New Roman" w:hAnsi="Times New Roman" w:eastAsia="黑体" w:cs="Times New Roman"/>
          <w:color w:val="auto"/>
          <w:kern w:val="2"/>
          <w:sz w:val="24"/>
          <w:highlight w:val="white"/>
          <w:lang w:eastAsia="zh-CN"/>
        </w:rPr>
        <w:t>注：管理，是指不具有出资持股关系的其他单位之间存在的管理与被管理关系，招标文件中所列“管理”均作本条解释</w:t>
      </w:r>
      <w:r>
        <w:rPr>
          <w:rFonts w:ascii="Times New Roman" w:hAnsi="Times New Roman" w:eastAsia="黑体" w:cs="Times New Roman"/>
          <w:color w:val="auto"/>
          <w:kern w:val="0"/>
          <w:sz w:val="24"/>
          <w:highlight w:val="white"/>
          <w:lang w:eastAsia="zh-CN"/>
        </w:rPr>
        <w:t>）关系的不同单位，不得参加同一标段投标，否则，相关投标均无效。</w:t>
      </w:r>
    </w:p>
    <w:p w14:paraId="34BE45EA">
      <w:pPr>
        <w:widowControl w:val="0"/>
        <w:wordWrap w:val="0"/>
        <w:autoSpaceDE w:val="0"/>
        <w:autoSpaceDN w:val="0"/>
        <w:adjustRightInd w:val="0"/>
        <w:spacing w:line="400" w:lineRule="exact"/>
        <w:ind w:firstLine="480"/>
        <w:jc w:val="both"/>
        <w:rPr>
          <w:rFonts w:ascii="Times New Roman" w:hAnsi="Times New Roman" w:eastAsia="黑体" w:cs="Times New Roman"/>
          <w:color w:val="auto"/>
          <w:kern w:val="0"/>
          <w:sz w:val="24"/>
          <w:lang w:eastAsia="zh-CN"/>
        </w:rPr>
      </w:pPr>
      <w:r>
        <w:rPr>
          <w:rFonts w:ascii="Times New Roman" w:hAnsi="Times New Roman" w:eastAsia="黑体" w:cs="Times New Roman"/>
          <w:color w:val="auto"/>
          <w:kern w:val="2"/>
          <w:sz w:val="24"/>
          <w:highlight w:val="white"/>
          <w:lang w:eastAsia="zh-CN"/>
        </w:rPr>
        <w:t>4.5.4 与招标人存在利害关系且可能影响招标公正性的单位，不得参加投标。</w:t>
      </w:r>
      <w:r>
        <w:rPr>
          <w:rFonts w:ascii="Times New Roman" w:hAnsi="Times New Roman" w:eastAsia="黑体" w:cs="Times New Roman"/>
          <w:color w:val="auto"/>
          <w:kern w:val="0"/>
          <w:sz w:val="24"/>
          <w:highlight w:val="white"/>
          <w:lang w:eastAsia="zh-CN"/>
        </w:rPr>
        <w:t>单位负责人为同一人或者存在控股、管理关系的不同单位，参与同一招标工程类别投标的标段总数量（含奖励增加数量）不得超过该招标工程类别的标段总数，否则，相关投标均无效。</w:t>
      </w:r>
    </w:p>
    <w:p w14:paraId="6A542284">
      <w:pPr>
        <w:widowControl w:val="0"/>
        <w:wordWrap w:val="0"/>
        <w:spacing w:line="420" w:lineRule="exac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4.5.5 招标人不接受被湖南省交通运输厅（https://jtt.hunan.gov.cn/）评为最近第一年度D级、连续三年（最近第一年至最近第三年）评为C级及以下的投标人投标。</w:t>
      </w:r>
    </w:p>
    <w:p w14:paraId="3229BD0E">
      <w:pPr>
        <w:widowControl w:val="0"/>
        <w:wordWrap w:val="0"/>
        <w:autoSpaceDE w:val="0"/>
        <w:autoSpaceDN w:val="0"/>
        <w:adjustRightInd w:val="0"/>
        <w:spacing w:line="400" w:lineRule="exact"/>
        <w:ind w:firstLine="48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4.5.6 招标人不接受在全国企业信用信息公示系统（http://www.gsxt.gov.cn）中被列入严重违法失信企业名单的或在“中国执行信息公开网”（http://zxgk.court.gov.cn/）中被列入失信被执行人名单的投标人投标。</w:t>
      </w:r>
    </w:p>
    <w:p w14:paraId="1BA25934">
      <w:pPr>
        <w:widowControl w:val="0"/>
        <w:wordWrap w:val="0"/>
        <w:autoSpaceDE w:val="0"/>
        <w:autoSpaceDN w:val="0"/>
        <w:adjustRightInd w:val="0"/>
        <w:spacing w:line="400" w:lineRule="exact"/>
        <w:ind w:firstLine="48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4.5.7</w:t>
      </w:r>
      <w:r>
        <w:rPr>
          <w:rFonts w:hint="eastAsia" w:ascii="Times New Roman" w:hAnsi="Times New Roman" w:eastAsia="黑体" w:cs="Times New Roman"/>
          <w:color w:val="auto"/>
          <w:kern w:val="2"/>
          <w:sz w:val="24"/>
          <w:highlight w:val="white"/>
          <w:lang w:eastAsia="zh-CN"/>
        </w:rPr>
        <w:t xml:space="preserve"> / </w:t>
      </w:r>
      <w:r>
        <w:rPr>
          <w:rFonts w:ascii="Times New Roman" w:hAnsi="Times New Roman" w:eastAsia="黑体" w:cs="Times New Roman"/>
          <w:color w:val="auto"/>
          <w:kern w:val="2"/>
          <w:sz w:val="24"/>
          <w:highlight w:val="white"/>
          <w:lang w:eastAsia="zh-CN"/>
        </w:rPr>
        <w:t>。</w:t>
      </w:r>
    </w:p>
    <w:p w14:paraId="51A5EBE8">
      <w:pPr>
        <w:pStyle w:val="2"/>
        <w:rPr>
          <w:rFonts w:ascii="Times New Roman" w:hAnsi="Times New Roman" w:cs="Times New Roman"/>
          <w:color w:val="auto"/>
          <w:szCs w:val="28"/>
        </w:rPr>
      </w:pPr>
      <w:bookmarkStart w:id="51" w:name="_Toc256000136"/>
      <w:r>
        <w:rPr>
          <w:rFonts w:ascii="Times New Roman" w:hAnsi="Times New Roman" w:cs="Times New Roman"/>
          <w:color w:val="auto"/>
          <w:szCs w:val="28"/>
          <w:highlight w:val="white"/>
          <w:lang w:val="en-US"/>
        </w:rPr>
        <w:t>5</w:t>
      </w:r>
      <w:r>
        <w:rPr>
          <w:rFonts w:ascii="Times New Roman" w:hAnsi="Times New Roman" w:cs="Times New Roman"/>
          <w:color w:val="auto"/>
          <w:szCs w:val="28"/>
          <w:highlight w:val="white"/>
        </w:rPr>
        <w:t>. 招标文件的获取</w:t>
      </w:r>
      <w:bookmarkEnd w:id="51"/>
    </w:p>
    <w:p w14:paraId="5299D30C">
      <w:pPr>
        <w:widowControl/>
        <w:wordWrap w:val="0"/>
        <w:spacing w:line="400" w:lineRule="atLeast"/>
        <w:ind w:firstLine="480" w:firstLineChars="200"/>
        <w:jc w:val="both"/>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5.1有投标意愿者，请</w:t>
      </w:r>
      <w:r>
        <w:rPr>
          <w:rFonts w:hint="eastAsia" w:ascii="Times New Roman" w:hAnsi="Times New Roman" w:eastAsia="黑体" w:cs="Times New Roman"/>
          <w:color w:val="auto"/>
          <w:kern w:val="2"/>
          <w:sz w:val="24"/>
          <w:highlight w:val="white"/>
          <w:lang w:eastAsia="zh-CN"/>
        </w:rPr>
        <w:t>在</w:t>
      </w:r>
      <w:r>
        <w:rPr>
          <w:rFonts w:ascii="Times New Roman" w:hAnsi="Times New Roman" w:eastAsia="黑体" w:cs="Times New Roman"/>
          <w:color w:val="auto"/>
          <w:kern w:val="2"/>
          <w:sz w:val="24"/>
          <w:highlight w:val="white"/>
          <w:u w:val="single"/>
          <w:lang w:eastAsia="zh-CN"/>
        </w:rPr>
        <w:t xml:space="preserve">   湖南省工程建设招投标交易系统  </w:t>
      </w:r>
      <w:r>
        <w:rPr>
          <w:rFonts w:ascii="Times New Roman" w:hAnsi="Times New Roman" w:eastAsia="黑体" w:cs="Times New Roman"/>
          <w:color w:val="auto"/>
          <w:kern w:val="2"/>
          <w:sz w:val="24"/>
          <w:highlight w:val="white"/>
          <w:lang w:eastAsia="zh-CN"/>
        </w:rPr>
        <w:t>下载数据电文形式的招标文件。招标文件包括图纸、工程量清单、最高投标限价、合同条款等。联合体投标的，由联合体牵头人完成招标文件等资料下载。</w:t>
      </w:r>
    </w:p>
    <w:p w14:paraId="6EFF2B9A">
      <w:pPr>
        <w:widowControl/>
        <w:wordWrap w:val="0"/>
        <w:spacing w:line="400" w:lineRule="atLeast"/>
        <w:ind w:firstLine="480" w:firstLineChars="200"/>
        <w:jc w:val="left"/>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 xml:space="preserve">5.2 本招标项目采用电子招标投标方式，投标人应当在 </w:t>
      </w:r>
      <w:r>
        <w:rPr>
          <w:rFonts w:ascii="Times New Roman" w:hAnsi="Times New Roman" w:eastAsia="黑体" w:cs="Times New Roman"/>
          <w:color w:val="auto"/>
          <w:kern w:val="2"/>
          <w:sz w:val="24"/>
          <w:highlight w:val="white"/>
          <w:u w:val="single"/>
          <w:lang w:eastAsia="zh-CN"/>
        </w:rPr>
        <w:t xml:space="preserve"> 湖南省公共资源交易服务平台 </w:t>
      </w:r>
      <w:r>
        <w:rPr>
          <w:rFonts w:ascii="Times New Roman" w:hAnsi="Times New Roman" w:eastAsia="黑体" w:cs="Times New Roman"/>
          <w:color w:val="auto"/>
          <w:kern w:val="2"/>
          <w:sz w:val="24"/>
          <w:highlight w:val="white"/>
          <w:lang w:eastAsia="zh-CN"/>
        </w:rPr>
        <w:t>进行注册登记和CA认证。</w:t>
      </w:r>
    </w:p>
    <w:p w14:paraId="3818D7EF">
      <w:pPr>
        <w:widowControl/>
        <w:wordWrap w:val="0"/>
        <w:spacing w:line="400" w:lineRule="atLeast"/>
        <w:ind w:firstLine="480" w:firstLineChars="200"/>
        <w:jc w:val="left"/>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5.3 招标人对招标文件、图纸及工程量清单的修改、澄清答疑在</w:t>
      </w:r>
      <w:r>
        <w:rPr>
          <w:rFonts w:ascii="Times New Roman" w:hAnsi="Times New Roman" w:eastAsia="黑体" w:cs="Times New Roman"/>
          <w:color w:val="auto"/>
          <w:kern w:val="2"/>
          <w:sz w:val="24"/>
          <w:highlight w:val="white"/>
          <w:u w:val="single"/>
          <w:lang w:eastAsia="zh-CN"/>
        </w:rPr>
        <w:t xml:space="preserve">  湖南省工程建设招投标交易系统    </w:t>
      </w:r>
      <w:r>
        <w:rPr>
          <w:rFonts w:ascii="Times New Roman" w:hAnsi="Times New Roman" w:eastAsia="黑体" w:cs="Times New Roman"/>
          <w:color w:val="auto"/>
          <w:kern w:val="2"/>
          <w:sz w:val="24"/>
          <w:highlight w:val="white"/>
          <w:lang w:eastAsia="zh-CN"/>
        </w:rPr>
        <w:t>发布，投标人自行下载。</w:t>
      </w:r>
    </w:p>
    <w:p w14:paraId="23D60E73">
      <w:pPr>
        <w:pStyle w:val="2"/>
        <w:rPr>
          <w:rFonts w:ascii="Times New Roman" w:hAnsi="Times New Roman" w:cs="Times New Roman"/>
          <w:color w:val="auto"/>
          <w:szCs w:val="28"/>
        </w:rPr>
      </w:pPr>
      <w:bookmarkStart w:id="52" w:name="_Toc256000137"/>
      <w:r>
        <w:rPr>
          <w:rFonts w:ascii="Times New Roman" w:hAnsi="Times New Roman" w:cs="Times New Roman"/>
          <w:color w:val="auto"/>
          <w:szCs w:val="28"/>
          <w:highlight w:val="white"/>
          <w:lang w:val="en-US"/>
        </w:rPr>
        <w:t>6</w:t>
      </w:r>
      <w:r>
        <w:rPr>
          <w:rFonts w:ascii="Times New Roman" w:hAnsi="Times New Roman" w:cs="Times New Roman"/>
          <w:color w:val="auto"/>
          <w:szCs w:val="28"/>
          <w:highlight w:val="white"/>
        </w:rPr>
        <w:t>. 投标文件的递交</w:t>
      </w:r>
      <w:bookmarkEnd w:id="52"/>
    </w:p>
    <w:p w14:paraId="04232418">
      <w:pPr>
        <w:widowControl/>
        <w:wordWrap w:val="0"/>
        <w:spacing w:line="400" w:lineRule="atLeast"/>
        <w:ind w:firstLine="480" w:firstLineChars="200"/>
        <w:jc w:val="left"/>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电子投标文件递交的截止时间（投标截止时间，下同）及开标时间为</w:t>
      </w:r>
      <w:r>
        <w:rPr>
          <w:rFonts w:hint="eastAsia" w:ascii="Times New Roman" w:hAnsi="Times New Roman" w:eastAsia="黑体" w:cs="Times New Roman"/>
          <w:color w:val="auto"/>
          <w:kern w:val="2"/>
          <w:sz w:val="24"/>
          <w:highlight w:val="white"/>
          <w:lang w:eastAsia="zh-CN"/>
        </w:rPr>
        <w:t>:</w:t>
      </w:r>
      <w:r>
        <w:rPr>
          <w:rFonts w:hint="eastAsia" w:ascii="Calibri" w:hAnsi="Calibri" w:eastAsia="宋体" w:cs="Times New Roman"/>
          <w:color w:val="auto"/>
          <w:kern w:val="2"/>
          <w:sz w:val="21"/>
          <w:szCs w:val="22"/>
          <w:highlight w:val="white"/>
          <w:lang w:eastAsia="zh-CN"/>
        </w:rPr>
        <w:t xml:space="preserve"> </w:t>
      </w:r>
      <w:r>
        <w:rPr>
          <w:rFonts w:hint="eastAsia" w:ascii="Times New Roman" w:hAnsi="Times New Roman" w:eastAsia="黑体" w:cs="Times New Roman"/>
          <w:color w:val="auto"/>
          <w:kern w:val="2"/>
          <w:sz w:val="24"/>
          <w:highlight w:val="white"/>
          <w:lang w:val="en-US" w:eastAsia="zh-CN"/>
        </w:rPr>
        <w:t>2026年2月 13日9：00</w:t>
      </w:r>
      <w:r>
        <w:rPr>
          <w:rFonts w:ascii="Times New Roman" w:hAnsi="Times New Roman" w:eastAsia="黑体" w:cs="Times New Roman"/>
          <w:color w:val="auto"/>
          <w:kern w:val="2"/>
          <w:sz w:val="24"/>
          <w:highlight w:val="white"/>
          <w:lang w:eastAsia="zh-CN"/>
        </w:rPr>
        <w:t>。请投标人登录</w:t>
      </w:r>
      <w:r>
        <w:rPr>
          <w:rFonts w:ascii="Times New Roman" w:hAnsi="Times New Roman" w:eastAsia="黑体" w:cs="Times New Roman"/>
          <w:color w:val="auto"/>
          <w:kern w:val="2"/>
          <w:sz w:val="24"/>
          <w:highlight w:val="white"/>
          <w:u w:val="single"/>
          <w:lang w:eastAsia="zh-CN"/>
        </w:rPr>
        <w:t xml:space="preserve">   湖南省工程建设招投标交易系统</w:t>
      </w:r>
      <w:r>
        <w:rPr>
          <w:rFonts w:ascii="Times New Roman" w:hAnsi="Times New Roman" w:eastAsia="黑体" w:cs="Times New Roman"/>
          <w:color w:val="auto"/>
          <w:kern w:val="2"/>
          <w:sz w:val="24"/>
          <w:highlight w:val="white"/>
          <w:lang w:eastAsia="zh-CN"/>
        </w:rPr>
        <w:t>（电子招标投标交易平台名称）下载电子投标文件制作工具编制投标文件，投标人应在投标截止时间前通过</w:t>
      </w:r>
      <w:r>
        <w:rPr>
          <w:rFonts w:ascii="Times New Roman" w:hAnsi="Times New Roman" w:eastAsia="黑体" w:cs="Times New Roman"/>
          <w:color w:val="auto"/>
          <w:kern w:val="2"/>
          <w:sz w:val="24"/>
          <w:highlight w:val="white"/>
          <w:u w:val="single"/>
          <w:lang w:eastAsia="zh-CN"/>
        </w:rPr>
        <w:t>湖南省工程建设招投标交易系统</w:t>
      </w:r>
      <w:r>
        <w:rPr>
          <w:rFonts w:ascii="Times New Roman" w:hAnsi="Times New Roman" w:eastAsia="黑体" w:cs="Times New Roman"/>
          <w:color w:val="auto"/>
          <w:kern w:val="2"/>
          <w:sz w:val="24"/>
          <w:highlight w:val="white"/>
          <w:lang w:eastAsia="zh-CN"/>
        </w:rPr>
        <w:t>（电子招标投标交易平台名称）递交数据电文形式的投标文件。</w:t>
      </w:r>
    </w:p>
    <w:p w14:paraId="4020B2B0">
      <w:pPr>
        <w:widowControl/>
        <w:numPr>
          <w:ilvl w:val="12"/>
          <w:numId w:val="0"/>
        </w:numPr>
        <w:wordWrap w:val="0"/>
        <w:spacing w:line="400" w:lineRule="atLeast"/>
        <w:ind w:left="0" w:firstLine="480" w:firstLineChars="200"/>
        <w:jc w:val="left"/>
        <w:rPr>
          <w:rFonts w:ascii="Times New Roman" w:hAnsi="Times New Roman" w:eastAsia="黑体" w:cs="Times New Roman"/>
          <w:color w:val="auto"/>
          <w:kern w:val="2"/>
          <w:sz w:val="24"/>
          <w:szCs w:val="20"/>
          <w:lang w:eastAsia="zh-CN"/>
        </w:rPr>
      </w:pPr>
      <w:r>
        <w:rPr>
          <w:rFonts w:ascii="Times New Roman" w:hAnsi="Times New Roman" w:eastAsia="黑体" w:cs="Times New Roman"/>
          <w:color w:val="auto"/>
          <w:kern w:val="2"/>
          <w:sz w:val="24"/>
          <w:highlight w:val="white"/>
          <w:lang w:eastAsia="zh-CN"/>
        </w:rPr>
        <w:t>电子投标文件的解密截止时间为投标截止时间后</w:t>
      </w:r>
      <w:bookmarkStart w:id="53" w:name="ZBce1dabf4ea21dd9270bb36609b07d732"/>
      <w:r>
        <w:rPr>
          <w:rFonts w:hint="eastAsia" w:ascii="Times New Roman" w:hAnsi="Times New Roman" w:eastAsia="黑体" w:cs="Times New Roman"/>
          <w:color w:val="auto"/>
          <w:kern w:val="2"/>
          <w:sz w:val="24"/>
          <w:highlight w:val="white"/>
          <w:lang w:eastAsia="zh-CN"/>
        </w:rPr>
        <w:t>30</w:t>
      </w:r>
      <w:bookmarkEnd w:id="53"/>
      <w:r>
        <w:rPr>
          <w:rFonts w:ascii="Times New Roman" w:hAnsi="Times New Roman" w:eastAsia="黑体" w:cs="Times New Roman"/>
          <w:color w:val="auto"/>
          <w:kern w:val="2"/>
          <w:sz w:val="24"/>
          <w:highlight w:val="white"/>
          <w:lang w:eastAsia="zh-CN"/>
        </w:rPr>
        <w:t>分钟。请投标人确保投标文件如期解密。在开标现场解密的，请投标人自备解密电脑和网络。</w:t>
      </w:r>
    </w:p>
    <w:p w14:paraId="778C6533">
      <w:pPr>
        <w:pStyle w:val="2"/>
        <w:rPr>
          <w:rFonts w:ascii="Times New Roman" w:hAnsi="Times New Roman" w:cs="Times New Roman"/>
          <w:color w:val="auto"/>
          <w:szCs w:val="28"/>
        </w:rPr>
      </w:pPr>
      <w:bookmarkStart w:id="54" w:name="_Toc256000138"/>
      <w:r>
        <w:rPr>
          <w:rFonts w:ascii="Times New Roman" w:hAnsi="Times New Roman" w:cs="Times New Roman"/>
          <w:color w:val="auto"/>
          <w:szCs w:val="28"/>
          <w:highlight w:val="white"/>
          <w:lang w:val="en-US"/>
        </w:rPr>
        <w:t>7</w:t>
      </w:r>
      <w:r>
        <w:rPr>
          <w:rFonts w:ascii="Times New Roman" w:hAnsi="Times New Roman" w:cs="Times New Roman"/>
          <w:color w:val="auto"/>
          <w:szCs w:val="28"/>
          <w:highlight w:val="white"/>
        </w:rPr>
        <w:t>. 评标办法</w:t>
      </w:r>
      <w:bookmarkEnd w:id="54"/>
    </w:p>
    <w:p w14:paraId="27594C01">
      <w:pPr>
        <w:pStyle w:val="4"/>
        <w:wordWrap w:val="0"/>
        <w:topLinePunct/>
        <w:spacing w:line="400" w:lineRule="atLeast"/>
        <w:ind w:firstLine="360" w:firstLineChars="150"/>
        <w:rPr>
          <w:rFonts w:ascii="Times New Roman" w:hAnsi="Times New Roman" w:eastAsia="黑体" w:cs="Times New Roman"/>
          <w:color w:val="auto"/>
          <w:szCs w:val="24"/>
        </w:rPr>
      </w:pPr>
      <w:r>
        <w:rPr>
          <w:rFonts w:ascii="Times New Roman" w:hAnsi="Times New Roman" w:eastAsia="黑体" w:cs="Times New Roman"/>
          <w:color w:val="auto"/>
          <w:szCs w:val="24"/>
          <w:highlight w:val="white"/>
        </w:rPr>
        <w:t>本项目评标办法采用：</w:t>
      </w:r>
      <w:bookmarkStart w:id="55" w:name="ZB4bf59f08e038348298815d78fe4e8950"/>
      <w:r>
        <w:rPr>
          <w:rFonts w:hint="eastAsia" w:ascii="Times New Roman" w:hAnsi="Times New Roman" w:eastAsia="黑体" w:cs="Times New Roman"/>
          <w:color w:val="auto"/>
          <w:szCs w:val="24"/>
          <w:highlight w:val="white"/>
        </w:rPr>
        <w:t>技术评分最低标价法</w:t>
      </w:r>
      <w:bookmarkEnd w:id="55"/>
      <w:r>
        <w:rPr>
          <w:rFonts w:ascii="Times New Roman" w:hAnsi="Times New Roman" w:eastAsia="黑体" w:cs="Times New Roman"/>
          <w:color w:val="auto"/>
          <w:szCs w:val="24"/>
          <w:highlight w:val="white"/>
        </w:rPr>
        <w:t>。</w:t>
      </w:r>
    </w:p>
    <w:p w14:paraId="6AAD0643">
      <w:pPr>
        <w:pStyle w:val="2"/>
        <w:rPr>
          <w:rFonts w:cs="Times New Roman"/>
          <w:color w:val="auto"/>
          <w:lang w:val="en-US"/>
        </w:rPr>
      </w:pPr>
      <w:bookmarkStart w:id="56" w:name="_Toc256000139"/>
      <w:r>
        <w:rPr>
          <w:rFonts w:cs="Times New Roman"/>
          <w:color w:val="auto"/>
          <w:highlight w:val="white"/>
        </w:rPr>
        <w:t>8. 发布公告的媒介</w:t>
      </w:r>
      <w:bookmarkEnd w:id="56"/>
      <w:r>
        <w:rPr>
          <w:rFonts w:hint="eastAsia" w:cs="Times New Roman"/>
          <w:color w:val="auto"/>
          <w:highlight w:val="white"/>
          <w:lang w:val="en-US"/>
        </w:rPr>
        <w:t xml:space="preserve">  </w:t>
      </w:r>
    </w:p>
    <w:p w14:paraId="4983C8D0">
      <w:pPr>
        <w:pStyle w:val="4"/>
        <w:wordWrap w:val="0"/>
        <w:topLinePunct/>
        <w:spacing w:line="400" w:lineRule="atLeast"/>
        <w:ind w:firstLine="480" w:firstLineChars="200"/>
        <w:rPr>
          <w:rFonts w:ascii="Times New Roman" w:hAnsi="Times New Roman" w:eastAsia="黑体" w:cs="Times New Roman"/>
          <w:color w:val="auto"/>
          <w:szCs w:val="24"/>
        </w:rPr>
      </w:pPr>
      <w:r>
        <w:rPr>
          <w:rFonts w:ascii="Times New Roman" w:hAnsi="Times New Roman" w:eastAsia="黑体" w:cs="Times New Roman"/>
          <w:color w:val="auto"/>
          <w:szCs w:val="24"/>
          <w:highlight w:val="white"/>
        </w:rPr>
        <w:t>本次招标公告同时在</w:t>
      </w:r>
      <w:r>
        <w:rPr>
          <w:rFonts w:ascii="Times New Roman" w:hAnsi="Times New Roman" w:eastAsia="黑体" w:cs="Times New Roman"/>
          <w:color w:val="auto"/>
          <w:szCs w:val="24"/>
          <w:highlight w:val="white"/>
          <w:u w:val="single"/>
        </w:rPr>
        <w:t xml:space="preserve">湖南省招标投标监管网、湖南省公共资源交易服务平台 </w:t>
      </w:r>
      <w:r>
        <w:rPr>
          <w:rFonts w:ascii="Times New Roman" w:hAnsi="Times New Roman" w:eastAsia="黑体" w:cs="Times New Roman"/>
          <w:color w:val="auto"/>
          <w:szCs w:val="24"/>
          <w:highlight w:val="white"/>
        </w:rPr>
        <w:t>和</w:t>
      </w:r>
      <w:bookmarkStart w:id="57" w:name="ZB5a8c832e70bd274888480f107d427206"/>
      <w:r>
        <w:rPr>
          <w:rFonts w:hint="eastAsia" w:ascii="Times New Roman" w:hAnsi="Times New Roman" w:eastAsia="黑体" w:cs="Times New Roman"/>
          <w:color w:val="auto"/>
          <w:szCs w:val="24"/>
          <w:highlight w:val="white"/>
        </w:rPr>
        <w:t>衡阳市交通运输局官网</w:t>
      </w:r>
      <w:bookmarkEnd w:id="57"/>
      <w:r>
        <w:rPr>
          <w:rFonts w:ascii="Times New Roman" w:hAnsi="Times New Roman" w:eastAsia="黑体" w:cs="Times New Roman"/>
          <w:color w:val="auto"/>
          <w:szCs w:val="24"/>
          <w:highlight w:val="white"/>
        </w:rPr>
        <w:t>（其他发布公告的媒介名称）上发布。</w:t>
      </w:r>
    </w:p>
    <w:p w14:paraId="7EF94E1D">
      <w:pPr>
        <w:pStyle w:val="2"/>
        <w:rPr>
          <w:rFonts w:cs="Times New Roman"/>
          <w:color w:val="auto"/>
        </w:rPr>
      </w:pPr>
      <w:bookmarkStart w:id="58" w:name="_Toc256000140"/>
      <w:r>
        <w:rPr>
          <w:rFonts w:cs="Times New Roman"/>
          <w:color w:val="auto"/>
          <w:highlight w:val="white"/>
        </w:rPr>
        <w:t>9. 其他</w:t>
      </w:r>
      <w:bookmarkEnd w:id="58"/>
    </w:p>
    <w:p w14:paraId="3966434D">
      <w:pPr>
        <w:widowControl/>
        <w:kinsoku w:val="0"/>
        <w:autoSpaceDE w:val="0"/>
        <w:autoSpaceDN w:val="0"/>
        <w:spacing w:line="360" w:lineRule="auto"/>
        <w:ind w:firstLine="480" w:firstLineChars="200"/>
        <w:jc w:val="left"/>
        <w:textAlignment w:val="baseline"/>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本招标项目采用电子化招投标，投标人在投标前可在</w:t>
      </w:r>
      <w:r>
        <w:rPr>
          <w:rFonts w:ascii="Times New Roman" w:hAnsi="Times New Roman" w:eastAsia="黑体" w:cs="Times New Roman"/>
          <w:color w:val="auto"/>
          <w:kern w:val="2"/>
          <w:sz w:val="24"/>
          <w:highlight w:val="white"/>
          <w:u w:val="single"/>
          <w:lang w:eastAsia="zh-CN"/>
        </w:rPr>
        <w:t xml:space="preserve">  湖南省工程建设招投标交易系统  </w:t>
      </w:r>
      <w:r>
        <w:rPr>
          <w:rFonts w:ascii="Times New Roman" w:hAnsi="Times New Roman" w:eastAsia="黑体" w:cs="Times New Roman"/>
          <w:color w:val="auto"/>
          <w:kern w:val="2"/>
          <w:sz w:val="24"/>
          <w:highlight w:val="white"/>
          <w:lang w:eastAsia="zh-CN"/>
        </w:rPr>
        <w:t>下载招标文件等相关资料。</w:t>
      </w:r>
    </w:p>
    <w:p w14:paraId="5D091608">
      <w:pPr>
        <w:widowControl/>
        <w:kinsoku w:val="0"/>
        <w:autoSpaceDE w:val="0"/>
        <w:autoSpaceDN w:val="0"/>
        <w:spacing w:line="360" w:lineRule="auto"/>
        <w:ind w:firstLine="480" w:firstLineChars="200"/>
        <w:jc w:val="left"/>
        <w:textAlignment w:val="baseline"/>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请各投标人及时下载安装符合电子数据标准规范正确版本的电子投标文件制作软件、造价软件（如需），参与投标的投标人需使用电子投标文件制作软件制作投标文件。</w:t>
      </w:r>
    </w:p>
    <w:p w14:paraId="362808DD">
      <w:pPr>
        <w:widowControl/>
        <w:kinsoku w:val="0"/>
        <w:autoSpaceDE w:val="0"/>
        <w:autoSpaceDN w:val="0"/>
        <w:spacing w:line="360" w:lineRule="auto"/>
        <w:ind w:firstLine="480" w:firstLineChars="200"/>
        <w:jc w:val="left"/>
        <w:textAlignment w:val="baseline"/>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各投标人须在湖南省公共资源交易平台进行注册并办理企业数字证书（CA证书，含电子印章）、法人数字证书（含电子印章）、签字章等。具体办理流程详见湖南省公共资源交易平台数字证书专区相关信息。</w:t>
      </w:r>
    </w:p>
    <w:p w14:paraId="3570EFAA">
      <w:pPr>
        <w:widowControl/>
        <w:kinsoku w:val="0"/>
        <w:autoSpaceDE w:val="0"/>
        <w:autoSpaceDN w:val="0"/>
        <w:spacing w:line="360" w:lineRule="auto"/>
        <w:ind w:firstLine="480" w:firstLineChars="200"/>
        <w:jc w:val="left"/>
        <w:textAlignment w:val="baseline"/>
        <w:rPr>
          <w:rFonts w:ascii="Times New Roman" w:hAnsi="Times New Roman" w:eastAsia="黑体" w:cs="Times New Roman"/>
          <w:color w:val="auto"/>
          <w:kern w:val="2"/>
          <w:sz w:val="24"/>
          <w:lang w:eastAsia="zh-CN"/>
        </w:rPr>
      </w:pPr>
      <w:r>
        <w:rPr>
          <w:rFonts w:ascii="Times New Roman" w:hAnsi="Times New Roman" w:eastAsia="黑体" w:cs="Times New Roman"/>
          <w:color w:val="auto"/>
          <w:kern w:val="2"/>
          <w:sz w:val="24"/>
          <w:highlight w:val="white"/>
          <w:lang w:eastAsia="zh-CN"/>
        </w:rPr>
        <w:t>注：本项目投标过程中，电子系统使用操作遇到问题时可及时向湖南省工程建设招投标交易系统咨询热线咨询，联系方式：400-777-7016，0731-84807016。</w:t>
      </w:r>
    </w:p>
    <w:p w14:paraId="4BDBF86D">
      <w:pPr>
        <w:pStyle w:val="2"/>
        <w:rPr>
          <w:rFonts w:cs="Times New Roman"/>
          <w:color w:val="auto"/>
        </w:rPr>
      </w:pPr>
      <w:bookmarkStart w:id="59" w:name="_Toc256000141"/>
      <w:r>
        <w:rPr>
          <w:rFonts w:cs="Times New Roman"/>
          <w:color w:val="auto"/>
          <w:highlight w:val="white"/>
        </w:rPr>
        <w:t>10. 联系方式</w:t>
      </w:r>
      <w:bookmarkEnd w:id="59"/>
    </w:p>
    <w:p w14:paraId="45B4E55F">
      <w:pPr>
        <w:widowControl/>
        <w:kinsoku w:val="0"/>
        <w:autoSpaceDE w:val="0"/>
        <w:autoSpaceDN w:val="0"/>
        <w:spacing w:line="360" w:lineRule="auto"/>
        <w:ind w:firstLine="480" w:firstLineChars="200"/>
        <w:jc w:val="left"/>
        <w:textAlignment w:val="baseline"/>
        <w:rPr>
          <w:rFonts w:ascii="Times New Roman" w:hAnsi="Times New Roman" w:eastAsia="黑体" w:cs="Times New Roman"/>
          <w:snapToGrid w:val="0"/>
          <w:color w:val="auto"/>
          <w:kern w:val="0"/>
          <w:sz w:val="24"/>
          <w:lang w:eastAsia="zh-CN"/>
        </w:rPr>
      </w:pPr>
      <w:r>
        <w:rPr>
          <w:rFonts w:ascii="Times New Roman" w:hAnsi="Times New Roman" w:eastAsia="黑体" w:cs="Times New Roman"/>
          <w:snapToGrid w:val="0"/>
          <w:color w:val="auto"/>
          <w:kern w:val="0"/>
          <w:sz w:val="24"/>
          <w:highlight w:val="white"/>
          <w:lang w:eastAsia="zh-CN"/>
        </w:rPr>
        <w:t>（1）招 标 人：</w:t>
      </w:r>
      <w:bookmarkStart w:id="60" w:name="ZB54ce7cae1e04fae815a289f93f250454"/>
      <w:r>
        <w:rPr>
          <w:rFonts w:hint="eastAsia" w:ascii="Times New Roman" w:hAnsi="Times New Roman" w:eastAsia="黑体" w:cs="Times New Roman"/>
          <w:snapToGrid w:val="0"/>
          <w:color w:val="auto"/>
          <w:kern w:val="0"/>
          <w:sz w:val="24"/>
          <w:highlight w:val="white"/>
          <w:lang w:eastAsia="zh-CN"/>
        </w:rPr>
        <w:t>祁东县交通运输局</w:t>
      </w:r>
      <w:bookmarkEnd w:id="60"/>
    </w:p>
    <w:p w14:paraId="16CE57CF">
      <w:pPr>
        <w:widowControl/>
        <w:kinsoku w:val="0"/>
        <w:autoSpaceDE w:val="0"/>
        <w:autoSpaceDN w:val="0"/>
        <w:spacing w:line="360" w:lineRule="auto"/>
        <w:ind w:firstLine="480" w:firstLineChars="200"/>
        <w:jc w:val="left"/>
        <w:textAlignment w:val="baseline"/>
        <w:rPr>
          <w:rFonts w:hint="eastAsia" w:ascii="Times New Roman" w:hAnsi="Times New Roman" w:eastAsia="黑体" w:cs="Times New Roman"/>
          <w:snapToGrid w:val="0"/>
          <w:color w:val="auto"/>
          <w:kern w:val="0"/>
          <w:sz w:val="24"/>
          <w:lang w:eastAsia="zh-CN"/>
        </w:rPr>
      </w:pPr>
      <w:r>
        <w:rPr>
          <w:rFonts w:ascii="Times New Roman" w:hAnsi="Times New Roman" w:eastAsia="黑体" w:cs="Times New Roman"/>
          <w:snapToGrid w:val="0"/>
          <w:color w:val="auto"/>
          <w:kern w:val="0"/>
          <w:sz w:val="24"/>
          <w:highlight w:val="white"/>
          <w:lang w:eastAsia="zh-CN"/>
        </w:rPr>
        <w:t>地    址：</w:t>
      </w:r>
      <w:bookmarkStart w:id="61" w:name="ZB9f50e9a95fc777b6ac7e93800fb03782"/>
      <w:r>
        <w:rPr>
          <w:rFonts w:hint="eastAsia" w:ascii="Times New Roman" w:hAnsi="Times New Roman" w:eastAsia="黑体" w:cs="Times New Roman"/>
          <w:snapToGrid w:val="0"/>
          <w:color w:val="auto"/>
          <w:kern w:val="0"/>
          <w:sz w:val="24"/>
          <w:highlight w:val="white"/>
          <w:lang w:eastAsia="zh-CN"/>
        </w:rPr>
        <w:t>湖南省·衡阳市·祁东县·鼎山西路 292号</w:t>
      </w:r>
      <w:bookmarkEnd w:id="61"/>
    </w:p>
    <w:p w14:paraId="01014C98">
      <w:pPr>
        <w:widowControl/>
        <w:kinsoku w:val="0"/>
        <w:autoSpaceDE w:val="0"/>
        <w:autoSpaceDN w:val="0"/>
        <w:spacing w:line="360" w:lineRule="auto"/>
        <w:ind w:firstLine="480" w:firstLineChars="200"/>
        <w:jc w:val="left"/>
        <w:textAlignment w:val="baseline"/>
        <w:rPr>
          <w:rFonts w:hint="eastAsia" w:ascii="Times New Roman" w:hAnsi="Times New Roman" w:eastAsia="黑体" w:cs="Times New Roman"/>
          <w:snapToGrid w:val="0"/>
          <w:color w:val="auto"/>
          <w:kern w:val="0"/>
          <w:sz w:val="24"/>
          <w:lang w:eastAsia="zh-CN"/>
        </w:rPr>
      </w:pPr>
      <w:r>
        <w:rPr>
          <w:rFonts w:ascii="Times New Roman" w:hAnsi="Times New Roman" w:eastAsia="黑体" w:cs="Times New Roman"/>
          <w:snapToGrid w:val="0"/>
          <w:color w:val="auto"/>
          <w:kern w:val="0"/>
          <w:sz w:val="24"/>
          <w:highlight w:val="white"/>
          <w:lang w:eastAsia="zh-CN"/>
        </w:rPr>
        <w:t>联 系 人：</w:t>
      </w:r>
      <w:bookmarkStart w:id="62" w:name="ZB65dbd3989dc59f39c38df55fc79f3211"/>
      <w:r>
        <w:rPr>
          <w:rFonts w:hint="eastAsia" w:ascii="Times New Roman" w:hAnsi="Times New Roman" w:eastAsia="黑体" w:cs="Times New Roman"/>
          <w:snapToGrid w:val="0"/>
          <w:color w:val="auto"/>
          <w:kern w:val="0"/>
          <w:sz w:val="24"/>
          <w:highlight w:val="white"/>
          <w:lang w:eastAsia="zh-CN"/>
        </w:rPr>
        <w:t>樊育涛</w:t>
      </w:r>
      <w:bookmarkEnd w:id="62"/>
    </w:p>
    <w:p w14:paraId="5C44DF61">
      <w:pPr>
        <w:widowControl/>
        <w:kinsoku w:val="0"/>
        <w:autoSpaceDE w:val="0"/>
        <w:autoSpaceDN w:val="0"/>
        <w:spacing w:line="360" w:lineRule="auto"/>
        <w:ind w:firstLine="480" w:firstLineChars="200"/>
        <w:jc w:val="left"/>
        <w:textAlignment w:val="baseline"/>
        <w:rPr>
          <w:rFonts w:ascii="Times New Roman" w:hAnsi="Times New Roman" w:eastAsia="黑体" w:cs="Times New Roman"/>
          <w:snapToGrid w:val="0"/>
          <w:color w:val="auto"/>
          <w:kern w:val="0"/>
          <w:sz w:val="24"/>
          <w:lang w:eastAsia="zh-CN"/>
        </w:rPr>
      </w:pPr>
      <w:r>
        <w:rPr>
          <w:rFonts w:ascii="Times New Roman" w:hAnsi="Times New Roman" w:eastAsia="黑体" w:cs="Times New Roman"/>
          <w:snapToGrid w:val="0"/>
          <w:color w:val="auto"/>
          <w:kern w:val="0"/>
          <w:sz w:val="24"/>
          <w:highlight w:val="white"/>
          <w:lang w:eastAsia="zh-CN"/>
        </w:rPr>
        <w:t>电    话：</w:t>
      </w:r>
      <w:bookmarkStart w:id="63" w:name="ZBe417dd30875d897dc181a1ce611855e6"/>
      <w:r>
        <w:rPr>
          <w:rFonts w:hint="eastAsia" w:ascii="Times New Roman" w:hAnsi="Times New Roman" w:eastAsia="黑体" w:cs="Times New Roman"/>
          <w:snapToGrid w:val="0"/>
          <w:color w:val="auto"/>
          <w:kern w:val="0"/>
          <w:sz w:val="24"/>
          <w:highlight w:val="white"/>
          <w:lang w:eastAsia="zh-CN"/>
        </w:rPr>
        <w:t>18627657777</w:t>
      </w:r>
      <w:bookmarkEnd w:id="63"/>
    </w:p>
    <w:p w14:paraId="38D8C2FC">
      <w:pPr>
        <w:widowControl/>
        <w:kinsoku w:val="0"/>
        <w:autoSpaceDE w:val="0"/>
        <w:autoSpaceDN w:val="0"/>
        <w:spacing w:line="360" w:lineRule="auto"/>
        <w:ind w:firstLine="480" w:firstLineChars="200"/>
        <w:jc w:val="left"/>
        <w:textAlignment w:val="baseline"/>
        <w:rPr>
          <w:rFonts w:hint="eastAsia" w:ascii="Times New Roman" w:hAnsi="Times New Roman" w:eastAsia="黑体" w:cs="Times New Roman"/>
          <w:snapToGrid w:val="0"/>
          <w:color w:val="auto"/>
          <w:kern w:val="0"/>
          <w:sz w:val="24"/>
          <w:lang w:eastAsia="zh-CN"/>
        </w:rPr>
      </w:pPr>
      <w:r>
        <w:rPr>
          <w:rFonts w:ascii="Times New Roman" w:hAnsi="Times New Roman" w:eastAsia="黑体" w:cs="Times New Roman"/>
          <w:snapToGrid w:val="0"/>
          <w:color w:val="auto"/>
          <w:kern w:val="0"/>
          <w:sz w:val="24"/>
          <w:highlight w:val="white"/>
          <w:lang w:eastAsia="zh-CN"/>
        </w:rPr>
        <w:t>传    真：</w:t>
      </w:r>
      <w:r>
        <w:rPr>
          <w:rFonts w:hint="eastAsia" w:ascii="Times New Roman" w:hAnsi="Times New Roman" w:eastAsia="黑体" w:cs="Times New Roman"/>
          <w:snapToGrid w:val="0"/>
          <w:color w:val="auto"/>
          <w:kern w:val="0"/>
          <w:sz w:val="24"/>
          <w:highlight w:val="white"/>
          <w:lang w:eastAsia="zh-CN"/>
        </w:rPr>
        <w:t>/</w:t>
      </w:r>
    </w:p>
    <w:p w14:paraId="31879F4B">
      <w:pPr>
        <w:widowControl/>
        <w:kinsoku w:val="0"/>
        <w:autoSpaceDE w:val="0"/>
        <w:autoSpaceDN w:val="0"/>
        <w:spacing w:line="360" w:lineRule="auto"/>
        <w:ind w:firstLine="480" w:firstLineChars="200"/>
        <w:jc w:val="left"/>
        <w:textAlignment w:val="baseline"/>
        <w:rPr>
          <w:rFonts w:hint="eastAsia" w:ascii="Times New Roman" w:hAnsi="Times New Roman" w:eastAsia="黑体" w:cs="Times New Roman"/>
          <w:snapToGrid w:val="0"/>
          <w:color w:val="auto"/>
          <w:kern w:val="0"/>
          <w:sz w:val="24"/>
          <w:lang w:eastAsia="zh-CN"/>
        </w:rPr>
      </w:pPr>
      <w:r>
        <w:rPr>
          <w:rFonts w:ascii="Times New Roman" w:hAnsi="Times New Roman" w:eastAsia="黑体" w:cs="Times New Roman"/>
          <w:snapToGrid w:val="0"/>
          <w:color w:val="auto"/>
          <w:kern w:val="0"/>
          <w:sz w:val="24"/>
          <w:highlight w:val="white"/>
          <w:lang w:eastAsia="zh-CN"/>
        </w:rPr>
        <w:t>电子邮件：</w:t>
      </w:r>
      <w:bookmarkStart w:id="64" w:name="ZB9259c907bc881982948aacfaee994767"/>
      <w:r>
        <w:rPr>
          <w:rFonts w:hint="eastAsia" w:ascii="Times New Roman" w:hAnsi="Times New Roman" w:eastAsia="黑体" w:cs="Times New Roman"/>
          <w:snapToGrid w:val="0"/>
          <w:color w:val="auto"/>
          <w:kern w:val="0"/>
          <w:sz w:val="24"/>
          <w:highlight w:val="white"/>
          <w:lang w:eastAsia="zh-CN"/>
        </w:rPr>
        <w:t>184239673@qq.com</w:t>
      </w:r>
      <w:bookmarkEnd w:id="64"/>
    </w:p>
    <w:p w14:paraId="2551DB27">
      <w:pPr>
        <w:widowControl/>
        <w:kinsoku w:val="0"/>
        <w:autoSpaceDE w:val="0"/>
        <w:autoSpaceDN w:val="0"/>
        <w:spacing w:line="360" w:lineRule="auto"/>
        <w:ind w:firstLine="480" w:firstLineChars="200"/>
        <w:jc w:val="left"/>
        <w:textAlignment w:val="baseline"/>
        <w:rPr>
          <w:rFonts w:ascii="Times New Roman" w:hAnsi="Times New Roman" w:eastAsia="黑体" w:cs="Times New Roman"/>
          <w:snapToGrid w:val="0"/>
          <w:color w:val="auto"/>
          <w:kern w:val="0"/>
          <w:sz w:val="24"/>
          <w:lang w:eastAsia="zh-CN"/>
        </w:rPr>
      </w:pPr>
      <w:r>
        <w:rPr>
          <w:rFonts w:hint="eastAsia" w:ascii="Times New Roman" w:hAnsi="Times New Roman" w:eastAsia="黑体" w:cs="Times New Roman"/>
          <w:snapToGrid w:val="0"/>
          <w:color w:val="auto"/>
          <w:kern w:val="0"/>
          <w:sz w:val="24"/>
          <w:highlight w:val="white"/>
          <w:lang w:eastAsia="zh-CN"/>
        </w:rPr>
        <w:t>（2）</w:t>
      </w:r>
      <w:r>
        <w:rPr>
          <w:rFonts w:ascii="Times New Roman" w:hAnsi="Times New Roman" w:eastAsia="黑体" w:cs="Times New Roman"/>
          <w:snapToGrid w:val="0"/>
          <w:color w:val="auto"/>
          <w:kern w:val="0"/>
          <w:sz w:val="24"/>
          <w:highlight w:val="white"/>
          <w:lang w:eastAsia="zh-CN"/>
        </w:rPr>
        <w:t>招标代理机构：</w:t>
      </w:r>
      <w:bookmarkStart w:id="65" w:name="ZB8d8aa72f5a9c89fed151eaf44681552c"/>
      <w:r>
        <w:rPr>
          <w:rFonts w:hint="eastAsia" w:ascii="Times New Roman" w:hAnsi="Times New Roman" w:eastAsia="黑体" w:cs="Times New Roman"/>
          <w:snapToGrid w:val="0"/>
          <w:color w:val="auto"/>
          <w:kern w:val="0"/>
          <w:sz w:val="24"/>
          <w:highlight w:val="white"/>
          <w:lang w:eastAsia="zh-CN"/>
        </w:rPr>
        <w:t>湖南同信项目管理有限公司</w:t>
      </w:r>
      <w:bookmarkEnd w:id="65"/>
    </w:p>
    <w:p w14:paraId="2F06E100">
      <w:pPr>
        <w:widowControl/>
        <w:kinsoku w:val="0"/>
        <w:autoSpaceDE w:val="0"/>
        <w:autoSpaceDN w:val="0"/>
        <w:spacing w:line="360" w:lineRule="auto"/>
        <w:ind w:firstLine="480" w:firstLineChars="200"/>
        <w:jc w:val="left"/>
        <w:textAlignment w:val="baseline"/>
        <w:rPr>
          <w:rFonts w:hint="eastAsia" w:ascii="Times New Roman" w:hAnsi="Times New Roman" w:eastAsia="黑体" w:cs="Times New Roman"/>
          <w:snapToGrid w:val="0"/>
          <w:color w:val="auto"/>
          <w:kern w:val="0"/>
          <w:sz w:val="24"/>
          <w:lang w:eastAsia="zh-CN"/>
        </w:rPr>
      </w:pPr>
      <w:r>
        <w:rPr>
          <w:rFonts w:ascii="Times New Roman" w:hAnsi="Times New Roman" w:eastAsia="黑体" w:cs="Times New Roman"/>
          <w:snapToGrid w:val="0"/>
          <w:color w:val="auto"/>
          <w:kern w:val="0"/>
          <w:sz w:val="24"/>
          <w:highlight w:val="white"/>
          <w:lang w:eastAsia="zh-CN"/>
        </w:rPr>
        <w:t>地    址：</w:t>
      </w:r>
      <w:bookmarkStart w:id="66" w:name="ZB0cf7ad7c241072539c24aa6a6c361157"/>
      <w:r>
        <w:rPr>
          <w:rFonts w:hint="eastAsia" w:ascii="Times New Roman" w:hAnsi="Times New Roman" w:eastAsia="黑体" w:cs="Times New Roman"/>
          <w:snapToGrid w:val="0"/>
          <w:color w:val="auto"/>
          <w:kern w:val="0"/>
          <w:sz w:val="24"/>
          <w:highlight w:val="white"/>
          <w:lang w:eastAsia="zh-CN"/>
        </w:rPr>
        <w:t>湖南省·衡阳市·蒸湘区·解放西路90号君恒花苑一号楼5楼</w:t>
      </w:r>
      <w:bookmarkEnd w:id="66"/>
    </w:p>
    <w:p w14:paraId="62DEEC49">
      <w:pPr>
        <w:widowControl/>
        <w:kinsoku w:val="0"/>
        <w:autoSpaceDE w:val="0"/>
        <w:autoSpaceDN w:val="0"/>
        <w:spacing w:line="360" w:lineRule="auto"/>
        <w:ind w:firstLine="480" w:firstLineChars="200"/>
        <w:jc w:val="left"/>
        <w:textAlignment w:val="baseline"/>
        <w:rPr>
          <w:rFonts w:hint="eastAsia" w:ascii="Times New Roman" w:hAnsi="Times New Roman" w:eastAsia="黑体" w:cs="Times New Roman"/>
          <w:snapToGrid w:val="0"/>
          <w:color w:val="auto"/>
          <w:kern w:val="0"/>
          <w:sz w:val="24"/>
          <w:u w:val="single"/>
          <w:lang w:eastAsia="zh-CN"/>
        </w:rPr>
      </w:pPr>
      <w:r>
        <w:rPr>
          <w:rFonts w:ascii="Times New Roman" w:hAnsi="Times New Roman" w:eastAsia="黑体" w:cs="Times New Roman"/>
          <w:snapToGrid w:val="0"/>
          <w:color w:val="auto"/>
          <w:kern w:val="0"/>
          <w:sz w:val="24"/>
          <w:highlight w:val="white"/>
          <w:lang w:eastAsia="zh-CN"/>
        </w:rPr>
        <w:t>项目负责人：</w:t>
      </w:r>
      <w:bookmarkStart w:id="67" w:name="ZB410b87891bcd6495f781c1371e9881b6"/>
      <w:r>
        <w:rPr>
          <w:rFonts w:hint="eastAsia" w:ascii="Times New Roman" w:hAnsi="Times New Roman" w:eastAsia="黑体" w:cs="Times New Roman"/>
          <w:snapToGrid w:val="0"/>
          <w:color w:val="auto"/>
          <w:kern w:val="0"/>
          <w:sz w:val="24"/>
          <w:highlight w:val="white"/>
          <w:lang w:eastAsia="zh-CN"/>
        </w:rPr>
        <w:t>黄亚群</w:t>
      </w:r>
      <w:bookmarkEnd w:id="67"/>
    </w:p>
    <w:p w14:paraId="79D3D104">
      <w:pPr>
        <w:widowControl/>
        <w:kinsoku w:val="0"/>
        <w:autoSpaceDE w:val="0"/>
        <w:autoSpaceDN w:val="0"/>
        <w:spacing w:line="360" w:lineRule="auto"/>
        <w:ind w:firstLine="480" w:firstLineChars="200"/>
        <w:jc w:val="left"/>
        <w:textAlignment w:val="baseline"/>
        <w:rPr>
          <w:rFonts w:hint="eastAsia" w:ascii="Times New Roman" w:hAnsi="Times New Roman" w:eastAsia="黑体" w:cs="Times New Roman"/>
          <w:snapToGrid w:val="0"/>
          <w:color w:val="auto"/>
          <w:kern w:val="0"/>
          <w:sz w:val="24"/>
          <w:lang w:eastAsia="zh-CN"/>
        </w:rPr>
      </w:pPr>
      <w:r>
        <w:rPr>
          <w:rFonts w:ascii="Times New Roman" w:hAnsi="Times New Roman" w:eastAsia="黑体" w:cs="Times New Roman"/>
          <w:snapToGrid w:val="0"/>
          <w:color w:val="auto"/>
          <w:kern w:val="0"/>
          <w:sz w:val="24"/>
          <w:highlight w:val="white"/>
          <w:lang w:eastAsia="zh-CN"/>
        </w:rPr>
        <w:t>项目组其他成员：</w:t>
      </w:r>
      <w:bookmarkStart w:id="68" w:name="ZB00201bc02380e19c2b54a81d871f7dd4"/>
      <w:r>
        <w:rPr>
          <w:rFonts w:hint="eastAsia" w:ascii="Times New Roman" w:hAnsi="Times New Roman" w:eastAsia="黑体" w:cs="Times New Roman"/>
          <w:snapToGrid w:val="0"/>
          <w:color w:val="auto"/>
          <w:kern w:val="0"/>
          <w:sz w:val="24"/>
          <w:highlight w:val="white"/>
          <w:lang w:eastAsia="zh-CN"/>
        </w:rPr>
        <w:t>张云峰、葛婷</w:t>
      </w:r>
      <w:bookmarkEnd w:id="68"/>
    </w:p>
    <w:p w14:paraId="1D8FD9CA">
      <w:pPr>
        <w:widowControl/>
        <w:kinsoku w:val="0"/>
        <w:autoSpaceDE w:val="0"/>
        <w:autoSpaceDN w:val="0"/>
        <w:spacing w:line="360" w:lineRule="auto"/>
        <w:ind w:firstLine="480" w:firstLineChars="200"/>
        <w:jc w:val="left"/>
        <w:textAlignment w:val="baseline"/>
        <w:rPr>
          <w:rFonts w:hint="eastAsia" w:ascii="Times New Roman" w:hAnsi="Times New Roman" w:eastAsia="黑体" w:cs="Times New Roman"/>
          <w:snapToGrid w:val="0"/>
          <w:color w:val="auto"/>
          <w:kern w:val="0"/>
          <w:sz w:val="24"/>
          <w:lang w:eastAsia="zh-CN"/>
        </w:rPr>
      </w:pPr>
      <w:r>
        <w:rPr>
          <w:rFonts w:ascii="Times New Roman" w:hAnsi="Times New Roman" w:eastAsia="黑体" w:cs="Times New Roman"/>
          <w:snapToGrid w:val="0"/>
          <w:color w:val="auto"/>
          <w:kern w:val="0"/>
          <w:sz w:val="24"/>
          <w:highlight w:val="white"/>
          <w:lang w:eastAsia="zh-CN"/>
        </w:rPr>
        <w:t>电    话：</w:t>
      </w:r>
      <w:bookmarkStart w:id="69" w:name="ZBe0399a0f00bfc15208fcd3dc78bb7e8b"/>
      <w:r>
        <w:rPr>
          <w:rFonts w:hint="eastAsia" w:ascii="Times New Roman" w:hAnsi="Times New Roman" w:eastAsia="黑体" w:cs="Times New Roman"/>
          <w:snapToGrid w:val="0"/>
          <w:color w:val="auto"/>
          <w:kern w:val="0"/>
          <w:sz w:val="24"/>
          <w:highlight w:val="white"/>
          <w:lang w:eastAsia="zh-CN"/>
        </w:rPr>
        <w:t>18907343755</w:t>
      </w:r>
      <w:bookmarkEnd w:id="69"/>
    </w:p>
    <w:p w14:paraId="6BB70F4C">
      <w:pPr>
        <w:widowControl/>
        <w:kinsoku w:val="0"/>
        <w:autoSpaceDE w:val="0"/>
        <w:autoSpaceDN w:val="0"/>
        <w:spacing w:line="360" w:lineRule="auto"/>
        <w:ind w:firstLine="480" w:firstLineChars="200"/>
        <w:jc w:val="left"/>
        <w:textAlignment w:val="baseline"/>
        <w:rPr>
          <w:rFonts w:hint="eastAsia" w:ascii="Times New Roman" w:hAnsi="Times New Roman" w:eastAsia="黑体" w:cs="Times New Roman"/>
          <w:snapToGrid w:val="0"/>
          <w:color w:val="auto"/>
          <w:kern w:val="0"/>
          <w:sz w:val="24"/>
          <w:lang w:eastAsia="zh-CN"/>
        </w:rPr>
      </w:pPr>
      <w:r>
        <w:rPr>
          <w:rFonts w:ascii="Times New Roman" w:hAnsi="Times New Roman" w:eastAsia="黑体" w:cs="Times New Roman"/>
          <w:snapToGrid w:val="0"/>
          <w:color w:val="auto"/>
          <w:kern w:val="0"/>
          <w:sz w:val="24"/>
          <w:highlight w:val="white"/>
          <w:lang w:eastAsia="zh-CN"/>
        </w:rPr>
        <w:t>传    真：</w:t>
      </w:r>
      <w:bookmarkStart w:id="70" w:name="ZBde862f6dfb5f86af23d53340394b6d1a"/>
      <w:r>
        <w:rPr>
          <w:rFonts w:hint="eastAsia" w:ascii="Times New Roman" w:hAnsi="Times New Roman" w:eastAsia="黑体" w:cs="Times New Roman"/>
          <w:snapToGrid w:val="0"/>
          <w:color w:val="auto"/>
          <w:kern w:val="0"/>
          <w:sz w:val="24"/>
          <w:highlight w:val="white"/>
          <w:lang w:eastAsia="zh-CN"/>
        </w:rPr>
        <w:t>0734-8229033</w:t>
      </w:r>
      <w:bookmarkEnd w:id="70"/>
    </w:p>
    <w:p w14:paraId="60EDB426">
      <w:pPr>
        <w:widowControl/>
        <w:kinsoku w:val="0"/>
        <w:autoSpaceDE w:val="0"/>
        <w:autoSpaceDN w:val="0"/>
        <w:spacing w:line="360" w:lineRule="auto"/>
        <w:ind w:firstLine="480" w:firstLineChars="200"/>
        <w:jc w:val="left"/>
        <w:textAlignment w:val="baseline"/>
        <w:rPr>
          <w:rFonts w:hint="eastAsia" w:ascii="Times New Roman" w:hAnsi="Times New Roman" w:eastAsia="黑体" w:cs="Times New Roman"/>
          <w:snapToGrid w:val="0"/>
          <w:color w:val="auto"/>
          <w:kern w:val="0"/>
          <w:sz w:val="24"/>
          <w:lang w:eastAsia="zh-CN"/>
        </w:rPr>
      </w:pPr>
      <w:r>
        <w:rPr>
          <w:rFonts w:ascii="Times New Roman" w:hAnsi="Times New Roman" w:eastAsia="黑体" w:cs="Times New Roman"/>
          <w:snapToGrid w:val="0"/>
          <w:color w:val="auto"/>
          <w:kern w:val="0"/>
          <w:sz w:val="24"/>
          <w:highlight w:val="white"/>
          <w:lang w:eastAsia="zh-CN"/>
        </w:rPr>
        <w:t>电子邮件：</w:t>
      </w:r>
      <w:bookmarkStart w:id="71" w:name="ZBa1985a92f65e33250d5b20d46a63c2dc"/>
      <w:r>
        <w:rPr>
          <w:rFonts w:hint="eastAsia" w:ascii="Times New Roman" w:hAnsi="Times New Roman" w:eastAsia="黑体" w:cs="Times New Roman"/>
          <w:snapToGrid w:val="0"/>
          <w:color w:val="auto"/>
          <w:kern w:val="0"/>
          <w:sz w:val="24"/>
          <w:highlight w:val="white"/>
          <w:lang w:eastAsia="zh-CN"/>
        </w:rPr>
        <w:t>303468581@qq.com</w:t>
      </w:r>
      <w:bookmarkEnd w:id="71"/>
    </w:p>
    <w:p w14:paraId="6E25EBA7">
      <w:pPr>
        <w:widowControl/>
        <w:kinsoku w:val="0"/>
        <w:autoSpaceDE w:val="0"/>
        <w:autoSpaceDN w:val="0"/>
        <w:spacing w:line="360" w:lineRule="auto"/>
        <w:ind w:firstLine="480" w:firstLineChars="200"/>
        <w:jc w:val="left"/>
        <w:textAlignment w:val="baseline"/>
        <w:rPr>
          <w:rFonts w:hint="eastAsia" w:ascii="Times New Roman" w:hAnsi="Times New Roman" w:eastAsia="黑体" w:cs="Times New Roman"/>
          <w:snapToGrid w:val="0"/>
          <w:color w:val="auto"/>
          <w:kern w:val="0"/>
          <w:sz w:val="24"/>
          <w:lang w:eastAsia="zh-CN"/>
        </w:rPr>
      </w:pPr>
      <w:r>
        <w:rPr>
          <w:rFonts w:ascii="Times New Roman" w:hAnsi="Times New Roman" w:eastAsia="黑体" w:cs="Times New Roman"/>
          <w:snapToGrid w:val="0"/>
          <w:color w:val="auto"/>
          <w:kern w:val="0"/>
          <w:sz w:val="24"/>
          <w:highlight w:val="white"/>
          <w:lang w:eastAsia="zh-CN"/>
        </w:rPr>
        <w:t>（3）行政监督部门：</w:t>
      </w:r>
      <w:bookmarkStart w:id="72" w:name="ZBda49b70f847d101c1070287ab51ef2a7"/>
      <w:r>
        <w:rPr>
          <w:rFonts w:hint="eastAsia" w:ascii="Times New Roman" w:hAnsi="Times New Roman" w:eastAsia="黑体" w:cs="Times New Roman"/>
          <w:snapToGrid w:val="0"/>
          <w:color w:val="auto"/>
          <w:kern w:val="0"/>
          <w:sz w:val="24"/>
          <w:highlight w:val="white"/>
          <w:lang w:eastAsia="zh-CN"/>
        </w:rPr>
        <w:t>湖南省·衡阳市·市辖区·衡阳市交通运输局</w:t>
      </w:r>
      <w:bookmarkEnd w:id="72"/>
    </w:p>
    <w:p w14:paraId="44195449">
      <w:pPr>
        <w:widowControl/>
        <w:kinsoku w:val="0"/>
        <w:autoSpaceDE w:val="0"/>
        <w:autoSpaceDN w:val="0"/>
        <w:spacing w:line="360" w:lineRule="auto"/>
        <w:ind w:firstLine="480" w:firstLineChars="200"/>
        <w:jc w:val="left"/>
        <w:textAlignment w:val="baseline"/>
        <w:rPr>
          <w:rFonts w:hint="eastAsia" w:ascii="Times New Roman" w:hAnsi="Times New Roman" w:eastAsia="黑体" w:cs="Times New Roman"/>
          <w:snapToGrid w:val="0"/>
          <w:color w:val="auto"/>
          <w:kern w:val="0"/>
          <w:sz w:val="24"/>
          <w:lang w:eastAsia="zh-CN"/>
        </w:rPr>
      </w:pPr>
      <w:r>
        <w:rPr>
          <w:rFonts w:ascii="Times New Roman" w:hAnsi="Times New Roman" w:eastAsia="黑体" w:cs="Times New Roman"/>
          <w:snapToGrid w:val="0"/>
          <w:color w:val="auto"/>
          <w:kern w:val="0"/>
          <w:sz w:val="24"/>
          <w:highlight w:val="white"/>
          <w:lang w:eastAsia="zh-CN"/>
        </w:rPr>
        <w:t>地    址：</w:t>
      </w:r>
      <w:bookmarkStart w:id="73" w:name="ZB7ebc1bf1c6706e0cad989b1177545df3"/>
      <w:r>
        <w:rPr>
          <w:rFonts w:hint="eastAsia" w:ascii="Times New Roman" w:hAnsi="Times New Roman" w:eastAsia="黑体" w:cs="Times New Roman"/>
          <w:snapToGrid w:val="0"/>
          <w:color w:val="auto"/>
          <w:kern w:val="0"/>
          <w:sz w:val="24"/>
          <w:highlight w:val="white"/>
          <w:lang w:eastAsia="zh-CN"/>
        </w:rPr>
        <w:t>衡阳市解放大道27号</w:t>
      </w:r>
      <w:bookmarkEnd w:id="73"/>
    </w:p>
    <w:p w14:paraId="553B7157">
      <w:pPr>
        <w:widowControl/>
        <w:kinsoku w:val="0"/>
        <w:autoSpaceDE w:val="0"/>
        <w:autoSpaceDN w:val="0"/>
        <w:spacing w:line="360" w:lineRule="auto"/>
        <w:ind w:firstLine="480" w:firstLineChars="200"/>
        <w:jc w:val="both"/>
        <w:textAlignment w:val="baseline"/>
        <w:rPr>
          <w:rFonts w:hint="eastAsia" w:ascii="Times New Roman" w:hAnsi="Times New Roman" w:eastAsia="黑体" w:cs="Times New Roman"/>
          <w:snapToGrid w:val="0"/>
          <w:color w:val="auto"/>
          <w:kern w:val="0"/>
          <w:sz w:val="24"/>
          <w:lang w:eastAsia="zh-CN"/>
        </w:rPr>
      </w:pPr>
      <w:r>
        <w:rPr>
          <w:rFonts w:ascii="Times New Roman" w:hAnsi="Times New Roman" w:eastAsia="黑体" w:cs="Times New Roman"/>
          <w:snapToGrid w:val="0"/>
          <w:color w:val="auto"/>
          <w:kern w:val="0"/>
          <w:sz w:val="24"/>
          <w:highlight w:val="white"/>
          <w:lang w:eastAsia="zh-CN"/>
        </w:rPr>
        <w:t>电    话：</w:t>
      </w:r>
      <w:bookmarkStart w:id="74" w:name="ZB5707303a027fcb3f9fcf5e923cfbbbd8"/>
      <w:r>
        <w:rPr>
          <w:rFonts w:hint="eastAsia" w:ascii="Times New Roman" w:hAnsi="Times New Roman" w:eastAsia="黑体" w:cs="Times New Roman"/>
          <w:snapToGrid w:val="0"/>
          <w:color w:val="auto"/>
          <w:kern w:val="0"/>
          <w:sz w:val="24"/>
          <w:highlight w:val="white"/>
          <w:lang w:eastAsia="zh-CN"/>
        </w:rPr>
        <w:t>0734-8850042</w:t>
      </w:r>
      <w:bookmarkEnd w:id="74"/>
    </w:p>
    <w:p w14:paraId="5EA327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36D35"/>
    <w:multiLevelType w:val="singleLevel"/>
    <w:tmpl w:val="D5B36D35"/>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278DF"/>
    <w:rsid w:val="04CE53B4"/>
    <w:rsid w:val="058C68E6"/>
    <w:rsid w:val="0AA07F0D"/>
    <w:rsid w:val="0CDA0F4B"/>
    <w:rsid w:val="12490C65"/>
    <w:rsid w:val="17994B62"/>
    <w:rsid w:val="1A0F29BA"/>
    <w:rsid w:val="1CDA72AF"/>
    <w:rsid w:val="23E71D92"/>
    <w:rsid w:val="25F80F88"/>
    <w:rsid w:val="26555BF8"/>
    <w:rsid w:val="2A1F09F7"/>
    <w:rsid w:val="2C66290D"/>
    <w:rsid w:val="2D1660E1"/>
    <w:rsid w:val="2D285E15"/>
    <w:rsid w:val="31B53264"/>
    <w:rsid w:val="377A54BF"/>
    <w:rsid w:val="39C62C3D"/>
    <w:rsid w:val="3B732951"/>
    <w:rsid w:val="3E4F1453"/>
    <w:rsid w:val="3EFE4C27"/>
    <w:rsid w:val="3F0D4E6A"/>
    <w:rsid w:val="59372DB8"/>
    <w:rsid w:val="5C891B7C"/>
    <w:rsid w:val="5D5278DF"/>
    <w:rsid w:val="656B62C3"/>
    <w:rsid w:val="65E87914"/>
    <w:rsid w:val="67E852CD"/>
    <w:rsid w:val="72750C13"/>
    <w:rsid w:val="79554E68"/>
    <w:rsid w:val="7BBF0CBF"/>
    <w:rsid w:val="7C0D1A2A"/>
    <w:rsid w:val="7EFEA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3"/>
    <w:qFormat/>
    <w:uiPriority w:val="0"/>
    <w:pPr>
      <w:keepNext/>
      <w:keepLines/>
      <w:widowControl w:val="0"/>
      <w:spacing w:before="240" w:after="240" w:line="240" w:lineRule="atLeast"/>
      <w:outlineLvl w:val="1"/>
    </w:pPr>
    <w:rPr>
      <w:rFonts w:ascii="宋体" w:hAnsi="宋体" w:eastAsia="黑体" w:cs="Times New Roman"/>
      <w:bCs/>
      <w:iCs/>
      <w:kern w:val="2"/>
      <w:sz w:val="28"/>
      <w:lang w:val="zh-CN"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ind w:firstLine="420" w:firstLineChars="200"/>
      <w:jc w:val="both"/>
    </w:pPr>
    <w:rPr>
      <w:rFonts w:ascii="Times New Roman" w:hAnsi="Times New Roman" w:eastAsia="宋体" w:cs="Times New Roman"/>
      <w:kern w:val="2"/>
      <w:sz w:val="21"/>
      <w:szCs w:val="24"/>
      <w:lang w:eastAsia="zh-CN"/>
    </w:rPr>
  </w:style>
  <w:style w:type="paragraph" w:styleId="4">
    <w:name w:val="Body Text 3"/>
    <w:qFormat/>
    <w:uiPriority w:val="0"/>
    <w:pPr>
      <w:widowControl w:val="0"/>
      <w:jc w:val="both"/>
    </w:pPr>
    <w:rPr>
      <w:rFonts w:ascii="宋体" w:hAnsi="Times New Roman" w:eastAsia="宋体" w:cs="Times New Roman"/>
      <w:kern w:val="2"/>
      <w:sz w:val="24"/>
      <w:lang w:eastAsia="zh-CN"/>
    </w:rPr>
  </w:style>
  <w:style w:type="paragraph" w:styleId="5">
    <w:name w:val="footnote text"/>
    <w:qFormat/>
    <w:uiPriority w:val="0"/>
    <w:pPr>
      <w:widowControl w:val="0"/>
      <w:adjustRightInd w:val="0"/>
      <w:snapToGrid w:val="0"/>
      <w:spacing w:line="420" w:lineRule="atLeast"/>
      <w:ind w:firstLine="454"/>
      <w:textAlignment w:val="baseline"/>
    </w:pPr>
    <w:rPr>
      <w:rFonts w:ascii="Times New Roman" w:hAnsi="Times New Roman" w:eastAsia="宋体" w:cs="Times New Roman"/>
      <w:sz w:val="18"/>
      <w:lang w:val="zh-CN" w:eastAsia="zh-CN"/>
    </w:rPr>
  </w:style>
  <w:style w:type="character" w:styleId="8">
    <w:name w:val="footnote reference"/>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4220</Words>
  <Characters>4811</Characters>
  <Lines>0</Lines>
  <Paragraphs>0</Paragraphs>
  <TotalTime>13</TotalTime>
  <ScaleCrop>false</ScaleCrop>
  <LinksUpToDate>false</LinksUpToDate>
  <CharactersWithSpaces>4918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2026-01-23T08:53:00Z</dcterms:created>
  <dc:creator>Administrator</dc:creator>
  <cp:lastModifiedBy>邓婷</cp:lastModifiedBy>
  <dcterms:modified xsi:type="dcterms:W3CDTF">2026-01-30T02:20:11Z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EDCF3351031F4C359286485654FBD296_13</vt:lpwstr>
  </property>
  <property fmtid="{D5CDD505-2E9C-101B-9397-08002B2CF9AE}" pid="4" name="KSOTemplateDocerSaveRecord">
    <vt:lpwstr>eyJoZGlkIjoiYzcyNzVkZGRhMDA5NzdlMGNiNTEyYzA3ODI0MWFmMmIiLCJ1c2VySWQiOiIxMDY5MjgzMDcxIn0=</vt:lpwstr>
  </property>
</Properties>
</file>