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3583C">
      <w:pPr>
        <w:ind w:left="0" w:leftChars="0" w:firstLine="0" w:firstLineChars="0"/>
        <w:jc w:val="center"/>
        <w:rPr>
          <w:rFonts w:hint="eastAsia"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val="en-US" w:eastAsia="zh-CN"/>
        </w:rPr>
        <w:t>关于促进建筑业高质量发展</w:t>
      </w:r>
      <w:r>
        <w:rPr>
          <w:rFonts w:hint="eastAsia" w:ascii="方正小标宋简体" w:hAnsi="方正小标宋简体" w:eastAsia="方正小标宋简体" w:cs="方正小标宋简体"/>
          <w:sz w:val="44"/>
          <w:szCs w:val="44"/>
        </w:rPr>
        <w:t>的</w:t>
      </w:r>
    </w:p>
    <w:p w14:paraId="4E03B465">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若干措施（暂</w:t>
      </w:r>
      <w:r>
        <w:rPr>
          <w:rFonts w:hint="eastAsia" w:ascii="方正小标宋简体" w:hAnsi="方正小标宋简体" w:eastAsia="方正小标宋简体" w:cs="方正小标宋简体"/>
          <w:sz w:val="44"/>
          <w:szCs w:val="44"/>
          <w:lang w:val="en-US" w:eastAsia="zh-CN"/>
        </w:rPr>
        <w:t>行）</w:t>
      </w:r>
    </w:p>
    <w:p w14:paraId="104939E6">
      <w:pPr>
        <w:ind w:left="0" w:leftChars="0" w:firstLine="0" w:firstLineChars="0"/>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（征求意见稿）</w:t>
      </w:r>
      <w:bookmarkStart w:id="0" w:name="_GoBack"/>
      <w:bookmarkEnd w:id="0"/>
    </w:p>
    <w:p w14:paraId="513CD0A8">
      <w:pPr>
        <w:keepNext w:val="0"/>
        <w:keepLines w:val="0"/>
        <w:pageBreakBefore w:val="0"/>
        <w:kinsoku/>
        <w:wordWrap/>
        <w:overflowPunct/>
        <w:topLinePunct w:val="0"/>
        <w:autoSpaceDE/>
        <w:autoSpaceDN/>
        <w:bidi w:val="0"/>
        <w:adjustRightInd/>
        <w:snapToGrid/>
        <w:spacing w:line="512" w:lineRule="exact"/>
        <w:textAlignment w:val="auto"/>
        <w:rPr>
          <w:rFonts w:hint="eastAsia"/>
        </w:rPr>
      </w:pPr>
    </w:p>
    <w:p w14:paraId="0A501875">
      <w:pPr>
        <w:keepNext w:val="0"/>
        <w:keepLines w:val="0"/>
        <w:pageBreakBefore w:val="0"/>
        <w:widowControl/>
        <w:suppressLineNumbers w:val="0"/>
        <w:kinsoku/>
        <w:wordWrap/>
        <w:overflowPunct/>
        <w:topLinePunct w:val="0"/>
        <w:autoSpaceDE/>
        <w:autoSpaceDN/>
        <w:bidi w:val="0"/>
        <w:adjustRightInd/>
        <w:snapToGrid/>
        <w:spacing w:line="512"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w:t>
      </w:r>
      <w:r>
        <w:rPr>
          <w:rFonts w:hint="eastAsia" w:ascii="仿宋_GB2312" w:hAnsi="仿宋_GB2312" w:eastAsia="仿宋_GB2312" w:cs="仿宋_GB2312"/>
          <w:sz w:val="32"/>
          <w:szCs w:val="32"/>
          <w:lang w:val="en-US" w:eastAsia="zh-CN"/>
        </w:rPr>
        <w:t>党</w:t>
      </w:r>
      <w:r>
        <w:rPr>
          <w:rFonts w:hint="eastAsia" w:ascii="仿宋_GB2312" w:hAnsi="仿宋_GB2312" w:cs="仿宋_GB2312"/>
          <w:sz w:val="32"/>
          <w:szCs w:val="32"/>
          <w:lang w:val="en-US" w:eastAsia="zh-CN"/>
        </w:rPr>
        <w:t>的全面领导，落实</w:t>
      </w:r>
      <w:r>
        <w:rPr>
          <w:rFonts w:hint="eastAsia" w:ascii="仿宋_GB2312" w:hAnsi="仿宋_GB2312" w:eastAsia="仿宋_GB2312" w:cs="仿宋_GB2312"/>
          <w:sz w:val="32"/>
          <w:szCs w:val="32"/>
          <w:lang w:val="en-US" w:eastAsia="zh-CN"/>
        </w:rPr>
        <w:t>省委、省政府</w:t>
      </w:r>
      <w:r>
        <w:rPr>
          <w:rFonts w:hint="eastAsia" w:ascii="仿宋_GB2312" w:hAnsi="仿宋_GB2312" w:cs="仿宋_GB2312"/>
          <w:sz w:val="32"/>
          <w:szCs w:val="32"/>
          <w:lang w:val="en-US" w:eastAsia="zh-CN"/>
        </w:rPr>
        <w:t>“开局八好”</w:t>
      </w:r>
      <w:r>
        <w:rPr>
          <w:rFonts w:hint="eastAsia" w:ascii="仿宋_GB2312" w:hAnsi="仿宋_GB2312" w:eastAsia="仿宋_GB2312" w:cs="仿宋_GB2312"/>
          <w:sz w:val="32"/>
          <w:szCs w:val="32"/>
          <w:lang w:val="en-US" w:eastAsia="zh-CN"/>
        </w:rPr>
        <w:t>稳定经济增长的决策部署，根据</w:t>
      </w:r>
      <w:r>
        <w:rPr>
          <w:rFonts w:hint="eastAsia" w:ascii="仿宋_GB2312" w:hAnsi="仿宋_GB2312" w:cs="仿宋_GB2312"/>
          <w:sz w:val="32"/>
          <w:szCs w:val="32"/>
          <w:lang w:val="en-US" w:eastAsia="zh-CN"/>
        </w:rPr>
        <w:t>《中华人民共和国招标投标法》、《湖南省人民政府办公厅关于推进新型建筑工业化发展的若干意见》（湘政办发</w:t>
      </w:r>
      <w:r>
        <w:rPr>
          <w:rFonts w:hint="default" w:ascii="仿宋_GB2312" w:hAnsi="仿宋_GB2312" w:cs="仿宋_GB2312"/>
          <w:sz w:val="32"/>
          <w:szCs w:val="32"/>
          <w:lang w:val="en-US" w:eastAsia="zh-CN"/>
        </w:rPr>
        <w:t>[</w:t>
      </w:r>
      <w:r>
        <w:rPr>
          <w:rFonts w:hint="eastAsia" w:ascii="仿宋_GB2312" w:hAnsi="仿宋_GB2312" w:cs="仿宋_GB2312"/>
          <w:sz w:val="32"/>
          <w:szCs w:val="32"/>
          <w:lang w:val="en-US" w:eastAsia="zh-CN"/>
        </w:rPr>
        <w:t>2023</w:t>
      </w:r>
      <w:r>
        <w:rPr>
          <w:rFonts w:hint="default" w:ascii="仿宋_GB2312" w:hAnsi="仿宋_GB2312" w:cs="仿宋_GB2312"/>
          <w:sz w:val="32"/>
          <w:szCs w:val="32"/>
          <w:lang w:val="en-US" w:eastAsia="zh-CN"/>
        </w:rPr>
        <w:t>]</w:t>
      </w:r>
      <w:r>
        <w:rPr>
          <w:rFonts w:hint="eastAsia" w:ascii="仿宋_GB2312" w:hAnsi="仿宋_GB2312" w:cs="仿宋_GB2312"/>
          <w:sz w:val="32"/>
          <w:szCs w:val="32"/>
          <w:lang w:val="en-US" w:eastAsia="zh-CN"/>
        </w:rPr>
        <w:t>57号）、</w:t>
      </w:r>
      <w:r>
        <w:rPr>
          <w:rFonts w:hint="eastAsia" w:ascii="仿宋_GB2312" w:hAnsi="仿宋_GB2312" w:eastAsia="仿宋_GB2312" w:cs="仿宋_GB2312"/>
          <w:i w:val="0"/>
          <w:iCs w:val="0"/>
          <w:caps w:val="0"/>
          <w:color w:val="000000"/>
          <w:spacing w:val="0"/>
          <w:kern w:val="0"/>
          <w:sz w:val="32"/>
          <w:szCs w:val="32"/>
          <w:lang w:val="en-US" w:eastAsia="zh-CN" w:bidi="ar"/>
        </w:rPr>
        <w:t>《湖南省人民政府办公厅关于创新完善体制机制推动招标投标市场规范健康发展的实施意见》（湘政办发〔2025〕21号）</w:t>
      </w:r>
      <w:r>
        <w:rPr>
          <w:rFonts w:hint="eastAsia" w:ascii="仿宋_GB2312" w:hAnsi="仿宋_GB2312" w:cs="仿宋_GB2312"/>
          <w:sz w:val="32"/>
          <w:szCs w:val="32"/>
          <w:lang w:val="en-US" w:eastAsia="zh-CN"/>
        </w:rPr>
        <w:t>等政策文件精神，实施</w:t>
      </w:r>
      <w:r>
        <w:rPr>
          <w:rFonts w:hint="eastAsia" w:ascii="仿宋_GB2312" w:hAnsi="仿宋_GB2312" w:eastAsia="仿宋_GB2312" w:cs="仿宋_GB2312"/>
          <w:sz w:val="32"/>
          <w:szCs w:val="32"/>
          <w:lang w:val="en-US" w:eastAsia="zh-CN"/>
        </w:rPr>
        <w:t>湖南省“企业服务年”行动、湖南省住房城乡建设领域“送政策、解难题、优服务”专项行动，有效助力建筑企业纾困解难，</w:t>
      </w:r>
      <w:r>
        <w:rPr>
          <w:rFonts w:hint="eastAsia" w:ascii="仿宋_GB2312" w:hAnsi="仿宋_GB2312" w:eastAsia="仿宋_GB2312" w:cs="仿宋_GB2312"/>
          <w:sz w:val="32"/>
          <w:szCs w:val="32"/>
        </w:rPr>
        <w:t>激发建筑业企业的内生动力和</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活力，</w:t>
      </w:r>
      <w:r>
        <w:rPr>
          <w:rFonts w:hint="eastAsia" w:ascii="仿宋_GB2312" w:hAnsi="仿宋_GB2312" w:eastAsia="仿宋_GB2312" w:cs="仿宋_GB2312"/>
          <w:sz w:val="32"/>
          <w:szCs w:val="32"/>
          <w:lang w:eastAsia="zh-CN"/>
        </w:rPr>
        <w:t>促进我市建筑业</w:t>
      </w:r>
      <w:r>
        <w:rPr>
          <w:rFonts w:hint="eastAsia" w:ascii="仿宋_GB2312" w:hAnsi="仿宋_GB2312" w:eastAsia="仿宋_GB2312" w:cs="仿宋_GB2312"/>
          <w:sz w:val="32"/>
          <w:szCs w:val="32"/>
        </w:rPr>
        <w:t>高质量发展，</w:t>
      </w:r>
      <w:r>
        <w:rPr>
          <w:rFonts w:hint="eastAsia" w:ascii="仿宋_GB2312" w:hAnsi="仿宋_GB2312" w:eastAsia="仿宋_GB2312" w:cs="仿宋_GB2312"/>
          <w:sz w:val="32"/>
          <w:szCs w:val="32"/>
          <w:lang w:val="en-US" w:eastAsia="zh-CN"/>
        </w:rPr>
        <w:t>现</w:t>
      </w:r>
      <w:r>
        <w:rPr>
          <w:rFonts w:hint="eastAsia" w:ascii="仿宋_GB2312" w:hAnsi="仿宋_GB2312" w:eastAsia="仿宋_GB2312" w:cs="仿宋_GB2312"/>
          <w:sz w:val="32"/>
          <w:szCs w:val="32"/>
        </w:rPr>
        <w:t>制定以下措施。</w:t>
      </w:r>
    </w:p>
    <w:p w14:paraId="2D10D846">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一、实施主体强身行动</w:t>
      </w:r>
    </w:p>
    <w:p w14:paraId="5A80A2CF">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培育市场主体。按照“稳存量、扩增量、提质量”总体要求，深入开展建筑市场主体培育和强身工程。鼓励建筑业企业采取重组、合并等形式壮大企业规模，提高市场竞争能力。支持建筑业企业进行资质升级，</w:t>
      </w:r>
      <w:r>
        <w:rPr>
          <w:rFonts w:hint="eastAsia" w:ascii="仿宋_GB2312" w:hAnsi="仿宋_GB2312" w:eastAsia="仿宋_GB2312" w:cs="仿宋_GB2312"/>
          <w:sz w:val="32"/>
          <w:szCs w:val="32"/>
          <w:lang w:val="en-US" w:eastAsia="zh-CN"/>
        </w:rPr>
        <w:t>对成功升级施工总承包特级资质和一级资质的企业分别给予一次性奖励200万元和50万元。对首次认定的资质等级建筑业企业给予2万元的达规入统奖励。</w:t>
      </w:r>
      <w:r>
        <w:rPr>
          <w:rFonts w:hint="eastAsia" w:ascii="楷体" w:hAnsi="楷体" w:eastAsia="楷体" w:cs="楷体"/>
          <w:sz w:val="32"/>
          <w:szCs w:val="32"/>
          <w:lang w:val="en-US" w:eastAsia="zh-CN"/>
        </w:rPr>
        <w:t>(牵头部门</w:t>
      </w:r>
      <w:r>
        <w:rPr>
          <w:rFonts w:hint="eastAsia" w:ascii="楷体" w:hAnsi="楷体" w:eastAsia="楷体" w:cs="楷体"/>
          <w:sz w:val="32"/>
          <w:szCs w:val="32"/>
        </w:rPr>
        <w:t>：市住建局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责任部门：市财政局、</w:t>
      </w:r>
      <w:r>
        <w:rPr>
          <w:rFonts w:hint="eastAsia" w:ascii="楷体" w:hAnsi="楷体" w:eastAsia="楷体" w:cs="楷体"/>
          <w:sz w:val="32"/>
          <w:szCs w:val="32"/>
        </w:rPr>
        <w:t>各县市区</w:t>
      </w:r>
      <w:r>
        <w:rPr>
          <w:rFonts w:hint="eastAsia" w:ascii="楷体" w:hAnsi="楷体" w:eastAsia="楷体" w:cs="楷体"/>
          <w:sz w:val="32"/>
          <w:szCs w:val="32"/>
          <w:lang w:val="en-US" w:eastAsia="zh-CN"/>
        </w:rPr>
        <w:t>人民</w:t>
      </w:r>
      <w:r>
        <w:rPr>
          <w:rFonts w:hint="eastAsia" w:ascii="楷体" w:hAnsi="楷体" w:eastAsia="楷体" w:cs="楷体"/>
          <w:sz w:val="32"/>
          <w:szCs w:val="32"/>
        </w:rPr>
        <w:t>政府。以下各项责任单位均包含各县市区</w:t>
      </w:r>
      <w:r>
        <w:rPr>
          <w:rFonts w:hint="eastAsia" w:ascii="楷体" w:hAnsi="楷体" w:eastAsia="楷体" w:cs="楷体"/>
          <w:sz w:val="32"/>
          <w:szCs w:val="32"/>
          <w:lang w:val="en-US" w:eastAsia="zh-CN"/>
        </w:rPr>
        <w:t>人民</w:t>
      </w:r>
      <w:r>
        <w:rPr>
          <w:rFonts w:hint="eastAsia" w:ascii="楷体" w:hAnsi="楷体" w:eastAsia="楷体" w:cs="楷体"/>
          <w:sz w:val="32"/>
          <w:szCs w:val="32"/>
        </w:rPr>
        <w:t>政府，不再重复单列</w:t>
      </w:r>
      <w:r>
        <w:rPr>
          <w:rFonts w:hint="eastAsia" w:ascii="楷体" w:hAnsi="楷体" w:eastAsia="楷体" w:cs="楷体"/>
          <w:sz w:val="32"/>
          <w:szCs w:val="32"/>
          <w:lang w:val="en-US" w:eastAsia="zh-CN"/>
        </w:rPr>
        <w:t>)</w:t>
      </w:r>
    </w:p>
    <w:p w14:paraId="22706A0F">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鼓励企业创优争先。鼓励建筑业企业创建优质工程，引导企业积极申报工程质量国省奖项。</w:t>
      </w:r>
      <w:r>
        <w:rPr>
          <w:rFonts w:hint="eastAsia" w:ascii="仿宋_GB2312" w:hAnsi="仿宋_GB2312" w:eastAsia="仿宋_GB2312" w:cs="仿宋_GB2312"/>
          <w:color w:val="auto"/>
          <w:sz w:val="32"/>
          <w:szCs w:val="32"/>
          <w:lang w:val="en-US" w:eastAsia="zh-CN"/>
        </w:rPr>
        <w:t>对工程项目获“鲁班奖”</w:t>
      </w:r>
      <w:r>
        <w:rPr>
          <w:rFonts w:hint="eastAsia" w:ascii="仿宋_GB2312" w:hAnsi="仿宋_GB2312" w:eastAsia="仿宋_GB2312" w:cs="仿宋_GB2312"/>
          <w:color w:val="auto"/>
          <w:sz w:val="32"/>
          <w:szCs w:val="32"/>
          <w:highlight w:val="none"/>
          <w:lang w:val="en-US" w:eastAsia="zh-CN"/>
        </w:rPr>
        <w:t>“国家优质工程”“全国ＡＡＡ”</w:t>
      </w:r>
      <w:r>
        <w:rPr>
          <w:rFonts w:hint="eastAsia" w:ascii="仿宋_GB2312" w:hAnsi="仿宋_GB2312" w:eastAsia="仿宋_GB2312" w:cs="仿宋_GB2312"/>
          <w:color w:val="auto"/>
          <w:sz w:val="32"/>
          <w:szCs w:val="32"/>
          <w:lang w:val="en-US" w:eastAsia="zh-CN"/>
        </w:rPr>
        <w:t>“詹天佑奖”“大禹奖”“李春奖”等国家级奖项的承建企业奖励100万元，对获“芙蓉奖”、“省优质工程”等省级奖项的承建企业奖励50万元。</w:t>
      </w:r>
      <w:r>
        <w:rPr>
          <w:rFonts w:hint="eastAsia" w:ascii="楷体" w:hAnsi="楷体" w:eastAsia="楷体" w:cs="楷体"/>
          <w:color w:val="auto"/>
          <w:sz w:val="32"/>
          <w:szCs w:val="32"/>
          <w:lang w:val="en-US" w:eastAsia="zh-CN"/>
        </w:rPr>
        <w:t>（责任部门：市住建局、市财政局、市交通局、市水利局）</w:t>
      </w:r>
    </w:p>
    <w:p w14:paraId="68BA014F">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建立建筑业“白名单”制度</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综合考量</w:t>
      </w:r>
      <w:r>
        <w:rPr>
          <w:rFonts w:hint="eastAsia" w:ascii="仿宋_GB2312" w:hAnsi="仿宋_GB2312" w:eastAsia="仿宋_GB2312" w:cs="仿宋_GB2312"/>
          <w:sz w:val="32"/>
          <w:szCs w:val="32"/>
          <w:lang w:val="en-US" w:eastAsia="zh-CN"/>
        </w:rPr>
        <w:t>全市建筑业企业</w:t>
      </w:r>
      <w:r>
        <w:rPr>
          <w:rFonts w:hint="eastAsia" w:ascii="仿宋_GB2312" w:hAnsi="仿宋_GB2312" w:cs="仿宋_GB2312"/>
          <w:sz w:val="32"/>
          <w:szCs w:val="32"/>
          <w:lang w:val="en-US" w:eastAsia="zh-CN"/>
        </w:rPr>
        <w:t>商业信誉、社会责任感、营业收入及纳税缴费额等因素，</w:t>
      </w:r>
      <w:r>
        <w:rPr>
          <w:rFonts w:hint="eastAsia" w:ascii="仿宋_GB2312" w:hAnsi="仿宋_GB2312" w:eastAsia="仿宋_GB2312" w:cs="仿宋_GB2312"/>
          <w:sz w:val="32"/>
          <w:szCs w:val="32"/>
          <w:lang w:val="en-US" w:eastAsia="zh-CN"/>
        </w:rPr>
        <w:t>建立</w:t>
      </w:r>
      <w:r>
        <w:rPr>
          <w:rFonts w:hint="eastAsia" w:ascii="仿宋_GB2312" w:hAnsi="仿宋_GB2312" w:cs="仿宋_GB2312"/>
          <w:sz w:val="32"/>
          <w:szCs w:val="32"/>
          <w:lang w:val="en-US" w:eastAsia="zh-CN"/>
        </w:rPr>
        <w:t>建筑业企业</w:t>
      </w:r>
      <w:r>
        <w:rPr>
          <w:rFonts w:hint="eastAsia" w:ascii="仿宋_GB2312" w:hAnsi="仿宋_GB2312" w:eastAsia="仿宋_GB2312" w:cs="仿宋_GB2312"/>
          <w:sz w:val="32"/>
          <w:szCs w:val="32"/>
          <w:lang w:val="en-US" w:eastAsia="zh-CN"/>
        </w:rPr>
        <w:t>“白名单”</w:t>
      </w:r>
      <w:r>
        <w:rPr>
          <w:rFonts w:hint="eastAsia" w:ascii="仿宋_GB2312" w:hAnsi="仿宋_GB2312" w:cs="仿宋_GB2312"/>
          <w:sz w:val="32"/>
          <w:szCs w:val="32"/>
          <w:lang w:val="en-US" w:eastAsia="zh-CN"/>
        </w:rPr>
        <w:t>。优先推荐“白名单”企业负责人参评“衡优享”服务卡资格对象。全市非依法必须公开招投标的工程建设项目，鼓励建设单位在“白名单”范围内采取随机摇号方式确定建筑业施工企业。</w:t>
      </w:r>
      <w:r>
        <w:rPr>
          <w:rFonts w:hint="eastAsia" w:ascii="楷体" w:hAnsi="楷体" w:eastAsia="楷体" w:cs="楷体"/>
          <w:sz w:val="32"/>
          <w:szCs w:val="32"/>
          <w:lang w:val="en-US" w:eastAsia="zh-CN"/>
        </w:rPr>
        <w:t>（牵头部门：市住建局）</w:t>
      </w:r>
    </w:p>
    <w:p w14:paraId="0F73F59D">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楷体" w:hAnsi="楷体" w:eastAsia="楷体" w:cs="楷体"/>
          <w:sz w:val="32"/>
          <w:szCs w:val="32"/>
          <w:lang w:val="en-US" w:eastAsia="zh-CN"/>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default" w:ascii="仿宋_GB2312" w:hAnsi="仿宋_GB2312" w:cs="仿宋_GB2312"/>
          <w:sz w:val="32"/>
          <w:szCs w:val="32"/>
          <w:lang w:val="en-US" w:eastAsia="zh-CN"/>
        </w:rPr>
        <w:t>支持企业</w:t>
      </w:r>
      <w:r>
        <w:rPr>
          <w:rFonts w:hint="eastAsia" w:ascii="仿宋_GB2312" w:hAnsi="仿宋_GB2312" w:cs="仿宋_GB2312"/>
          <w:sz w:val="32"/>
          <w:szCs w:val="32"/>
          <w:lang w:val="en-US" w:eastAsia="zh-CN"/>
        </w:rPr>
        <w:t>科技</w:t>
      </w:r>
      <w:r>
        <w:rPr>
          <w:rFonts w:hint="default" w:ascii="仿宋_GB2312" w:hAnsi="仿宋_GB2312" w:cs="仿宋_GB2312"/>
          <w:sz w:val="32"/>
          <w:szCs w:val="32"/>
          <w:lang w:val="en-US" w:eastAsia="zh-CN"/>
        </w:rPr>
        <w:t>创新</w:t>
      </w:r>
      <w:r>
        <w:rPr>
          <w:rFonts w:hint="eastAsia" w:ascii="仿宋_GB2312" w:hAnsi="仿宋_GB2312" w:cs="仿宋_GB2312"/>
          <w:sz w:val="32"/>
          <w:szCs w:val="32"/>
          <w:lang w:val="en-US" w:eastAsia="zh-CN"/>
        </w:rPr>
        <w:t>。鼓励和支持建筑企业研究开发新型建筑工业化新技术、新工艺、新材料和新设备，符合条件的研发费用可按国家有关规定享受税前加计扣除等优惠政策。</w:t>
      </w:r>
      <w:r>
        <w:rPr>
          <w:rFonts w:hint="eastAsia" w:ascii="楷体" w:hAnsi="楷体" w:eastAsia="楷体" w:cs="楷体"/>
          <w:sz w:val="32"/>
          <w:szCs w:val="32"/>
          <w:lang w:val="en-US"/>
        </w:rPr>
        <w:t>(</w:t>
      </w:r>
      <w:r>
        <w:rPr>
          <w:rFonts w:hint="eastAsia" w:ascii="楷体" w:hAnsi="楷体" w:eastAsia="楷体" w:cs="楷体"/>
          <w:sz w:val="32"/>
          <w:szCs w:val="32"/>
          <w:lang w:val="en-US" w:eastAsia="zh-CN"/>
        </w:rPr>
        <w:t>牵头部门</w:t>
      </w:r>
      <w:r>
        <w:rPr>
          <w:rFonts w:hint="eastAsia" w:ascii="楷体" w:hAnsi="楷体" w:eastAsia="楷体" w:cs="楷体"/>
          <w:sz w:val="32"/>
          <w:szCs w:val="32"/>
        </w:rPr>
        <w:t>：市</w:t>
      </w:r>
      <w:r>
        <w:rPr>
          <w:rFonts w:hint="eastAsia" w:ascii="楷体" w:hAnsi="楷体" w:eastAsia="楷体" w:cs="楷体"/>
          <w:sz w:val="32"/>
          <w:szCs w:val="32"/>
          <w:lang w:eastAsia="zh-CN"/>
        </w:rPr>
        <w:t>住建</w:t>
      </w:r>
      <w:r>
        <w:rPr>
          <w:rFonts w:hint="eastAsia" w:ascii="楷体" w:hAnsi="楷体" w:eastAsia="楷体" w:cs="楷体"/>
          <w:sz w:val="32"/>
          <w:szCs w:val="32"/>
        </w:rPr>
        <w:t>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责任部门：</w:t>
      </w:r>
      <w:r>
        <w:rPr>
          <w:rFonts w:hint="eastAsia" w:ascii="楷体" w:hAnsi="楷体" w:eastAsia="楷体" w:cs="楷体"/>
          <w:sz w:val="32"/>
          <w:szCs w:val="32"/>
        </w:rPr>
        <w:t>市</w:t>
      </w:r>
      <w:r>
        <w:rPr>
          <w:rFonts w:hint="eastAsia" w:ascii="楷体" w:hAnsi="楷体" w:eastAsia="楷体" w:cs="楷体"/>
          <w:sz w:val="32"/>
          <w:szCs w:val="32"/>
          <w:lang w:eastAsia="zh-CN"/>
        </w:rPr>
        <w:t>税务</w:t>
      </w:r>
      <w:r>
        <w:rPr>
          <w:rFonts w:hint="eastAsia" w:ascii="楷体" w:hAnsi="楷体" w:eastAsia="楷体" w:cs="楷体"/>
          <w:sz w:val="32"/>
          <w:szCs w:val="32"/>
        </w:rPr>
        <w:t>局</w:t>
      </w:r>
      <w:r>
        <w:rPr>
          <w:rFonts w:hint="eastAsia" w:ascii="楷体" w:hAnsi="楷体" w:eastAsia="楷体" w:cs="楷体"/>
          <w:sz w:val="32"/>
          <w:szCs w:val="32"/>
          <w:lang w:val="en-US" w:eastAsia="zh-CN"/>
        </w:rPr>
        <w:t>)</w:t>
      </w:r>
    </w:p>
    <w:p w14:paraId="627F5927">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开拓外部市场。依托行业协会组织市外、省外推介交流活动，为建筑业企业“走出去”搭建平台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val="en-US" w:eastAsia="zh-CN"/>
        </w:rPr>
        <w:t>为建筑企业提供涉外服务，</w:t>
      </w:r>
      <w:r>
        <w:rPr>
          <w:rFonts w:hint="eastAsia" w:ascii="仿宋_GB2312" w:hAnsi="仿宋_GB2312" w:eastAsia="仿宋_GB2312" w:cs="仿宋_GB2312"/>
          <w:sz w:val="32"/>
          <w:szCs w:val="32"/>
        </w:rPr>
        <w:t>鼓励并支持建筑业企业参与“一带一路”</w:t>
      </w:r>
      <w:r>
        <w:rPr>
          <w:rFonts w:hint="eastAsia" w:ascii="仿宋_GB2312" w:hAnsi="仿宋_GB2312" w:eastAsia="仿宋_GB2312" w:cs="仿宋_GB2312"/>
          <w:sz w:val="32"/>
          <w:szCs w:val="32"/>
          <w:lang w:val="en-US" w:eastAsia="zh-CN"/>
        </w:rPr>
        <w:t>沿线及非洲基础设施项目</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val="en-US" w:eastAsia="zh-CN"/>
        </w:rPr>
        <w:t>国有及国有控股</w:t>
      </w:r>
      <w:r>
        <w:rPr>
          <w:rFonts w:hint="eastAsia" w:ascii="仿宋_GB2312" w:hAnsi="仿宋_GB2312" w:eastAsia="仿宋_GB2312" w:cs="仿宋_GB2312"/>
          <w:sz w:val="32"/>
          <w:szCs w:val="32"/>
        </w:rPr>
        <w:t>企业出国（境）承揽境外工程项目的，加快出国（境）证件审批签发，做好出国（境）审批服务保障，情况特别紧急的，依法依规提供相应便利。</w:t>
      </w:r>
      <w:r>
        <w:rPr>
          <w:rFonts w:hint="eastAsia" w:ascii="楷体" w:hAnsi="楷体" w:eastAsia="楷体" w:cs="楷体"/>
          <w:sz w:val="32"/>
          <w:szCs w:val="32"/>
          <w:lang w:val="en-US"/>
        </w:rPr>
        <w:t>(</w:t>
      </w:r>
      <w:r>
        <w:rPr>
          <w:rFonts w:hint="eastAsia" w:ascii="楷体" w:hAnsi="楷体" w:eastAsia="楷体" w:cs="楷体"/>
          <w:sz w:val="32"/>
          <w:szCs w:val="32"/>
          <w:lang w:val="en-US" w:eastAsia="zh-CN"/>
        </w:rPr>
        <w:t>牵头部门</w:t>
      </w:r>
      <w:r>
        <w:rPr>
          <w:rFonts w:hint="eastAsia" w:ascii="楷体" w:hAnsi="楷体" w:eastAsia="楷体" w:cs="楷体"/>
          <w:sz w:val="32"/>
          <w:szCs w:val="32"/>
        </w:rPr>
        <w:t>：市住建局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责任部门：</w:t>
      </w:r>
      <w:r>
        <w:rPr>
          <w:rFonts w:hint="eastAsia" w:ascii="楷体" w:hAnsi="楷体" w:eastAsia="楷体" w:cs="楷体"/>
          <w:sz w:val="32"/>
          <w:szCs w:val="32"/>
        </w:rPr>
        <w:t>市商务局、市公安局</w:t>
      </w:r>
      <w:r>
        <w:rPr>
          <w:rFonts w:hint="eastAsia" w:ascii="楷体" w:hAnsi="楷体" w:eastAsia="楷体" w:cs="楷体"/>
          <w:sz w:val="32"/>
          <w:szCs w:val="32"/>
          <w:lang w:val="en-US" w:eastAsia="zh-CN"/>
        </w:rPr>
        <w:t>、市贸促会)</w:t>
      </w:r>
    </w:p>
    <w:p w14:paraId="0BD767DC">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楷体" w:hAnsi="楷体" w:eastAsia="楷体" w:cs="楷体"/>
          <w:sz w:val="32"/>
          <w:szCs w:val="32"/>
          <w:lang w:val="en-US" w:eastAsia="zh-CN"/>
        </w:rPr>
      </w:pPr>
      <w:r>
        <w:rPr>
          <w:rFonts w:hint="eastAsia" w:ascii="仿宋_GB2312" w:hAnsi="仿宋_GB2312" w:cs="仿宋_GB2312"/>
          <w:sz w:val="32"/>
          <w:szCs w:val="32"/>
          <w:lang w:val="en-US" w:eastAsia="zh-CN"/>
        </w:rPr>
        <w:t>6</w:t>
      </w:r>
      <w:r>
        <w:rPr>
          <w:rFonts w:hint="default"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畅通信息渠道。建立常态化、规范化、多渠道项目信息发布机制，定期发布我市重点投资项目、重大招商引资项目信息清单，方便企业准确获取项目信息。</w:t>
      </w:r>
      <w:r>
        <w:rPr>
          <w:rFonts w:hint="eastAsia" w:ascii="楷体" w:hAnsi="楷体" w:eastAsia="楷体" w:cs="楷体"/>
          <w:sz w:val="32"/>
          <w:szCs w:val="32"/>
          <w:lang w:val="en-US" w:eastAsia="zh-CN"/>
        </w:rPr>
        <w:t>（责任部门：市发改委，</w:t>
      </w:r>
      <w:r>
        <w:rPr>
          <w:rFonts w:hint="eastAsia" w:ascii="楷体" w:hAnsi="楷体" w:eastAsia="楷体" w:cs="楷体"/>
          <w:sz w:val="32"/>
          <w:szCs w:val="32"/>
        </w:rPr>
        <w:t>市商务局</w:t>
      </w:r>
      <w:r>
        <w:rPr>
          <w:rFonts w:hint="eastAsia" w:ascii="楷体" w:hAnsi="楷体" w:eastAsia="楷体" w:cs="楷体"/>
          <w:sz w:val="32"/>
          <w:szCs w:val="32"/>
          <w:lang w:val="en-US" w:eastAsia="zh-CN"/>
        </w:rPr>
        <w:t>）</w:t>
      </w:r>
    </w:p>
    <w:p w14:paraId="15F02163">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、优化招标投标管理</w:t>
      </w:r>
    </w:p>
    <w:p w14:paraId="04DCBF4F">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楷体" w:hAnsi="楷体" w:eastAsia="楷体" w:cs="楷体"/>
          <w:color w:val="auto"/>
          <w:sz w:val="32"/>
          <w:szCs w:val="32"/>
          <w:lang w:val="en-US" w:eastAsia="zh-CN"/>
        </w:rPr>
      </w:pPr>
      <w:r>
        <w:rPr>
          <w:rFonts w:hint="default"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规范工程总承包管理。实施</w:t>
      </w:r>
      <w:r>
        <w:rPr>
          <w:rFonts w:hint="eastAsia" w:ascii="仿宋_GB2312" w:hAnsi="仿宋_GB2312" w:eastAsia="仿宋_GB2312" w:cs="仿宋_GB2312"/>
          <w:color w:val="auto"/>
          <w:sz w:val="32"/>
          <w:szCs w:val="32"/>
        </w:rPr>
        <w:t>工程总承包招标模式</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设计、施工</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rPr>
        <w:t>深度融合，缩短建设周期，加快项目进度，提高建设资金</w:t>
      </w:r>
      <w:r>
        <w:rPr>
          <w:rFonts w:hint="eastAsia" w:ascii="仿宋_GB2312" w:hAnsi="仿宋_GB2312" w:eastAsia="仿宋_GB2312" w:cs="仿宋_GB2312"/>
          <w:color w:val="auto"/>
          <w:sz w:val="32"/>
          <w:szCs w:val="32"/>
          <w:lang w:eastAsia="zh-CN"/>
        </w:rPr>
        <w:t>使用</w:t>
      </w:r>
      <w:r>
        <w:rPr>
          <w:rFonts w:hint="eastAsia" w:ascii="仿宋_GB2312" w:hAnsi="仿宋_GB2312" w:eastAsia="仿宋_GB2312" w:cs="仿宋_GB2312"/>
          <w:color w:val="auto"/>
          <w:sz w:val="32"/>
          <w:szCs w:val="32"/>
        </w:rPr>
        <w:t>效益</w:t>
      </w:r>
      <w:r>
        <w:rPr>
          <w:rFonts w:hint="eastAsia" w:ascii="仿宋_GB2312" w:hAnsi="仿宋_GB2312" w:eastAsia="仿宋_GB2312" w:cs="仿宋_GB2312"/>
          <w:color w:val="auto"/>
          <w:sz w:val="32"/>
          <w:szCs w:val="32"/>
          <w:lang w:eastAsia="zh-CN"/>
        </w:rPr>
        <w:t>。</w:t>
      </w:r>
      <w:r>
        <w:rPr>
          <w:rFonts w:hint="eastAsia" w:ascii="楷体" w:hAnsi="楷体" w:eastAsia="楷体" w:cs="楷体"/>
          <w:color w:val="auto"/>
          <w:sz w:val="32"/>
          <w:szCs w:val="32"/>
          <w:lang w:val="en-US" w:eastAsia="zh-CN"/>
        </w:rPr>
        <w:t>（牵头部门：市发改委，责任部门：市住建局、市交通局、市水利局、市农业农村局、市生态环境局、市公共资源交易中心）</w:t>
      </w:r>
    </w:p>
    <w:p w14:paraId="0587F74D">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.推行业主评委制度。</w:t>
      </w:r>
      <w:r>
        <w:rPr>
          <w:rFonts w:hint="eastAsia" w:ascii="仿宋_GB2312" w:hAnsi="仿宋_GB2312" w:eastAsia="仿宋_GB2312" w:cs="仿宋_GB2312"/>
          <w:color w:val="auto"/>
          <w:sz w:val="32"/>
          <w:szCs w:val="32"/>
        </w:rPr>
        <w:t>招标人</w:t>
      </w:r>
      <w:r>
        <w:rPr>
          <w:rFonts w:hint="eastAsia" w:ascii="仿宋_GB2312" w:hAnsi="仿宋_GB2312" w:eastAsia="仿宋_GB2312" w:cs="仿宋_GB2312"/>
          <w:color w:val="auto"/>
          <w:sz w:val="32"/>
          <w:szCs w:val="32"/>
          <w:lang w:eastAsia="zh-CN"/>
        </w:rPr>
        <w:t>自主决定是否</w:t>
      </w:r>
      <w:r>
        <w:rPr>
          <w:rFonts w:hint="eastAsia" w:ascii="仿宋_GB2312" w:hAnsi="仿宋_GB2312" w:eastAsia="仿宋_GB2312" w:cs="仿宋_GB2312"/>
          <w:color w:val="auto"/>
          <w:sz w:val="32"/>
          <w:szCs w:val="32"/>
        </w:rPr>
        <w:t>委派</w:t>
      </w:r>
      <w:r>
        <w:rPr>
          <w:rFonts w:hint="eastAsia" w:ascii="仿宋_GB2312" w:hAnsi="仿宋_GB2312" w:eastAsia="仿宋_GB2312" w:cs="仿宋_GB2312"/>
          <w:color w:val="auto"/>
          <w:sz w:val="32"/>
          <w:szCs w:val="32"/>
          <w:lang w:val="en-US" w:eastAsia="zh-CN"/>
        </w:rPr>
        <w:t>招标人</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eastAsia="zh-CN"/>
        </w:rPr>
        <w:t>参加评标并依法依规进行委派，强化招标人主体地位</w:t>
      </w:r>
      <w:r>
        <w:rPr>
          <w:rFonts w:hint="eastAsia" w:ascii="仿宋_GB2312" w:hAnsi="仿宋_GB2312" w:eastAsia="仿宋_GB2312" w:cs="仿宋_GB2312"/>
          <w:color w:val="auto"/>
          <w:sz w:val="32"/>
          <w:szCs w:val="32"/>
        </w:rPr>
        <w:t>。</w:t>
      </w:r>
      <w:r>
        <w:rPr>
          <w:rFonts w:hint="eastAsia" w:ascii="楷体" w:hAnsi="楷体" w:eastAsia="楷体" w:cs="楷体"/>
          <w:color w:val="auto"/>
          <w:sz w:val="32"/>
          <w:szCs w:val="32"/>
          <w:lang w:val="en-US" w:eastAsia="zh-CN"/>
        </w:rPr>
        <w:t>（牵头部门：市发改委，责任部门：市住建局、市交通局、市水利局、市农业农村局、市生态环境局、市公共资源交易中心）</w:t>
      </w:r>
    </w:p>
    <w:p w14:paraId="50DB8B4A">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.规范“机器管招投标”项目“例外情形”管理</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严格执行《关于明确“机器管招投标”项目“例外情形”及实施细则的通知》（湘发改法规</w:t>
      </w:r>
      <w:r>
        <w:rPr>
          <w:rFonts w:hint="eastAsia" w:ascii="仿宋_GB2312" w:hAnsi="仿宋_GB2312" w:eastAsia="仿宋_GB2312" w:cs="仿宋_GB2312"/>
          <w:b w:val="0"/>
          <w:bCs w:val="0"/>
          <w:color w:val="auto"/>
          <w:sz w:val="32"/>
          <w:szCs w:val="32"/>
          <w:lang w:val="en-US" w:eastAsia="zh-CN"/>
        </w:rPr>
        <w:t>[2025]832号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对一</w:t>
      </w:r>
      <w:r>
        <w:rPr>
          <w:rFonts w:hint="eastAsia" w:ascii="仿宋_GB2312" w:hAnsi="仿宋_GB2312" w:eastAsia="仿宋_GB2312" w:cs="仿宋_GB2312"/>
          <w:color w:val="auto"/>
          <w:sz w:val="32"/>
          <w:szCs w:val="32"/>
          <w:lang w:val="en-US" w:eastAsia="zh-CN"/>
        </w:rPr>
        <w:t>家或多家市内国企合并持股超过50%且使用企业资金投资的项目，如控股或参股市属国企或其全资子公司具有与项目匹配的实施能力，经其他投资人同意，并报</w:t>
      </w:r>
      <w:r>
        <w:rPr>
          <w:rFonts w:hint="eastAsia" w:ascii="仿宋_GB2312" w:hAnsi="仿宋_GB2312" w:cs="仿宋_GB2312"/>
          <w:color w:val="auto"/>
          <w:sz w:val="32"/>
          <w:szCs w:val="32"/>
          <w:lang w:val="en-US" w:eastAsia="zh-CN"/>
        </w:rPr>
        <w:t>市国资委等出资主体</w:t>
      </w:r>
      <w:r>
        <w:rPr>
          <w:rFonts w:hint="eastAsia" w:ascii="仿宋_GB2312" w:hAnsi="仿宋_GB2312" w:eastAsia="仿宋_GB2312" w:cs="仿宋_GB2312"/>
          <w:color w:val="auto"/>
          <w:sz w:val="32"/>
          <w:szCs w:val="32"/>
          <w:lang w:val="en-US" w:eastAsia="zh-CN"/>
        </w:rPr>
        <w:t>审批后，可不采用“机器管招投标”方式实施</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市属国企承担市人民政府交办的应急抢险工程、重大民生保障工程和烂尾工程等特殊项目的，由市人民政府采用“一事一议”方式审批后，</w:t>
      </w:r>
      <w:r>
        <w:rPr>
          <w:rFonts w:hint="eastAsia" w:ascii="仿宋_GB2312" w:hAnsi="仿宋_GB2312" w:eastAsia="仿宋_GB2312" w:cs="仿宋_GB2312"/>
          <w:color w:val="auto"/>
          <w:sz w:val="32"/>
          <w:szCs w:val="32"/>
          <w:lang w:val="en-US" w:eastAsia="zh-CN"/>
        </w:rPr>
        <w:t>可不采用“机器管招投标”方式实施</w:t>
      </w:r>
      <w:r>
        <w:rPr>
          <w:rFonts w:hint="eastAsia" w:ascii="仿宋_GB2312" w:hAnsi="仿宋_GB2312" w:cs="仿宋_GB2312"/>
          <w:color w:val="auto"/>
          <w:sz w:val="32"/>
          <w:szCs w:val="32"/>
          <w:lang w:val="en-US" w:eastAsia="zh-CN"/>
        </w:rPr>
        <w:t>。</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牵头部门：市发改委、</w:t>
      </w:r>
      <w:r>
        <w:rPr>
          <w:rFonts w:hint="default" w:ascii="楷体" w:hAnsi="楷体" w:eastAsia="楷体" w:cs="楷体"/>
          <w:color w:val="auto"/>
          <w:sz w:val="32"/>
          <w:szCs w:val="32"/>
          <w:lang w:val="en-US" w:eastAsia="zh-CN"/>
        </w:rPr>
        <w:t xml:space="preserve"> 市国资委，</w:t>
      </w:r>
      <w:r>
        <w:rPr>
          <w:rFonts w:hint="eastAsia" w:ascii="楷体" w:hAnsi="楷体" w:eastAsia="楷体" w:cs="楷体"/>
          <w:color w:val="auto"/>
          <w:sz w:val="32"/>
          <w:szCs w:val="32"/>
          <w:lang w:val="en-US" w:eastAsia="zh-CN"/>
        </w:rPr>
        <w:t>责任部门：市住建局、市交通局、市水利局、市农业农村局、市生态环境局、市公共资源交易中心）</w:t>
      </w:r>
    </w:p>
    <w:p w14:paraId="705D3F31">
      <w:pPr>
        <w:keepNext w:val="0"/>
        <w:keepLines w:val="0"/>
        <w:pageBreakBefore w:val="0"/>
        <w:kinsoku/>
        <w:wordWrap/>
        <w:overflowPunct/>
        <w:topLinePunct w:val="0"/>
        <w:autoSpaceDE/>
        <w:autoSpaceDN/>
        <w:bidi w:val="0"/>
        <w:adjustRightInd/>
        <w:snapToGrid/>
        <w:spacing w:line="512"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.强化政府采购支持。支持本地区建筑业企业积极参与政府采购活动，</w:t>
      </w:r>
      <w:r>
        <w:rPr>
          <w:rFonts w:hint="eastAsia" w:ascii="仿宋_GB2312" w:hAnsi="仿宋_GB2312" w:cs="仿宋_GB2312"/>
          <w:color w:val="auto"/>
          <w:sz w:val="32"/>
          <w:szCs w:val="32"/>
          <w:lang w:val="en-US" w:eastAsia="zh-CN"/>
        </w:rPr>
        <w:t>对</w:t>
      </w:r>
      <w:r>
        <w:rPr>
          <w:rFonts w:eastAsia="仿宋_GB2312"/>
          <w:color w:val="000000"/>
          <w:szCs w:val="32"/>
        </w:rPr>
        <w:t>预算400万元以下的工程项目适宜由中小</w:t>
      </w:r>
      <w:r>
        <w:rPr>
          <w:rFonts w:hint="eastAsia" w:eastAsia="仿宋_GB2312"/>
          <w:color w:val="000000"/>
          <w:szCs w:val="32"/>
        </w:rPr>
        <w:t>建筑</w:t>
      </w:r>
      <w:r>
        <w:rPr>
          <w:rFonts w:eastAsia="仿宋_GB2312"/>
          <w:color w:val="000000"/>
          <w:szCs w:val="32"/>
        </w:rPr>
        <w:t>企业提供的</w:t>
      </w:r>
      <w:r>
        <w:rPr>
          <w:rFonts w:hint="eastAsia" w:eastAsia="仿宋_GB2312"/>
          <w:color w:val="000000"/>
          <w:szCs w:val="32"/>
        </w:rPr>
        <w:t>，应专门面向中小建筑企业采购</w:t>
      </w:r>
      <w:r>
        <w:rPr>
          <w:rFonts w:hint="eastAsia"/>
          <w:color w:val="000000"/>
          <w:szCs w:val="32"/>
          <w:lang w:eastAsia="zh-CN"/>
        </w:rPr>
        <w:t>，</w:t>
      </w:r>
      <w:r>
        <w:rPr>
          <w:rFonts w:hint="eastAsia" w:ascii="仿宋_GB2312" w:hAnsi="仿宋_GB2312" w:cs="仿宋_GB2312"/>
          <w:color w:val="auto"/>
          <w:sz w:val="32"/>
          <w:szCs w:val="32"/>
          <w:lang w:val="en-US" w:eastAsia="zh-CN"/>
        </w:rPr>
        <w:t>其中</w:t>
      </w:r>
      <w:r>
        <w:rPr>
          <w:rFonts w:hint="eastAsia" w:ascii="仿宋_GB2312" w:hAnsi="仿宋_GB2312" w:eastAsia="仿宋_GB2312" w:cs="仿宋_GB2312"/>
          <w:color w:val="auto"/>
          <w:sz w:val="32"/>
          <w:szCs w:val="32"/>
          <w:lang w:val="en-US" w:eastAsia="zh-CN"/>
        </w:rPr>
        <w:t>预算</w:t>
      </w:r>
      <w:r>
        <w:rPr>
          <w:rFonts w:hint="eastAsia" w:ascii="仿宋_GB2312" w:hAnsi="仿宋_GB2312" w:cs="仿宋_GB2312"/>
          <w:color w:val="auto"/>
          <w:sz w:val="32"/>
          <w:szCs w:val="32"/>
          <w:lang w:val="en-US" w:eastAsia="zh-CN"/>
        </w:rPr>
        <w:t>金额100万元-</w:t>
      </w:r>
      <w:r>
        <w:rPr>
          <w:rFonts w:hint="eastAsia" w:ascii="仿宋_GB2312" w:hAnsi="仿宋_GB2312" w:eastAsia="仿宋_GB2312" w:cs="仿宋_GB2312"/>
          <w:color w:val="auto"/>
          <w:sz w:val="32"/>
          <w:szCs w:val="32"/>
          <w:lang w:val="en-US" w:eastAsia="zh-CN"/>
        </w:rPr>
        <w:t>400万元的工程项目</w:t>
      </w:r>
      <w:r>
        <w:rPr>
          <w:rFonts w:hint="eastAsia" w:ascii="仿宋_GB2312" w:hAnsi="仿宋_GB2312" w:cs="仿宋_GB2312"/>
          <w:color w:val="auto"/>
          <w:sz w:val="32"/>
          <w:szCs w:val="32"/>
          <w:lang w:val="en-US" w:eastAsia="zh-CN"/>
        </w:rPr>
        <w:t>实施</w:t>
      </w:r>
      <w:r>
        <w:rPr>
          <w:rFonts w:hint="eastAsia" w:ascii="仿宋_GB2312" w:hAnsi="仿宋_GB2312" w:eastAsia="仿宋_GB2312" w:cs="仿宋_GB2312"/>
          <w:color w:val="auto"/>
          <w:sz w:val="32"/>
          <w:szCs w:val="32"/>
          <w:lang w:val="en-US" w:eastAsia="zh-CN"/>
        </w:rPr>
        <w:t>政府采购</w:t>
      </w:r>
      <w:r>
        <w:rPr>
          <w:rFonts w:hint="eastAsia" w:ascii="仿宋_GB2312" w:hAnsi="仿宋_GB2312" w:cs="仿宋_GB2312"/>
          <w:color w:val="auto"/>
          <w:sz w:val="32"/>
          <w:szCs w:val="32"/>
          <w:lang w:val="en-US" w:eastAsia="zh-CN"/>
        </w:rPr>
        <w:t>，预算金额100万元以下的工程项目，</w:t>
      </w:r>
      <w:r>
        <w:rPr>
          <w:rFonts w:hint="eastAsia" w:ascii="仿宋_GB2312" w:hAnsi="仿宋_GB2312" w:eastAsia="仿宋_GB2312" w:cs="仿宋_GB2312"/>
          <w:color w:val="auto"/>
          <w:sz w:val="32"/>
          <w:szCs w:val="32"/>
          <w:lang w:val="en-US" w:eastAsia="zh-CN"/>
        </w:rPr>
        <w:t>采购单位可</w:t>
      </w:r>
      <w:r>
        <w:rPr>
          <w:rFonts w:hint="eastAsia" w:ascii="仿宋_GB2312" w:hAnsi="仿宋_GB2312" w:cs="仿宋_GB2312"/>
          <w:color w:val="auto"/>
          <w:sz w:val="32"/>
          <w:szCs w:val="32"/>
          <w:lang w:val="en-US" w:eastAsia="zh-CN"/>
        </w:rPr>
        <w:t>按预算支出管理和单位内部管理制度规定自行采购</w:t>
      </w:r>
      <w:r>
        <w:rPr>
          <w:rFonts w:hint="eastAsia" w:ascii="仿宋_GB2312" w:hAnsi="仿宋_GB2312" w:eastAsia="仿宋_GB2312" w:cs="仿宋_GB2312"/>
          <w:color w:val="auto"/>
          <w:sz w:val="32"/>
          <w:szCs w:val="32"/>
          <w:lang w:val="en-US" w:eastAsia="zh-CN"/>
        </w:rPr>
        <w:t>确定建筑</w:t>
      </w:r>
      <w:r>
        <w:rPr>
          <w:rFonts w:hint="eastAsia" w:ascii="仿宋_GB2312" w:hAnsi="仿宋_GB2312" w:cs="仿宋_GB2312"/>
          <w:color w:val="auto"/>
          <w:sz w:val="32"/>
          <w:szCs w:val="32"/>
          <w:lang w:val="en-US" w:eastAsia="zh-CN"/>
        </w:rPr>
        <w:t>施工</w:t>
      </w:r>
      <w:r>
        <w:rPr>
          <w:rFonts w:hint="eastAsia" w:ascii="仿宋_GB2312" w:hAnsi="仿宋_GB2312" w:eastAsia="仿宋_GB2312" w:cs="仿宋_GB2312"/>
          <w:color w:val="auto"/>
          <w:sz w:val="32"/>
          <w:szCs w:val="32"/>
          <w:lang w:val="en-US" w:eastAsia="zh-CN"/>
        </w:rPr>
        <w:t>企业。</w:t>
      </w:r>
      <w:r>
        <w:rPr>
          <w:rFonts w:hint="eastAsia" w:ascii="楷体" w:hAnsi="楷体" w:eastAsia="楷体" w:cs="楷体"/>
          <w:color w:val="auto"/>
          <w:sz w:val="32"/>
          <w:szCs w:val="32"/>
          <w:lang w:val="en-US" w:eastAsia="zh-CN"/>
        </w:rPr>
        <w:t>（责任部门：市财政局）</w:t>
      </w:r>
    </w:p>
    <w:p w14:paraId="7DB5E1BC">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支持企业降本增效</w:t>
      </w:r>
    </w:p>
    <w:p w14:paraId="31FF0040">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楷体" w:hAnsi="楷体" w:eastAsia="楷体" w:cs="楷体"/>
          <w:sz w:val="32"/>
          <w:szCs w:val="32"/>
          <w:lang w:val="en-US" w:eastAsia="zh-CN"/>
        </w:rPr>
      </w:pPr>
      <w:r>
        <w:rPr>
          <w:rFonts w:hint="eastAsia" w:ascii="仿宋_GB2312" w:hAnsi="仿宋_GB2312" w:cs="仿宋_GB2312"/>
          <w:sz w:val="32"/>
          <w:szCs w:val="32"/>
          <w:lang w:val="en-US" w:eastAsia="zh-CN"/>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足额支付工程进度款。严格依法执行上级对工程款支付的相关规定，政府和国有资金投资项目工程进度款支付应不低于已完成工程</w:t>
      </w:r>
      <w:r>
        <w:rPr>
          <w:rFonts w:hint="eastAsia" w:ascii="仿宋_GB2312" w:hAnsi="仿宋_GB2312" w:eastAsia="仿宋_GB2312" w:cs="仿宋_GB2312"/>
          <w:sz w:val="32"/>
          <w:szCs w:val="32"/>
          <w:lang w:eastAsia="zh-CN"/>
        </w:rPr>
        <w:t>价</w:t>
      </w:r>
      <w:r>
        <w:rPr>
          <w:rFonts w:hint="eastAsia" w:ascii="仿宋_GB2312" w:hAnsi="仿宋_GB2312" w:eastAsia="仿宋_GB2312" w:cs="仿宋_GB2312"/>
          <w:sz w:val="32"/>
          <w:szCs w:val="32"/>
        </w:rPr>
        <w:t>款的</w:t>
      </w: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，严禁以未经审计为由拖延结算</w:t>
      </w:r>
      <w:r>
        <w:rPr>
          <w:rFonts w:hint="eastAsia" w:ascii="仿宋_GB2312" w:hAnsi="仿宋_GB2312" w:eastAsia="仿宋_GB2312" w:cs="仿宋_GB2312"/>
          <w:sz w:val="32"/>
          <w:szCs w:val="32"/>
        </w:rPr>
        <w:t>；其他类资金投资的项目，应比照上述规定在合同中约定工程进度款支付方式。</w:t>
      </w:r>
      <w:r>
        <w:rPr>
          <w:rFonts w:hint="eastAsia" w:ascii="楷体" w:hAnsi="楷体" w:eastAsia="楷体" w:cs="楷体"/>
          <w:sz w:val="32"/>
          <w:szCs w:val="32"/>
          <w:lang w:val="en-US" w:eastAsia="zh-CN"/>
        </w:rPr>
        <w:t>（责任部门：市财政局、市属国有企业）</w:t>
      </w:r>
    </w:p>
    <w:p w14:paraId="1C1968A6">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化解</w:t>
      </w:r>
      <w:r>
        <w:rPr>
          <w:rFonts w:hint="eastAsia" w:ascii="仿宋_GB2312" w:hAnsi="仿宋_GB2312" w:eastAsia="仿宋_GB2312" w:cs="仿宋_GB2312"/>
          <w:sz w:val="32"/>
          <w:szCs w:val="32"/>
        </w:rPr>
        <w:t>拖欠企业账款。</w:t>
      </w:r>
      <w:r>
        <w:rPr>
          <w:rFonts w:hint="eastAsia" w:ascii="仿宋_GB2312" w:hAnsi="仿宋_GB2312" w:cs="仿宋_GB2312"/>
          <w:sz w:val="32"/>
          <w:szCs w:val="32"/>
          <w:lang w:eastAsia="zh-CN"/>
        </w:rPr>
        <w:t>依托</w:t>
      </w:r>
      <w:r>
        <w:rPr>
          <w:rFonts w:hint="eastAsia" w:ascii="仿宋_GB2312" w:hAnsi="仿宋_GB2312" w:eastAsia="仿宋_GB2312" w:cs="仿宋_GB2312"/>
          <w:sz w:val="32"/>
          <w:szCs w:val="32"/>
          <w:lang w:eastAsia="zh-CN"/>
        </w:rPr>
        <w:t>拖欠账款定期清理机制，</w:t>
      </w:r>
      <w:r>
        <w:rPr>
          <w:rFonts w:hint="eastAsia" w:ascii="仿宋_GB2312" w:hAnsi="仿宋_GB2312" w:eastAsia="仿宋_GB2312" w:cs="仿宋_GB2312"/>
          <w:sz w:val="32"/>
          <w:szCs w:val="32"/>
          <w:lang w:val="en-US" w:eastAsia="zh-CN"/>
        </w:rPr>
        <w:t>积极推进化解涉住建领域拖欠企业</w:t>
      </w:r>
      <w:r>
        <w:rPr>
          <w:rFonts w:hint="eastAsia" w:ascii="仿宋_GB2312" w:hAnsi="仿宋_GB2312" w:eastAsia="仿宋_GB2312" w:cs="仿宋_GB2312"/>
          <w:sz w:val="32"/>
          <w:szCs w:val="32"/>
        </w:rPr>
        <w:t>账款</w:t>
      </w:r>
      <w:r>
        <w:rPr>
          <w:rFonts w:hint="eastAsia" w:ascii="仿宋_GB2312" w:hAnsi="仿宋_GB2312" w:eastAsia="仿宋_GB2312" w:cs="仿宋_GB2312"/>
          <w:sz w:val="32"/>
          <w:szCs w:val="32"/>
          <w:lang w:val="en-US" w:eastAsia="zh-CN"/>
        </w:rPr>
        <w:t>力度，推动</w:t>
      </w:r>
      <w:r>
        <w:rPr>
          <w:rFonts w:hint="eastAsia" w:ascii="仿宋_GB2312" w:hAnsi="仿宋_GB2312" w:eastAsia="仿宋_GB2312" w:cs="仿宋_GB2312"/>
          <w:sz w:val="32"/>
          <w:szCs w:val="32"/>
        </w:rPr>
        <w:t>政府投资项目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国企项目拖</w:t>
      </w:r>
      <w:r>
        <w:rPr>
          <w:rFonts w:hint="eastAsia" w:ascii="仿宋_GB2312" w:hAnsi="仿宋_GB2312" w:eastAsia="仿宋_GB2312" w:cs="仿宋_GB2312"/>
          <w:sz w:val="32"/>
          <w:szCs w:val="32"/>
        </w:rPr>
        <w:t>欠款限期</w:t>
      </w:r>
      <w:r>
        <w:rPr>
          <w:rFonts w:hint="eastAsia" w:ascii="仿宋_GB2312" w:hAnsi="仿宋_GB2312" w:eastAsia="仿宋_GB2312" w:cs="仿宋_GB2312"/>
          <w:sz w:val="32"/>
          <w:szCs w:val="32"/>
          <w:lang w:val="en-US" w:eastAsia="zh-CN"/>
        </w:rPr>
        <w:t>清偿，</w:t>
      </w:r>
      <w:r>
        <w:rPr>
          <w:rFonts w:hint="eastAsia" w:ascii="仿宋_GB2312" w:hAnsi="仿宋_GB2312" w:cs="仿宋_GB2312"/>
          <w:sz w:val="32"/>
          <w:szCs w:val="32"/>
          <w:highlight w:val="none"/>
          <w:lang w:val="en-US" w:eastAsia="zh-CN"/>
        </w:rPr>
        <w:t>整治</w:t>
      </w:r>
      <w:r>
        <w:rPr>
          <w:rFonts w:hint="eastAsia" w:ascii="仿宋_GB2312" w:hAnsi="仿宋_GB2312" w:eastAsia="仿宋_GB2312" w:cs="仿宋_GB2312"/>
          <w:sz w:val="32"/>
          <w:szCs w:val="32"/>
          <w:highlight w:val="none"/>
          <w:lang w:val="en-US" w:eastAsia="zh-CN"/>
        </w:rPr>
        <w:t>无故以未竣工验收等为由拖欠工程款行为</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整治强制高息贴票和</w:t>
      </w:r>
      <w:r>
        <w:rPr>
          <w:rFonts w:hint="eastAsia" w:ascii="仿宋_GB2312" w:hAnsi="仿宋_GB2312" w:cs="仿宋_GB2312"/>
          <w:sz w:val="32"/>
          <w:szCs w:val="32"/>
          <w:lang w:val="en-US" w:eastAsia="zh-CN"/>
        </w:rPr>
        <w:t>违规</w:t>
      </w:r>
      <w:r>
        <w:rPr>
          <w:rFonts w:hint="eastAsia" w:ascii="仿宋_GB2312" w:hAnsi="仿宋_GB2312" w:eastAsia="仿宋_GB2312" w:cs="仿宋_GB2312"/>
          <w:sz w:val="32"/>
          <w:szCs w:val="32"/>
          <w:lang w:val="en-US" w:eastAsia="zh-CN"/>
        </w:rPr>
        <w:t>以物抵债行为，盘活建筑施工企业现金流</w:t>
      </w:r>
      <w:r>
        <w:rPr>
          <w:rFonts w:hint="eastAsia" w:ascii="仿宋_GB2312" w:hAnsi="仿宋_GB2312" w:eastAsia="仿宋_GB2312" w:cs="仿宋_GB2312"/>
          <w:sz w:val="32"/>
          <w:szCs w:val="32"/>
        </w:rPr>
        <w:t>。</w:t>
      </w:r>
      <w:r>
        <w:rPr>
          <w:rFonts w:hint="eastAsia" w:ascii="楷体" w:hAnsi="楷体" w:eastAsia="楷体" w:cs="楷体"/>
          <w:sz w:val="32"/>
          <w:szCs w:val="32"/>
          <w:lang w:val="en-US" w:eastAsia="zh-CN"/>
        </w:rPr>
        <w:t>（牵头部门：市工信局，责任部门：市财政局、市住建局、各拖欠主体）</w:t>
      </w:r>
    </w:p>
    <w:p w14:paraId="4D014F77">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.加大金融信贷支持。鼓励金融机构</w:t>
      </w:r>
      <w:r>
        <w:rPr>
          <w:rFonts w:hint="eastAsia" w:ascii="仿宋_GB2312" w:hAnsi="仿宋_GB2312" w:eastAsia="仿宋_GB2312" w:cs="仿宋_GB2312"/>
          <w:sz w:val="32"/>
          <w:szCs w:val="32"/>
          <w:lang w:val="en-US" w:eastAsia="zh-CN"/>
        </w:rPr>
        <w:t>为“白名单”企业提供降息还贷、无还本续贷、新增流动资金等支持，</w:t>
      </w:r>
      <w:r>
        <w:rPr>
          <w:rFonts w:hint="eastAsia" w:ascii="仿宋_GB2312" w:hAnsi="仿宋_GB2312" w:eastAsia="仿宋_GB2312" w:cs="仿宋_GB2312"/>
          <w:sz w:val="32"/>
          <w:szCs w:val="32"/>
        </w:rPr>
        <w:t>不盲目抽贷、</w:t>
      </w:r>
      <w:r>
        <w:rPr>
          <w:rFonts w:hint="eastAsia" w:ascii="仿宋_GB2312" w:hAnsi="仿宋_GB2312" w:eastAsia="仿宋_GB2312" w:cs="仿宋_GB2312"/>
          <w:sz w:val="32"/>
          <w:szCs w:val="32"/>
          <w:lang w:val="en-US" w:eastAsia="zh-CN"/>
        </w:rPr>
        <w:t>断贷、</w:t>
      </w:r>
      <w:r>
        <w:rPr>
          <w:rFonts w:hint="eastAsia" w:ascii="仿宋_GB2312" w:hAnsi="仿宋_GB2312" w:eastAsia="仿宋_GB2312" w:cs="仿宋_GB2312"/>
          <w:sz w:val="32"/>
          <w:szCs w:val="32"/>
        </w:rPr>
        <w:t>压贷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对“白名单”企业申请的项目贷款、流动资金贷款等优先安排发放计划，实施减费让利，禁止不规范的服务收费。鼓励金融机构为信誉良好的建筑业企业以工程施工合同、应收账款、工程设备、建筑材料等发放质押抵押贷款。</w:t>
      </w:r>
      <w:r>
        <w:rPr>
          <w:rFonts w:hint="eastAsia" w:ascii="楷体" w:hAnsi="楷体" w:eastAsia="楷体" w:cs="楷体"/>
          <w:sz w:val="32"/>
          <w:szCs w:val="32"/>
          <w:lang w:val="en-US" w:eastAsia="zh-CN"/>
        </w:rPr>
        <w:t>（牵头部门：衡阳金融监管局，责任部门：</w:t>
      </w:r>
      <w:r>
        <w:rPr>
          <w:rFonts w:hint="eastAsia" w:ascii="楷体" w:hAnsi="楷体" w:eastAsia="楷体" w:cs="楷体"/>
          <w:sz w:val="32"/>
          <w:szCs w:val="32"/>
        </w:rPr>
        <w:t>人民银行</w:t>
      </w:r>
      <w:r>
        <w:rPr>
          <w:rFonts w:hint="eastAsia" w:ascii="楷体" w:hAnsi="楷体" w:eastAsia="楷体" w:cs="楷体"/>
          <w:sz w:val="32"/>
          <w:szCs w:val="32"/>
          <w:lang w:val="en-US" w:eastAsia="zh-CN"/>
        </w:rPr>
        <w:t>衡阳</w:t>
      </w:r>
      <w:r>
        <w:rPr>
          <w:rFonts w:hint="eastAsia" w:ascii="楷体" w:hAnsi="楷体" w:eastAsia="楷体" w:cs="楷体"/>
          <w:sz w:val="32"/>
          <w:szCs w:val="32"/>
        </w:rPr>
        <w:t>市分行</w:t>
      </w:r>
      <w:r>
        <w:rPr>
          <w:rFonts w:hint="eastAsia" w:ascii="楷体" w:hAnsi="楷体" w:eastAsia="楷体" w:cs="楷体"/>
          <w:sz w:val="32"/>
          <w:szCs w:val="32"/>
          <w:lang w:val="en-US" w:eastAsia="zh-CN"/>
        </w:rPr>
        <w:t>）</w:t>
      </w:r>
    </w:p>
    <w:p w14:paraId="49BBBC10">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、提升监管</w:t>
      </w:r>
      <w:r>
        <w:rPr>
          <w:rFonts w:hint="eastAsia" w:ascii="黑体" w:hAnsi="黑体" w:eastAsia="黑体" w:cs="黑体"/>
          <w:b w:val="0"/>
          <w:bCs w:val="0"/>
          <w:sz w:val="32"/>
          <w:szCs w:val="32"/>
          <w:lang w:val="en-US" w:eastAsia="zh-CN"/>
        </w:rPr>
        <w:t>效能</w:t>
      </w:r>
    </w:p>
    <w:p w14:paraId="0F174200">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推行柔性执法。优化监管执法方式，针对建筑业企业性质和特点，对轻微违法违规行为，推行包容审慎执法。推动市场主体、行政相对人及时自我纠错，消除和减轻社会危害后果，树立诚信守法经营理念。同时，按照鼓励创新的原则，在确保工程质量安全的前提下，对建筑业新技术、新模式等实行包容审慎监管，为行业发展留空间。</w:t>
      </w:r>
      <w:r>
        <w:rPr>
          <w:rFonts w:hint="eastAsia" w:ascii="楷体" w:hAnsi="楷体" w:eastAsia="楷体" w:cs="楷体"/>
          <w:sz w:val="32"/>
          <w:szCs w:val="32"/>
          <w:lang w:val="en-US" w:eastAsia="zh-CN"/>
        </w:rPr>
        <w:t>（牵头部门：市住建局，责任部门：</w:t>
      </w:r>
      <w:r>
        <w:rPr>
          <w:rFonts w:hint="eastAsia" w:ascii="楷体" w:hAnsi="楷体" w:eastAsia="楷体" w:cs="楷体"/>
          <w:sz w:val="32"/>
          <w:szCs w:val="32"/>
        </w:rPr>
        <w:t>市发改委、市市监局</w:t>
      </w:r>
      <w:r>
        <w:rPr>
          <w:rFonts w:hint="eastAsia" w:ascii="楷体" w:hAnsi="楷体" w:eastAsia="楷体" w:cs="楷体"/>
          <w:sz w:val="32"/>
          <w:szCs w:val="32"/>
          <w:lang w:val="en-US" w:eastAsia="zh-CN"/>
        </w:rPr>
        <w:t>）</w:t>
      </w:r>
    </w:p>
    <w:p w14:paraId="16F07B94">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推行“温情考评”机制。坚持“监管与服务并重、考评与帮扶并行”原则，在标准化考评中助力企业提档升级。针对考评中发现的问题项目、问题企业，摒弃“一刀切”式处罚，建立健全“现场帮改、回看提升”的温情帮扶机制。对参评受挫的企业，组织专家团队开展“一对一”驻点指导，协助企业深挖扣分根源、量身定制整改方案，实现精准提升。对标准化工作扎实、考评成绩优异的企业，在保证监管底线的前提下，适当减少日常检查、专项检查频次，最大限度减少对企业正常生产经营的干扰，切实做到在严格监管中传递服务温度，在规范执法中彰显人文关怀。</w:t>
      </w:r>
      <w:r>
        <w:rPr>
          <w:rFonts w:hint="eastAsia" w:ascii="楷体" w:hAnsi="楷体" w:eastAsia="楷体" w:cs="楷体"/>
          <w:sz w:val="32"/>
          <w:szCs w:val="32"/>
          <w:lang w:val="en-US" w:eastAsia="zh-CN"/>
        </w:rPr>
        <w:t>（责任部门：市住建局）</w:t>
      </w:r>
    </w:p>
    <w:p w14:paraId="55916EB7">
      <w:pPr>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.倡导司法</w:t>
      </w:r>
      <w:r>
        <w:rPr>
          <w:rFonts w:hint="eastAsia" w:ascii="仿宋_GB2312" w:hAnsi="仿宋_GB2312" w:eastAsia="仿宋_GB2312" w:cs="仿宋_GB2312"/>
          <w:sz w:val="32"/>
          <w:szCs w:val="32"/>
          <w:lang w:val="en-US" w:eastAsia="zh-CN"/>
        </w:rPr>
        <w:t>风险</w:t>
      </w:r>
      <w:r>
        <w:rPr>
          <w:rFonts w:hint="eastAsia" w:ascii="仿宋_GB2312" w:hAnsi="仿宋_GB2312" w:eastAsia="仿宋_GB2312" w:cs="仿宋_GB2312"/>
          <w:sz w:val="32"/>
          <w:szCs w:val="32"/>
        </w:rPr>
        <w:t>护航。协调推进建筑领域“涉诉免保”工作，区别对待恶意拖欠和非恶意拖欠行为，审慎采用诉讼保全措施。在法律允许范围内，对涉案建筑业企业坚持严管与厚爱并重，审慎采用</w:t>
      </w:r>
      <w:r>
        <w:rPr>
          <w:rFonts w:hint="eastAsia" w:ascii="仿宋_GB2312" w:hAnsi="仿宋_GB2312" w:eastAsia="仿宋_GB2312" w:cs="仿宋_GB2312"/>
          <w:sz w:val="32"/>
          <w:szCs w:val="32"/>
          <w:lang w:val="en-US" w:eastAsia="zh-CN"/>
        </w:rPr>
        <w:t>冻结基本账户、限制出行等</w:t>
      </w:r>
      <w:r>
        <w:rPr>
          <w:rFonts w:hint="eastAsia" w:ascii="仿宋_GB2312" w:hAnsi="仿宋_GB2312" w:eastAsia="仿宋_GB2312" w:cs="仿宋_GB2312"/>
          <w:sz w:val="32"/>
          <w:szCs w:val="32"/>
        </w:rPr>
        <w:t>强制措施，</w:t>
      </w:r>
      <w:r>
        <w:rPr>
          <w:rFonts w:hint="eastAsia" w:ascii="仿宋_GB2312" w:hAnsi="仿宋_GB2312" w:eastAsia="仿宋_GB2312" w:cs="仿宋_GB2312"/>
          <w:sz w:val="32"/>
          <w:szCs w:val="32"/>
          <w:lang w:val="en-US" w:eastAsia="zh-CN"/>
        </w:rPr>
        <w:t>优先采用“活封”“活扣”，</w:t>
      </w:r>
      <w:r>
        <w:rPr>
          <w:rFonts w:hint="eastAsia" w:ascii="仿宋_GB2312" w:hAnsi="仿宋_GB2312" w:eastAsia="仿宋_GB2312" w:cs="仿宋_GB2312"/>
          <w:sz w:val="32"/>
          <w:szCs w:val="32"/>
        </w:rPr>
        <w:t>让企业家轻装上阵，激发敢干敢发展的原动力。</w:t>
      </w:r>
      <w:r>
        <w:rPr>
          <w:rFonts w:hint="eastAsia" w:ascii="楷体" w:hAnsi="楷体" w:eastAsia="楷体" w:cs="楷体"/>
          <w:sz w:val="32"/>
          <w:szCs w:val="32"/>
          <w:lang w:val="en-US" w:eastAsia="zh-CN"/>
        </w:rPr>
        <w:t>（牵头部门：</w:t>
      </w:r>
      <w:r>
        <w:rPr>
          <w:rFonts w:hint="default" w:ascii="楷体" w:hAnsi="楷体" w:eastAsia="楷体" w:cs="楷体"/>
          <w:sz w:val="32"/>
          <w:szCs w:val="32"/>
          <w:lang w:val="en-US" w:eastAsia="zh-CN"/>
        </w:rPr>
        <w:t>市中级</w:t>
      </w:r>
      <w:r>
        <w:rPr>
          <w:rFonts w:hint="eastAsia" w:ascii="楷体" w:hAnsi="楷体" w:eastAsia="楷体" w:cs="楷体"/>
          <w:sz w:val="32"/>
          <w:szCs w:val="32"/>
          <w:lang w:val="en-US" w:eastAsia="zh-CN"/>
        </w:rPr>
        <w:t>人民法院，责任部门：</w:t>
      </w:r>
      <w:r>
        <w:rPr>
          <w:rFonts w:hint="eastAsia" w:ascii="楷体" w:hAnsi="楷体" w:eastAsia="楷体" w:cs="楷体"/>
          <w:sz w:val="32"/>
          <w:szCs w:val="32"/>
        </w:rPr>
        <w:t>市</w:t>
      </w:r>
      <w:r>
        <w:rPr>
          <w:rFonts w:hint="eastAsia" w:ascii="楷体" w:hAnsi="楷体" w:eastAsia="楷体" w:cs="楷体"/>
          <w:sz w:val="32"/>
          <w:szCs w:val="32"/>
          <w:lang w:val="en-US" w:eastAsia="zh-CN"/>
        </w:rPr>
        <w:t>公安</w:t>
      </w:r>
      <w:r>
        <w:rPr>
          <w:rFonts w:hint="eastAsia" w:ascii="楷体" w:hAnsi="楷体" w:eastAsia="楷体" w:cs="楷体"/>
          <w:sz w:val="32"/>
          <w:szCs w:val="32"/>
        </w:rPr>
        <w:t>局</w:t>
      </w:r>
      <w:r>
        <w:rPr>
          <w:rFonts w:hint="eastAsia" w:ascii="楷体" w:hAnsi="楷体" w:eastAsia="楷体" w:cs="楷体"/>
          <w:sz w:val="32"/>
          <w:szCs w:val="32"/>
          <w:lang w:val="en-US" w:eastAsia="zh-CN"/>
        </w:rPr>
        <w:t>）</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75D9B">
    <w:pPr>
      <w:pStyle w:val="3"/>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299A0">
                          <w:pPr>
                            <w:pStyle w:val="3"/>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1299A0">
                    <w:pPr>
                      <w:pStyle w:val="3"/>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1073B"/>
    <w:rsid w:val="0BEE2C8E"/>
    <w:rsid w:val="0CFD055A"/>
    <w:rsid w:val="0F5E7FDE"/>
    <w:rsid w:val="123827D7"/>
    <w:rsid w:val="12D70244"/>
    <w:rsid w:val="13AD6379"/>
    <w:rsid w:val="19385C6E"/>
    <w:rsid w:val="1BDD6622"/>
    <w:rsid w:val="1EEF7039"/>
    <w:rsid w:val="1FFEBF1B"/>
    <w:rsid w:val="2313011A"/>
    <w:rsid w:val="2B54427E"/>
    <w:rsid w:val="2C3A81AA"/>
    <w:rsid w:val="2CA1073B"/>
    <w:rsid w:val="2DC8CF4C"/>
    <w:rsid w:val="2EED2DF2"/>
    <w:rsid w:val="2FAED859"/>
    <w:rsid w:val="2FEB38AA"/>
    <w:rsid w:val="30067ACB"/>
    <w:rsid w:val="34DB7A7A"/>
    <w:rsid w:val="37EDA974"/>
    <w:rsid w:val="37EF6EE2"/>
    <w:rsid w:val="37FAA201"/>
    <w:rsid w:val="37FF4D0F"/>
    <w:rsid w:val="38657F1D"/>
    <w:rsid w:val="389E41C3"/>
    <w:rsid w:val="38FB111E"/>
    <w:rsid w:val="39777334"/>
    <w:rsid w:val="39D724C0"/>
    <w:rsid w:val="3AF791CF"/>
    <w:rsid w:val="3BE6C256"/>
    <w:rsid w:val="3BFD3F82"/>
    <w:rsid w:val="3D8E4F59"/>
    <w:rsid w:val="3EDFF5F6"/>
    <w:rsid w:val="3F1FFDA4"/>
    <w:rsid w:val="3F31BF34"/>
    <w:rsid w:val="3F7DE1EA"/>
    <w:rsid w:val="3FB61A28"/>
    <w:rsid w:val="3FCD9078"/>
    <w:rsid w:val="3FF7C721"/>
    <w:rsid w:val="3FFC3BEA"/>
    <w:rsid w:val="3FFD4450"/>
    <w:rsid w:val="3FFE3E7A"/>
    <w:rsid w:val="3FFFC53F"/>
    <w:rsid w:val="43EE526A"/>
    <w:rsid w:val="452F7A49"/>
    <w:rsid w:val="47B94E24"/>
    <w:rsid w:val="49EFE678"/>
    <w:rsid w:val="4B6ADA3B"/>
    <w:rsid w:val="4CEF70D2"/>
    <w:rsid w:val="4F3F7614"/>
    <w:rsid w:val="4F5B649D"/>
    <w:rsid w:val="4FBB2FCE"/>
    <w:rsid w:val="4FDFCD24"/>
    <w:rsid w:val="52374280"/>
    <w:rsid w:val="52AC6486"/>
    <w:rsid w:val="52DB4938"/>
    <w:rsid w:val="52EF2559"/>
    <w:rsid w:val="53BF0E67"/>
    <w:rsid w:val="53CF024B"/>
    <w:rsid w:val="53CF1267"/>
    <w:rsid w:val="56020701"/>
    <w:rsid w:val="5AF75E54"/>
    <w:rsid w:val="5AFEC5E8"/>
    <w:rsid w:val="5BFEED62"/>
    <w:rsid w:val="5DF9B369"/>
    <w:rsid w:val="5EEF3FCF"/>
    <w:rsid w:val="5EFF06B5"/>
    <w:rsid w:val="5F2E6720"/>
    <w:rsid w:val="5F6F029D"/>
    <w:rsid w:val="5FF70505"/>
    <w:rsid w:val="62700E0F"/>
    <w:rsid w:val="63F8903A"/>
    <w:rsid w:val="64B642B9"/>
    <w:rsid w:val="659B647C"/>
    <w:rsid w:val="668DD89A"/>
    <w:rsid w:val="67B8AA7C"/>
    <w:rsid w:val="67D2014E"/>
    <w:rsid w:val="681463EC"/>
    <w:rsid w:val="6BEB8EA1"/>
    <w:rsid w:val="6BEFE654"/>
    <w:rsid w:val="6EBEED3B"/>
    <w:rsid w:val="6F2C0D54"/>
    <w:rsid w:val="6F579C38"/>
    <w:rsid w:val="6F735C89"/>
    <w:rsid w:val="6F9F36EE"/>
    <w:rsid w:val="6FC750C4"/>
    <w:rsid w:val="6FDB2E70"/>
    <w:rsid w:val="6FDFF3F7"/>
    <w:rsid w:val="6FE7C557"/>
    <w:rsid w:val="6FEFDB70"/>
    <w:rsid w:val="6FF3472E"/>
    <w:rsid w:val="72500029"/>
    <w:rsid w:val="7257A27F"/>
    <w:rsid w:val="74BF40F2"/>
    <w:rsid w:val="756FE442"/>
    <w:rsid w:val="75E8664F"/>
    <w:rsid w:val="75FF0472"/>
    <w:rsid w:val="76780840"/>
    <w:rsid w:val="768FFC0F"/>
    <w:rsid w:val="76ADEA70"/>
    <w:rsid w:val="76F390D6"/>
    <w:rsid w:val="77EDFEF3"/>
    <w:rsid w:val="77F6F773"/>
    <w:rsid w:val="77FCB24E"/>
    <w:rsid w:val="77FD7EDA"/>
    <w:rsid w:val="77FF14C9"/>
    <w:rsid w:val="791FEB4A"/>
    <w:rsid w:val="79FE4C53"/>
    <w:rsid w:val="7AB87501"/>
    <w:rsid w:val="7AFF581A"/>
    <w:rsid w:val="7B577867"/>
    <w:rsid w:val="7B798472"/>
    <w:rsid w:val="7BAFBA0C"/>
    <w:rsid w:val="7BC49938"/>
    <w:rsid w:val="7BEF338E"/>
    <w:rsid w:val="7BEFFD40"/>
    <w:rsid w:val="7BF39A28"/>
    <w:rsid w:val="7BFADB51"/>
    <w:rsid w:val="7BFBA48E"/>
    <w:rsid w:val="7C76673D"/>
    <w:rsid w:val="7D66D557"/>
    <w:rsid w:val="7D7A2024"/>
    <w:rsid w:val="7D7BA9D4"/>
    <w:rsid w:val="7DA7A7F3"/>
    <w:rsid w:val="7EB708C4"/>
    <w:rsid w:val="7F1B48DD"/>
    <w:rsid w:val="7F455199"/>
    <w:rsid w:val="7F6F79EE"/>
    <w:rsid w:val="7F7166CB"/>
    <w:rsid w:val="7FA708CE"/>
    <w:rsid w:val="7FB7C47D"/>
    <w:rsid w:val="7FD77487"/>
    <w:rsid w:val="7FFC995D"/>
    <w:rsid w:val="7FFF59C6"/>
    <w:rsid w:val="7FFFBA8E"/>
    <w:rsid w:val="8CF73F13"/>
    <w:rsid w:val="8FF951BF"/>
    <w:rsid w:val="95FB5F4E"/>
    <w:rsid w:val="9F775974"/>
    <w:rsid w:val="9F77B274"/>
    <w:rsid w:val="9FCF200A"/>
    <w:rsid w:val="A5750243"/>
    <w:rsid w:val="A5F37735"/>
    <w:rsid w:val="A9FE85D3"/>
    <w:rsid w:val="AB7ECC06"/>
    <w:rsid w:val="AD8F7E6B"/>
    <w:rsid w:val="ADAB21B3"/>
    <w:rsid w:val="AEFD9E5A"/>
    <w:rsid w:val="AFED42AB"/>
    <w:rsid w:val="AFF93E7E"/>
    <w:rsid w:val="B1E71A88"/>
    <w:rsid w:val="B54F7126"/>
    <w:rsid w:val="B6BD7042"/>
    <w:rsid w:val="B7EFD101"/>
    <w:rsid w:val="B7FBE251"/>
    <w:rsid w:val="B8BC1468"/>
    <w:rsid w:val="BB6505CF"/>
    <w:rsid w:val="BC6F09E8"/>
    <w:rsid w:val="BD7FBBE9"/>
    <w:rsid w:val="BDF7E435"/>
    <w:rsid w:val="BEFAA0EC"/>
    <w:rsid w:val="BF66565A"/>
    <w:rsid w:val="BFA74E4A"/>
    <w:rsid w:val="BFF7953A"/>
    <w:rsid w:val="BFFD75D9"/>
    <w:rsid w:val="BFFF1CA8"/>
    <w:rsid w:val="BFFFB771"/>
    <w:rsid w:val="C69F2B21"/>
    <w:rsid w:val="CFA7198C"/>
    <w:rsid w:val="D6C9093B"/>
    <w:rsid w:val="D6DDC153"/>
    <w:rsid w:val="D7DD03F9"/>
    <w:rsid w:val="D7F72361"/>
    <w:rsid w:val="DBBDE6E9"/>
    <w:rsid w:val="DBEE7FF4"/>
    <w:rsid w:val="DD1EB834"/>
    <w:rsid w:val="DD8B94F5"/>
    <w:rsid w:val="DF7CA867"/>
    <w:rsid w:val="DFAF7694"/>
    <w:rsid w:val="DFB512AF"/>
    <w:rsid w:val="DFB5DEE1"/>
    <w:rsid w:val="DFBEB7CA"/>
    <w:rsid w:val="DFC9696E"/>
    <w:rsid w:val="DFD900AF"/>
    <w:rsid w:val="DFEAD419"/>
    <w:rsid w:val="DFEF0DA3"/>
    <w:rsid w:val="DFFF121E"/>
    <w:rsid w:val="E74ED5B3"/>
    <w:rsid w:val="E77803E5"/>
    <w:rsid w:val="E7F9F4F1"/>
    <w:rsid w:val="EB97D445"/>
    <w:rsid w:val="EBA2DEE8"/>
    <w:rsid w:val="EBD255B6"/>
    <w:rsid w:val="EE5D44EF"/>
    <w:rsid w:val="EEBDD0AD"/>
    <w:rsid w:val="EEF4EDAE"/>
    <w:rsid w:val="EF7D212A"/>
    <w:rsid w:val="EFB74381"/>
    <w:rsid w:val="EFBF8F3F"/>
    <w:rsid w:val="EFBF939D"/>
    <w:rsid w:val="EFD74068"/>
    <w:rsid w:val="EFD783A9"/>
    <w:rsid w:val="EFEFE37F"/>
    <w:rsid w:val="EFFF191B"/>
    <w:rsid w:val="F1EF9D1C"/>
    <w:rsid w:val="F20EFD45"/>
    <w:rsid w:val="F2DB2E6C"/>
    <w:rsid w:val="F37DACA4"/>
    <w:rsid w:val="F38977F9"/>
    <w:rsid w:val="F3DF5F10"/>
    <w:rsid w:val="F3FE46AD"/>
    <w:rsid w:val="F3FF8657"/>
    <w:rsid w:val="F4EE8F8F"/>
    <w:rsid w:val="F4FD77E6"/>
    <w:rsid w:val="F5ADEACA"/>
    <w:rsid w:val="F6F7AED1"/>
    <w:rsid w:val="F6FDC83D"/>
    <w:rsid w:val="F77E9FAD"/>
    <w:rsid w:val="F7CF32D9"/>
    <w:rsid w:val="F93F9CAE"/>
    <w:rsid w:val="F95D0845"/>
    <w:rsid w:val="F9847DAC"/>
    <w:rsid w:val="F9FEC3BC"/>
    <w:rsid w:val="FAAFF77B"/>
    <w:rsid w:val="FB680E25"/>
    <w:rsid w:val="FBB7517E"/>
    <w:rsid w:val="FBBEDEBC"/>
    <w:rsid w:val="FBBEFDB4"/>
    <w:rsid w:val="FBDB72B6"/>
    <w:rsid w:val="FBF71476"/>
    <w:rsid w:val="FBFF2E1C"/>
    <w:rsid w:val="FC770614"/>
    <w:rsid w:val="FCFF44D2"/>
    <w:rsid w:val="FCFF9FBE"/>
    <w:rsid w:val="FD6F8198"/>
    <w:rsid w:val="FD7C2875"/>
    <w:rsid w:val="FD7F6ADF"/>
    <w:rsid w:val="FDDF520F"/>
    <w:rsid w:val="FDEF811A"/>
    <w:rsid w:val="FDFF52A0"/>
    <w:rsid w:val="FDFF7A5C"/>
    <w:rsid w:val="FE6308ED"/>
    <w:rsid w:val="FE7BF585"/>
    <w:rsid w:val="FEEBF78B"/>
    <w:rsid w:val="FEFDADDC"/>
    <w:rsid w:val="FF335415"/>
    <w:rsid w:val="FF7EC4FB"/>
    <w:rsid w:val="FFDB8097"/>
    <w:rsid w:val="FFDBB2E6"/>
    <w:rsid w:val="FFFE93EA"/>
    <w:rsid w:val="FFFF1007"/>
    <w:rsid w:val="FFFF2EB4"/>
    <w:rsid w:val="FFFF9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560" w:lineRule="exact"/>
      <w:outlineLvl w:val="1"/>
    </w:pPr>
    <w:rPr>
      <w:rFonts w:ascii="Arial" w:hAnsi="Arial"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2890</Words>
  <Characters>2936</Characters>
  <Lines>0</Lines>
  <Paragraphs>0</Paragraphs>
  <TotalTime>5</TotalTime>
  <ScaleCrop>false</ScaleCrop>
  <LinksUpToDate>false</LinksUpToDate>
  <CharactersWithSpaces>2937</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2026-03-08T20:32:00Z</dcterms:created>
  <dc:creator>jxx</dc:creator>
  <cp:lastModifiedBy>kylin</cp:lastModifiedBy>
  <cp:lastPrinted>2026-03-19T16:59:00Z</cp:lastPrinted>
  <dcterms:modified xsi:type="dcterms:W3CDTF">2026-05-06T09:28:38Z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0E6BE5652F474A0289CD6F211B03E45B_13</vt:lpwstr>
  </property>
  <property fmtid="{D5CDD505-2E9C-101B-9397-08002B2CF9AE}" pid="4" name="KSOTemplateDocerSaveRecord">
    <vt:lpwstr>eyJoZGlkIjoiZDg4YjBlNmNiZWE2N2I5ZGNjZjhlZDFhOTFkOGZhZmUiLCJ1c2VySWQiOiI5ODIzODM0MDIifQ==</vt:lpwstr>
  </property>
</Properties>
</file>