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B9E4B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</w:t>
      </w:r>
    </w:p>
    <w:p w14:paraId="2341D9F2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委托行政处罚流程图</w:t>
      </w:r>
      <w:bookmarkEnd w:id="1"/>
    </w:p>
    <w:p w14:paraId="3ADDC9EB">
      <w:pPr>
        <w:spacing w:line="240" w:lineRule="auto"/>
        <w:ind w:firstLine="0" w:firstLineChars="0"/>
        <w:jc w:val="center"/>
        <w:rPr>
          <w:rFonts w:ascii="宋体" w:hAnsi="宋体" w:eastAsia="黑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250825</wp:posOffset>
                </wp:positionV>
                <wp:extent cx="6610350" cy="7276465"/>
                <wp:effectExtent l="5080" t="4445" r="13970" b="1524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350" cy="7276465"/>
                          <a:chOff x="937" y="3390"/>
                          <a:chExt cx="10410" cy="11459"/>
                        </a:xfrm>
                      </wpg:grpSpPr>
                      <wps:wsp>
                        <wps:cNvPr id="30" name="直接连接符 21"/>
                        <wps:cNvCnPr/>
                        <wps:spPr>
                          <a:xfrm>
                            <a:off x="7288" y="5418"/>
                            <a:ext cx="1" cy="35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" name="直接连接符 22"/>
                        <wps:cNvCnPr/>
                        <wps:spPr>
                          <a:xfrm>
                            <a:off x="7288" y="6223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" name="直接连接符 23"/>
                        <wps:cNvCnPr/>
                        <wps:spPr>
                          <a:xfrm flipH="1">
                            <a:off x="6573" y="11452"/>
                            <a:ext cx="19" cy="34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3" name="直接连接符 24"/>
                        <wps:cNvCnPr/>
                        <wps:spPr>
                          <a:xfrm>
                            <a:off x="9280" y="11342"/>
                            <a:ext cx="21" cy="43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4" name="直接连接符 25"/>
                        <wps:cNvCnPr/>
                        <wps:spPr>
                          <a:xfrm>
                            <a:off x="7690" y="13110"/>
                            <a:ext cx="0" cy="36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5" name="矩形 26"/>
                        <wps:cNvSpPr/>
                        <wps:spPr>
                          <a:xfrm>
                            <a:off x="1843" y="3510"/>
                            <a:ext cx="252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9C0C8FF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仿宋_GB2312" w:hAnsi="Times New Roman" w:eastAsia="仿宋_GB2312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sz w:val="21"/>
                                  <w:szCs w:val="21"/>
                                </w:rPr>
                                <w:t>简易程序处罚流程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" name="矩形 27"/>
                        <wps:cNvSpPr/>
                        <wps:spPr>
                          <a:xfrm>
                            <a:off x="937" y="4673"/>
                            <a:ext cx="1746" cy="2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BF1F2F0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ascii="仿宋_GB2312" w:hAnsi="Times New Roman" w:eastAsia="仿宋_GB2312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sz w:val="21"/>
                                  <w:szCs w:val="21"/>
                                </w:rPr>
                                <w:t xml:space="preserve">适用条件：违法事实确凿并有法定依据，对公民处以二百元以下、对法人或 者其他组织处以三千元以下罚款或者警告的行政处罚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7" name="矩形 28"/>
                        <wps:cNvSpPr/>
                        <wps:spPr>
                          <a:xfrm>
                            <a:off x="1477" y="7726"/>
                            <a:ext cx="2235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AD965BD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ascii="仿宋_GB2312" w:hAnsi="Times New Roman" w:eastAsia="仿宋_GB2312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sz w:val="21"/>
                                  <w:szCs w:val="21"/>
                                </w:rPr>
                                <w:t>调查取证：查明违法事实。制作现场笔录、询问笔录等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8" name="直接连接符 29"/>
                        <wps:cNvCnPr/>
                        <wps:spPr>
                          <a:xfrm>
                            <a:off x="3058" y="8769"/>
                            <a:ext cx="16" cy="63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9" name="矩形 30"/>
                        <wps:cNvSpPr/>
                        <wps:spPr>
                          <a:xfrm>
                            <a:off x="2023" y="9391"/>
                            <a:ext cx="216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B6FF4B7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  <w:t>当事人陈述申辩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" name="矩形 31"/>
                        <wps:cNvSpPr/>
                        <wps:spPr>
                          <a:xfrm>
                            <a:off x="1590" y="10835"/>
                            <a:ext cx="3060" cy="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CD29025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  <w:t>当场作出处罚决定：制作《当场行政处罚决定书》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" name="矩形 32"/>
                        <wps:cNvSpPr/>
                        <wps:spPr>
                          <a:xfrm>
                            <a:off x="2203" y="11988"/>
                            <a:ext cx="18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D422DA8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  <w:t>送达当事人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" name="矩形 33"/>
                        <wps:cNvSpPr/>
                        <wps:spPr>
                          <a:xfrm>
                            <a:off x="2563" y="12875"/>
                            <a:ext cx="10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093BD3E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  <w:t>执  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" name="矩形 34"/>
                        <wps:cNvSpPr/>
                        <wps:spPr>
                          <a:xfrm>
                            <a:off x="2385" y="13853"/>
                            <a:ext cx="14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51C33D1">
                              <w:pPr>
                                <w:snapToGrid w:val="0"/>
                                <w:spacing w:line="240" w:lineRule="auto"/>
                                <w:ind w:firstLine="105" w:firstLineChars="0"/>
                                <w:jc w:val="center"/>
                                <w:rPr>
                                  <w:rFonts w:ascii="仿宋_GB2312" w:hAnsi="Times New Roman" w:eastAsia="仿宋_GB2312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sz w:val="21"/>
                                  <w:szCs w:val="21"/>
                                </w:rPr>
                                <w:t>归档备案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4" name="矩形 35"/>
                        <wps:cNvSpPr/>
                        <wps:spPr>
                          <a:xfrm>
                            <a:off x="6178" y="3390"/>
                            <a:ext cx="252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5F958FE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  <w:t>一般程序处罚流程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矩形 36"/>
                        <wps:cNvSpPr/>
                        <wps:spPr>
                          <a:xfrm>
                            <a:off x="6441" y="4918"/>
                            <a:ext cx="1845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E0FE9C0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  <w:t>立案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6" name="矩形 37"/>
                        <wps:cNvSpPr/>
                        <wps:spPr>
                          <a:xfrm>
                            <a:off x="5250" y="5755"/>
                            <a:ext cx="3705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62DE569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  <w:t>调查取证，制作现场笔录、询问笔录等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矩形 38"/>
                        <wps:cNvSpPr/>
                        <wps:spPr>
                          <a:xfrm>
                            <a:off x="4942" y="9643"/>
                            <a:ext cx="6067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646CF28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  <w:t>制发《行政处罚事先告知书》（处罚告知）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8" name="矩形 39"/>
                        <wps:cNvSpPr/>
                        <wps:spPr>
                          <a:xfrm>
                            <a:off x="5264" y="10418"/>
                            <a:ext cx="1905" cy="9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2B774BB">
                              <w:pPr>
                                <w:snapToGrid w:val="0"/>
                                <w:spacing w:line="240" w:lineRule="exact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  <w:t>当事人陈述、申辩，制作陈述和申辩笔录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9" name="直接连接符 40"/>
                        <wps:cNvCnPr/>
                        <wps:spPr>
                          <a:xfrm flipH="1">
                            <a:off x="8940" y="10111"/>
                            <a:ext cx="5" cy="32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0" name="矩形 41"/>
                        <wps:cNvSpPr/>
                        <wps:spPr>
                          <a:xfrm>
                            <a:off x="7988" y="10509"/>
                            <a:ext cx="3145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5CB52C4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  <w:t>符合听证条件，当事人要求听证的，进入听证程序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1" name="矩形 42"/>
                        <wps:cNvSpPr/>
                        <wps:spPr>
                          <a:xfrm>
                            <a:off x="5690" y="11756"/>
                            <a:ext cx="5404" cy="4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468AAD8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  <w:t>作出相应行政处罚决定，制作《行政处罚决定书》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2" name="矩形 43"/>
                        <wps:cNvSpPr/>
                        <wps:spPr>
                          <a:xfrm>
                            <a:off x="6508" y="12627"/>
                            <a:ext cx="18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5DA4C47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  <w:t>送达当事人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3" name="矩形 44"/>
                        <wps:cNvSpPr/>
                        <wps:spPr>
                          <a:xfrm>
                            <a:off x="6915" y="13445"/>
                            <a:ext cx="10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FBF2CEC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仿宋_GB2312" w:hAnsi="Times New Roman" w:eastAsia="仿宋_GB2312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sz w:val="21"/>
                                  <w:szCs w:val="21"/>
                                </w:rPr>
                                <w:t>执  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4" name="矩形 45"/>
                        <wps:cNvSpPr/>
                        <wps:spPr>
                          <a:xfrm>
                            <a:off x="6732" y="14381"/>
                            <a:ext cx="14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DA1ED70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  <w:t>结案归档</w:t>
                              </w:r>
                            </w:p>
                            <w:p w14:paraId="6BCDF05B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65516A59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0D81A546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1520076D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5" name="矩形 46"/>
                        <wps:cNvSpPr/>
                        <wps:spPr>
                          <a:xfrm>
                            <a:off x="6178" y="7131"/>
                            <a:ext cx="2424" cy="2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C2D4D80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20" w:lineRule="exact"/>
                                <w:ind w:firstLine="0" w:firstLineChars="0"/>
                                <w:textAlignment w:val="auto"/>
                                <w:rPr>
                                  <w:rFonts w:ascii="Times New Roman" w:hAnsi="Times New Roman" w:eastAsia="方正仿宋简体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color w:val="000000"/>
                                  <w:spacing w:val="-20"/>
                                  <w:sz w:val="21"/>
                                  <w:szCs w:val="21"/>
                                </w:rPr>
                                <w:t>对公民处以5</w:t>
                              </w:r>
                              <w:r>
                                <w:rPr>
                                  <w:rFonts w:hint="eastAsia" w:ascii="仿宋_GB2312" w:hAnsi="Times New Roman" w:cs="Times New Roman"/>
                                  <w:color w:val="000000"/>
                                  <w:spacing w:val="-20"/>
                                  <w:sz w:val="21"/>
                                  <w:szCs w:val="21"/>
                                  <w:lang w:eastAsia="zh-CN"/>
                                </w:rPr>
                                <w:t>千</w:t>
                              </w: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color w:val="000000"/>
                                  <w:spacing w:val="-20"/>
                                  <w:sz w:val="21"/>
                                  <w:szCs w:val="21"/>
                                </w:rPr>
                                <w:t>至3万元（不含）罚没金额、对法人或其他组织处以5万至10万元（不含）罚没金额和暂扣许可证件、限制开展生产经营活动的案件，综合监督执法局按有关流程调查立案、调查，</w:t>
                              </w:r>
                              <w:r>
                                <w:rPr>
                                  <w:rFonts w:hint="eastAsia" w:ascii="仿宋_GB2312" w:hAnsi="Times New Roman" w:cs="Times New Roman"/>
                                  <w:color w:val="000000"/>
                                  <w:spacing w:val="-20"/>
                                  <w:sz w:val="21"/>
                                  <w:szCs w:val="21"/>
                                  <w:lang w:eastAsia="zh-CN"/>
                                </w:rPr>
                                <w:t>综合监督科</w:t>
                              </w: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color w:val="000000"/>
                                  <w:spacing w:val="-20"/>
                                  <w:sz w:val="21"/>
                                  <w:szCs w:val="21"/>
                                </w:rPr>
                                <w:t>组织听证，</w:t>
                              </w:r>
                              <w:r>
                                <w:rPr>
                                  <w:rFonts w:hint="eastAsia" w:ascii="仿宋_GB2312" w:hAnsi="Times New Roman" w:cs="Times New Roman"/>
                                  <w:color w:val="000000"/>
                                  <w:spacing w:val="-20"/>
                                  <w:sz w:val="21"/>
                                  <w:szCs w:val="21"/>
                                  <w:lang w:eastAsia="zh-CN"/>
                                </w:rPr>
                                <w:t>政策法规科</w:t>
                              </w: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color w:val="000000"/>
                                  <w:spacing w:val="-20"/>
                                  <w:sz w:val="21"/>
                                  <w:szCs w:val="21"/>
                                </w:rPr>
                                <w:t>进行法制审核后，由委主要领导审批决定。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6" name="矩形 47"/>
                        <wps:cNvSpPr/>
                        <wps:spPr>
                          <a:xfrm>
                            <a:off x="5092" y="6518"/>
                            <a:ext cx="4146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88B33AC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  <w:t>制作案件调查终结报告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7" name="文本框 48"/>
                        <wps:cNvSpPr txBox="1"/>
                        <wps:spPr>
                          <a:xfrm>
                            <a:off x="4800" y="13056"/>
                            <a:ext cx="10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A749840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4"/>
                                  <w:szCs w:val="24"/>
                                </w:rPr>
                                <w:t>不执行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8" name="文本框 49"/>
                        <wps:cNvSpPr txBox="1"/>
                        <wps:spPr>
                          <a:xfrm>
                            <a:off x="4183" y="13883"/>
                            <a:ext cx="2258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6BC4C88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  <w:t>申请法院强制执行</w:t>
                              </w:r>
                            </w:p>
                            <w:p w14:paraId="144AA266">
                              <w:pPr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074A9AB8">
                              <w:pPr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141B3690">
                              <w:pPr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9" name="直接连接符 50"/>
                        <wps:cNvCnPr/>
                        <wps:spPr>
                          <a:xfrm>
                            <a:off x="3104" y="3976"/>
                            <a:ext cx="15" cy="37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0" name="直接连接符 51"/>
                        <wps:cNvCnPr/>
                        <wps:spPr>
                          <a:xfrm>
                            <a:off x="2728" y="6614"/>
                            <a:ext cx="36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1" name="文本框 52"/>
                        <wps:cNvSpPr txBox="1"/>
                        <wps:spPr>
                          <a:xfrm>
                            <a:off x="3757" y="7162"/>
                            <a:ext cx="2325" cy="2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62D9A5E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00" w:lineRule="exact"/>
                                <w:textAlignment w:val="auto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default" w:ascii="仿宋_GB2312" w:hAnsi="Times New Roman" w:eastAsia="仿宋_GB2312" w:cs="Times New Roman"/>
                                  <w:color w:val="000000"/>
                                  <w:spacing w:val="-20"/>
                                  <w:sz w:val="21"/>
                                  <w:szCs w:val="21"/>
                                </w:rPr>
                                <w:t>对公民、法人通报批评或对公民处以5</w:t>
                              </w:r>
                              <w:r>
                                <w:rPr>
                                  <w:rFonts w:hint="eastAsia" w:ascii="仿宋_GB2312" w:hAnsi="Times New Roman" w:cs="Times New Roman"/>
                                  <w:color w:val="000000"/>
                                  <w:spacing w:val="-20"/>
                                  <w:sz w:val="21"/>
                                  <w:szCs w:val="21"/>
                                  <w:lang w:eastAsia="zh-CN"/>
                                </w:rPr>
                                <w:t>千</w:t>
                              </w:r>
                              <w:r>
                                <w:rPr>
                                  <w:rFonts w:hint="default" w:ascii="仿宋_GB2312" w:hAnsi="Times New Roman" w:eastAsia="仿宋_GB2312" w:cs="Times New Roman"/>
                                  <w:color w:val="000000"/>
                                  <w:spacing w:val="-20"/>
                                  <w:sz w:val="21"/>
                                  <w:szCs w:val="21"/>
                                </w:rPr>
                                <w:t>元以下</w:t>
                              </w: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color w:val="000000"/>
                                  <w:spacing w:val="-20"/>
                                  <w:sz w:val="21"/>
                                  <w:szCs w:val="21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default" w:ascii="仿宋_GB2312" w:hAnsi="Times New Roman" w:eastAsia="仿宋_GB2312" w:cs="Times New Roman"/>
                                  <w:color w:val="000000"/>
                                  <w:spacing w:val="-20"/>
                                  <w:sz w:val="21"/>
                                  <w:szCs w:val="21"/>
                                </w:rPr>
                                <w:t>不含</w:t>
                              </w: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color w:val="000000"/>
                                  <w:spacing w:val="-20"/>
                                  <w:sz w:val="21"/>
                                  <w:szCs w:val="21"/>
                                  <w:lang w:eastAsia="zh-CN"/>
                                </w:rPr>
                                <w:t>）</w:t>
                              </w:r>
                              <w:r>
                                <w:rPr>
                                  <w:rFonts w:hint="default" w:ascii="仿宋_GB2312" w:hAnsi="Times New Roman" w:eastAsia="仿宋_GB2312" w:cs="Times New Roman"/>
                                  <w:color w:val="000000"/>
                                  <w:spacing w:val="-20"/>
                                  <w:sz w:val="21"/>
                                  <w:szCs w:val="21"/>
                                </w:rPr>
                                <w:t>罚没金额、对法人或其他组织处以5万元以下</w:t>
                              </w: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color w:val="000000"/>
                                  <w:spacing w:val="-20"/>
                                  <w:sz w:val="21"/>
                                  <w:szCs w:val="21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default" w:ascii="仿宋_GB2312" w:hAnsi="Times New Roman" w:eastAsia="仿宋_GB2312" w:cs="Times New Roman"/>
                                  <w:color w:val="000000"/>
                                  <w:spacing w:val="-20"/>
                                  <w:sz w:val="21"/>
                                  <w:szCs w:val="21"/>
                                </w:rPr>
                                <w:t>不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  <w:t>含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1"/>
                                  <w:szCs w:val="21"/>
                                  <w:lang w:eastAsia="zh-CN"/>
                                </w:rPr>
                                <w:t>）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  <w:t>罚没金额的案件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1"/>
                                  <w:szCs w:val="21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  <w:t>由综合监督执法局按有关流程立案、调查，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1"/>
                                  <w:szCs w:val="21"/>
                                  <w:lang w:eastAsia="zh-CN"/>
                                </w:rPr>
                                <w:t>综合监督科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  <w:t>进行审核后，由委分管监督执法领导审批决定。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2" name="直接连接符 53"/>
                        <wps:cNvCnPr/>
                        <wps:spPr>
                          <a:xfrm>
                            <a:off x="5660" y="6986"/>
                            <a:ext cx="0" cy="16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3" name="直接连接符 54"/>
                        <wps:cNvCnPr/>
                        <wps:spPr>
                          <a:xfrm>
                            <a:off x="3119" y="13341"/>
                            <a:ext cx="0" cy="5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4" name="直接连接符 55"/>
                        <wps:cNvCnPr/>
                        <wps:spPr>
                          <a:xfrm>
                            <a:off x="5345" y="13495"/>
                            <a:ext cx="0" cy="4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5" name="直接连接符 56"/>
                        <wps:cNvCnPr/>
                        <wps:spPr>
                          <a:xfrm>
                            <a:off x="7423" y="12175"/>
                            <a:ext cx="1" cy="49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6" name="直接连接符 57"/>
                        <wps:cNvCnPr/>
                        <wps:spPr>
                          <a:xfrm flipH="1">
                            <a:off x="7409" y="13913"/>
                            <a:ext cx="0" cy="4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7" name="直接连接符 58"/>
                        <wps:cNvCnPr/>
                        <wps:spPr>
                          <a:xfrm flipH="1">
                            <a:off x="5880" y="12615"/>
                            <a:ext cx="642" cy="44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8" name="直接连接符 59"/>
                        <wps:cNvCnPr/>
                        <wps:spPr>
                          <a:xfrm flipV="1">
                            <a:off x="8940" y="6033"/>
                            <a:ext cx="41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9" name="矩形 60"/>
                        <wps:cNvSpPr/>
                        <wps:spPr>
                          <a:xfrm>
                            <a:off x="9363" y="5666"/>
                            <a:ext cx="1879" cy="6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7C67603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color w:val="000000"/>
                                  <w:sz w:val="21"/>
                                  <w:szCs w:val="21"/>
                                </w:rPr>
                                <w:t>非管辖范围的，案件移送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0" name="矩形 61"/>
                        <wps:cNvSpPr/>
                        <wps:spPr>
                          <a:xfrm>
                            <a:off x="6441" y="4131"/>
                            <a:ext cx="1845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A85A46B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  <w:t>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1" name="文本框 62"/>
                        <wps:cNvSpPr txBox="1"/>
                        <wps:spPr>
                          <a:xfrm>
                            <a:off x="8698" y="7131"/>
                            <a:ext cx="2649" cy="2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57A8367">
                              <w:pPr>
                                <w:snapToGrid w:val="0"/>
                                <w:spacing w:line="200" w:lineRule="exact"/>
                                <w:ind w:firstLine="0" w:firstLineChars="0"/>
                                <w:rPr>
                                  <w:rFonts w:hint="eastAsia" w:ascii="仿宋_GB2312" w:hAnsi="Times New Roman" w:eastAsia="仿宋_GB2312" w:cs="Times New Roman"/>
                                  <w:color w:val="000000"/>
                                  <w:spacing w:val="-17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仿宋_GB2312" w:hAnsi="Times New Roman" w:eastAsia="仿宋_GB2312" w:cs="Times New Roman"/>
                                  <w:color w:val="000000"/>
                                  <w:spacing w:val="-17"/>
                                  <w:sz w:val="21"/>
                                  <w:szCs w:val="21"/>
                                </w:rPr>
                                <w:t>对公民处以3万元以上（含）罚没金额、对法人或其他组织处以</w:t>
                              </w:r>
                              <w:r>
                                <w:rPr>
                                  <w:rFonts w:hint="eastAsia" w:ascii="仿宋_GB2312" w:hAnsi="Times New Roman" w:cs="Times New Roman"/>
                                  <w:color w:val="000000"/>
                                  <w:spacing w:val="-17"/>
                                  <w:sz w:val="21"/>
                                  <w:szCs w:val="21"/>
                                  <w:lang w:val="en-US" w:eastAsia="zh-CN"/>
                                </w:rPr>
                                <w:t>10</w:t>
                              </w:r>
                              <w:r>
                                <w:rPr>
                                  <w:rFonts w:ascii="仿宋_GB2312" w:hAnsi="Times New Roman" w:eastAsia="仿宋_GB2312" w:cs="Times New Roman"/>
                                  <w:color w:val="000000"/>
                                  <w:spacing w:val="-17"/>
                                  <w:sz w:val="21"/>
                                  <w:szCs w:val="21"/>
                                </w:rPr>
                                <w:t>万元以上（含）罚没金额的</w:t>
                              </w: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color w:val="000000"/>
                                  <w:spacing w:val="-17"/>
                                  <w:sz w:val="21"/>
                                  <w:szCs w:val="21"/>
                                </w:rPr>
                                <w:t>或吊销许可证件、责令停产停业、责令关闭等重大案件，</w:t>
                              </w:r>
                              <w:r>
                                <w:rPr>
                                  <w:rFonts w:hint="eastAsia" w:ascii="仿宋_GB2312" w:hAnsi="Times New Roman" w:cs="Times New Roman"/>
                                  <w:color w:val="000000"/>
                                  <w:spacing w:val="-17"/>
                                  <w:sz w:val="21"/>
                                  <w:szCs w:val="21"/>
                                  <w:lang w:eastAsia="zh-CN"/>
                                </w:rPr>
                                <w:t>综合监督执法局</w:t>
                              </w: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color w:val="000000"/>
                                  <w:spacing w:val="-17"/>
                                  <w:sz w:val="21"/>
                                  <w:szCs w:val="21"/>
                                </w:rPr>
                                <w:t>调查立案、</w:t>
                              </w: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color w:val="000000"/>
                                  <w:spacing w:val="-17"/>
                                  <w:sz w:val="21"/>
                                  <w:szCs w:val="21"/>
                                  <w:lang w:eastAsia="zh-CN"/>
                                </w:rPr>
                                <w:t>组织合议，</w:t>
                              </w:r>
                              <w:r>
                                <w:rPr>
                                  <w:rFonts w:hint="eastAsia" w:ascii="仿宋_GB2312" w:hAnsi="Times New Roman" w:cs="Times New Roman"/>
                                  <w:color w:val="000000"/>
                                  <w:spacing w:val="-17"/>
                                  <w:sz w:val="21"/>
                                  <w:szCs w:val="21"/>
                                  <w:lang w:eastAsia="zh-CN"/>
                                </w:rPr>
                                <w:t>综合监督科</w:t>
                              </w: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color w:val="000000"/>
                                  <w:spacing w:val="-17"/>
                                  <w:sz w:val="21"/>
                                  <w:szCs w:val="21"/>
                                </w:rPr>
                                <w:t>组织</w:t>
                              </w: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color w:val="000000"/>
                                  <w:spacing w:val="-17"/>
                                  <w:sz w:val="21"/>
                                  <w:szCs w:val="21"/>
                                  <w:lang w:eastAsia="zh-CN"/>
                                </w:rPr>
                                <w:t>听证，</w:t>
                              </w:r>
                              <w:r>
                                <w:rPr>
                                  <w:rFonts w:hint="eastAsia" w:ascii="仿宋_GB2312" w:hAnsi="Times New Roman" w:cs="Times New Roman"/>
                                  <w:color w:val="000000"/>
                                  <w:spacing w:val="-17"/>
                                  <w:sz w:val="21"/>
                                  <w:szCs w:val="21"/>
                                  <w:lang w:eastAsia="zh-CN"/>
                                </w:rPr>
                                <w:t>政策法规科</w:t>
                              </w: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color w:val="000000"/>
                                  <w:spacing w:val="-17"/>
                                  <w:sz w:val="21"/>
                                  <w:szCs w:val="21"/>
                                  <w:lang w:eastAsia="zh-CN"/>
                                </w:rPr>
                                <w:t>进行</w:t>
                              </w: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color w:val="000000"/>
                                  <w:spacing w:val="-17"/>
                                  <w:sz w:val="21"/>
                                  <w:szCs w:val="21"/>
                                </w:rPr>
                                <w:t>法制审核、委</w:t>
                              </w: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color w:val="000000"/>
                                  <w:spacing w:val="-17"/>
                                  <w:sz w:val="21"/>
                                  <w:szCs w:val="21"/>
                                  <w:lang w:eastAsia="zh-CN"/>
                                </w:rPr>
                                <w:t>党组会</w:t>
                              </w:r>
                              <w:r>
                                <w:rPr>
                                  <w:rFonts w:ascii="仿宋_GB2312" w:hAnsi="Times New Roman" w:eastAsia="仿宋_GB2312" w:cs="Times New Roman"/>
                                  <w:color w:val="000000"/>
                                  <w:spacing w:val="-17"/>
                                  <w:sz w:val="21"/>
                                  <w:szCs w:val="21"/>
                                </w:rPr>
                                <w:t>议集体</w:t>
                              </w:r>
                              <w:r>
                                <w:rPr>
                                  <w:rFonts w:hint="eastAsia" w:ascii="仿宋_GB2312" w:hAnsi="Times New Roman" w:eastAsia="仿宋_GB2312" w:cs="Times New Roman"/>
                                  <w:color w:val="000000"/>
                                  <w:spacing w:val="-17"/>
                                  <w:sz w:val="21"/>
                                  <w:szCs w:val="21"/>
                                </w:rPr>
                                <w:t>审批决定</w:t>
                              </w:r>
                              <w:r>
                                <w:rPr>
                                  <w:rFonts w:hint="eastAsia" w:ascii="仿宋_GB2312" w:hAnsi="Times New Roman" w:cs="Times New Roman"/>
                                  <w:color w:val="000000"/>
                                  <w:spacing w:val="-17"/>
                                  <w:sz w:val="21"/>
                                  <w:szCs w:val="21"/>
                                  <w:lang w:eastAsia="zh-CN"/>
                                </w:rPr>
                                <w:t>。</w:t>
                              </w:r>
                            </w:p>
                            <w:p w14:paraId="376BA8F1">
                              <w:pPr>
                                <w:spacing w:line="240" w:lineRule="auto"/>
                                <w:ind w:firstLine="0" w:firstLineChars="0"/>
                                <w:rPr>
                                  <w:rFonts w:ascii="Times New Roman" w:hAnsi="Times New Roman" w:eastAsia="方正仿宋简体" w:cs="Times New Roman"/>
                                  <w:spacing w:val="-17"/>
                                  <w:sz w:val="3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72" name="矩形 63"/>
                        <wps:cNvSpPr/>
                        <wps:spPr>
                          <a:xfrm>
                            <a:off x="9037" y="12327"/>
                            <a:ext cx="1680" cy="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83D899E">
                              <w:pPr>
                                <w:snapToGrid w:val="0"/>
                                <w:spacing w:line="240" w:lineRule="exact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color w:val="000000"/>
                                  <w:sz w:val="21"/>
                                  <w:szCs w:val="21"/>
                                </w:rPr>
                                <w:t>行政复议或行政诉讼（委法规处）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3" name="矩形 64"/>
                        <wps:cNvSpPr/>
                        <wps:spPr>
                          <a:xfrm>
                            <a:off x="8494" y="13763"/>
                            <a:ext cx="2733" cy="7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1CCD311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jc w:val="center"/>
                                <w:rPr>
                                  <w:rFonts w:ascii="Times New Roman" w:hAnsi="Times New Roman" w:eastAsia="仿宋_GB2312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color w:val="000000"/>
                                  <w:sz w:val="21"/>
                                  <w:szCs w:val="21"/>
                                </w:rPr>
                                <w:t>维持、撤销或变更原处罚决定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4" name="直接连接符 65"/>
                        <wps:cNvCnPr/>
                        <wps:spPr>
                          <a:xfrm>
                            <a:off x="9918" y="13323"/>
                            <a:ext cx="0" cy="3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6" name="直接箭头连接符 66"/>
                        <wps:cNvCnPr/>
                        <wps:spPr>
                          <a:xfrm rot="5400000">
                            <a:off x="7323" y="9575"/>
                            <a:ext cx="193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7" name="直接箭头连接符 67"/>
                        <wps:cNvCnPr/>
                        <wps:spPr>
                          <a:xfrm rot="5400000">
                            <a:off x="7269" y="7067"/>
                            <a:ext cx="162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8" name="肘形连接符 68"/>
                        <wps:cNvCnPr/>
                        <wps:spPr>
                          <a:xfrm rot="5400000">
                            <a:off x="8985" y="7073"/>
                            <a:ext cx="162" cy="1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9" name="直接连接符 69"/>
                        <wps:cNvCnPr/>
                        <wps:spPr>
                          <a:xfrm flipH="1">
                            <a:off x="3057" y="9859"/>
                            <a:ext cx="1" cy="10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0" name="直接连接符 70"/>
                        <wps:cNvCnPr/>
                        <wps:spPr>
                          <a:xfrm>
                            <a:off x="5520" y="9363"/>
                            <a:ext cx="14" cy="33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1" name="直接箭头连接符 71"/>
                        <wps:cNvCnPr/>
                        <wps:spPr>
                          <a:xfrm rot="5400000">
                            <a:off x="9721" y="9564"/>
                            <a:ext cx="193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2" name="直接连接符 72"/>
                        <wps:cNvCnPr/>
                        <wps:spPr>
                          <a:xfrm flipH="1">
                            <a:off x="6283" y="10111"/>
                            <a:ext cx="0" cy="32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3" name="肘形连接符 73"/>
                        <wps:cNvCnPr/>
                        <wps:spPr>
                          <a:xfrm rot="5400000">
                            <a:off x="7169" y="3994"/>
                            <a:ext cx="273" cy="1"/>
                          </a:xfrm>
                          <a:prstGeom prst="bentConnector3">
                            <a:avLst>
                              <a:gd name="adj1" fmla="val 49815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4" name="直接连接符 74"/>
                        <wps:cNvCnPr/>
                        <wps:spPr>
                          <a:xfrm>
                            <a:off x="7287" y="4565"/>
                            <a:ext cx="1" cy="35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8.9pt;margin-top:19.75pt;height:572.95pt;width:520.5pt;z-index:251666432;mso-width-relative:page;mso-height-relative:page;" coordorigin="937,3390" coordsize="10410,11459" o:gfxdata="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">
                <o:lock v:ext="edit" aspectratio="f"/>
                <v:line id="直接连接符 21" o:spid="_x0000_s1026" o:spt="20" style="position:absolute;left:7288;top:5418;height:353;width:1;" filled="f" stroked="t" coordsize="21600,21600" o:gfxdata="UEsDBAoAAAAAAIdO4kAAAAAAAAAAAAAAAAAEAAAAZHJzL1BLAwQUAAAACACHTuJAIhygy7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ygy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2" o:spid="_x0000_s1026" o:spt="20" style="position:absolute;left:7288;top:6223;height:312;width:1;" filled="f" stroked="t" coordsize="21600,21600" o:gfxdata="UEsDBAoAAAAAAIdO4kAAAAAAAAAAAAAAAAAEAAAAZHJzL1BLAwQUAAAACACHTuJATVAFUL4AAADb&#10;AAAADwAAAGRycy9kb3ducmV2LnhtbEWPQWvCQBSE7wX/w/IEb3UTh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AFU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3" o:spid="_x0000_s1026" o:spt="20" style="position:absolute;left:6573;top:11452;flip:x;height:343;width:19;" filled="f" stroked="t" coordsize="21600,21600" o:gfxdata="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b6Km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line id="直接连接符 24" o:spid="_x0000_s1026" o:spt="20" style="position:absolute;left:9280;top:11342;height:437;width:21;" filled="f" stroked="t" coordsize="21600,21600" o:gfxdata="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dBBZ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line id="直接连接符 25" o:spid="_x0000_s1026" o:spt="20" style="position:absolute;left:7690;top:13110;height:367;width:0;" filled="f" stroked="t" coordsize="21600,21600" o:gfxdata="UEsDBAoAAAAAAIdO4kAAAAAAAAAAAAAAAAAEAAAAZHJzL1BLAwQUAAAACACHTuJAXSemyL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0nps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26" o:spid="_x0000_s1026" o:spt="1" style="position:absolute;left:1843;top:3510;height:468;width:2520;" fillcolor="#FFFFFF" filled="t" stroked="t" coordsize="21600,21600" o:gfxdata="UEsDBAoAAAAAAIdO4kAAAAAAAAAAAAAAAAAEAAAAZHJzL1BLAwQUAAAACACHTuJA3l7hab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aAy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e4W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9C0C8FF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仿宋_GB2312" w:hAnsi="Times New Roman" w:eastAsia="仿宋_GB2312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_GB2312" w:hAnsi="Times New Roman" w:eastAsia="仿宋_GB2312" w:cs="Times New Roman"/>
                            <w:sz w:val="21"/>
                            <w:szCs w:val="21"/>
                          </w:rPr>
                          <w:t>简易程序处罚流程</w:t>
                        </w:r>
                      </w:p>
                    </w:txbxContent>
                  </v:textbox>
                </v:rect>
                <v:rect id="矩形 27" o:spid="_x0000_s1026" o:spt="1" style="position:absolute;left:937;top:4673;height:2718;width:1746;" fillcolor="#FFFFFF" filled="t" stroked="t" coordsize="21600,21600" o:gfxdata="UEsDBAoAAAAAAIdO4kAAAAAAAAAAAAAAAAAEAAAAZHJzL1BLAwQUAAAACACHTuJALox/Hr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2IJ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jH8e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BF1F2F0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ascii="仿宋_GB2312" w:hAnsi="Times New Roman" w:eastAsia="仿宋_GB2312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_GB2312" w:hAnsi="Times New Roman" w:eastAsia="仿宋_GB2312" w:cs="Times New Roman"/>
                            <w:sz w:val="21"/>
                            <w:szCs w:val="21"/>
                          </w:rPr>
                          <w:t xml:space="preserve">适用条件：违法事实确凿并有法定依据，对公民处以二百元以下、对法人或 者其他组织处以三千元以下罚款或者警告的行政处罚 </w:t>
                        </w:r>
                      </w:p>
                    </w:txbxContent>
                  </v:textbox>
                </v:rect>
                <v:rect id="矩形 28" o:spid="_x0000_s1026" o:spt="1" style="position:absolute;left:1477;top:7726;height:1092;width:2235;" fillcolor="#FFFFFF" filled="t" stroked="t" coordsize="21600,21600" o:gfxdata="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A2oW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AD965BD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ascii="仿宋_GB2312" w:hAnsi="Times New Roman" w:eastAsia="仿宋_GB2312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_GB2312" w:hAnsi="Times New Roman" w:eastAsia="仿宋_GB2312" w:cs="Times New Roman"/>
                            <w:sz w:val="21"/>
                            <w:szCs w:val="21"/>
                          </w:rPr>
                          <w:t>调查取证：查明违法事实。制作现场笔录、询问笔录等</w:t>
                        </w:r>
                      </w:p>
                    </w:txbxContent>
                  </v:textbox>
                </v:rect>
                <v:line id="直接连接符 29" o:spid="_x0000_s1026" o:spt="20" style="position:absolute;left:3058;top:8769;height:639;width:16;" filled="f" stroked="t" coordsize="21600,21600" o:gfxdata="UEsDBAoAAAAAAIdO4kAAAAAAAAAAAAAAAAAEAAAAZHJzL1BLAwQUAAAACACHTuJA3Gqszb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Gqsz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30" o:spid="_x0000_s1026" o:spt="1" style="position:absolute;left:2023;top:9391;height:468;width:2160;" fillcolor="#FFFFFF" filled="t" stroked="t" coordsize="21600,21600" o:gfxdata="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E+ts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B6FF4B7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1"/>
                            <w:szCs w:val="21"/>
                          </w:rPr>
                          <w:t>当事人陈述申辩</w:t>
                        </w:r>
                      </w:p>
                    </w:txbxContent>
                  </v:textbox>
                </v:rect>
                <v:rect id="矩形 31" o:spid="_x0000_s1026" o:spt="1" style="position:absolute;left:1590;top:10835;height:716;width:3060;" fillcolor="#FFFFFF" filled="t" stroked="t" coordsize="21600,21600" o:gfxdata="UEsDBAoAAAAAAIdO4kAAAAAAAAAAAAAAAAAEAAAAZHJzL1BLAwQUAAAACACHTuJAli8xjL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t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LzG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CD29025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1"/>
                            <w:szCs w:val="21"/>
                          </w:rPr>
                          <w:t>当场作出处罚决定：制作《当场行政处罚决定书》</w:t>
                        </w:r>
                      </w:p>
                    </w:txbxContent>
                  </v:textbox>
                </v:rect>
                <v:rect id="矩形 32" o:spid="_x0000_s1026" o:spt="1" style="position:absolute;left:2203;top:11988;height:468;width:1800;" fillcolor="#FFFFFF" filled="t" stroked="t" coordsize="21600,21600" o:gfxdata="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Y5QX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D422DA8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1"/>
                            <w:szCs w:val="21"/>
                          </w:rPr>
                          <w:t>送达当事人</w:t>
                        </w:r>
                      </w:p>
                    </w:txbxContent>
                  </v:textbox>
                </v:rect>
                <v:rect id="矩形 33" o:spid="_x0000_s1026" o:spt="1" style="position:absolute;left:2563;top:12875;height:468;width:1080;" fillcolor="#FFFFFF" filled="t" stroked="t" coordsize="21600,21600" o:gfxdata="UEsDBAoAAAAAAIdO4kAAAAAAAAAAAAAAAAAEAAAAZHJzL1BLAwQUAAAACACHTuJACbEKYL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w1s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sQpg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093BD3E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1"/>
                            <w:szCs w:val="21"/>
                          </w:rPr>
                          <w:t>执  行</w:t>
                        </w:r>
                      </w:p>
                    </w:txbxContent>
                  </v:textbox>
                </v:rect>
                <v:rect id="矩形 34" o:spid="_x0000_s1026" o:spt="1" style="position:absolute;left:2385;top:13853;height:468;width:1440;" fillcolor="#FFFFFF" filled="t" stroked="t" coordsize="21600,21600" o:gfxdata="UEsDBAoAAAAAAIdO4kAAAAAAAAAAAAAAAAAEAAAAZHJzL1BLAwQUAAAACACHTuJAZv2v+7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Ef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/a/7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51C33D1">
                        <w:pPr>
                          <w:snapToGrid w:val="0"/>
                          <w:spacing w:line="240" w:lineRule="auto"/>
                          <w:ind w:firstLine="105" w:firstLineChars="0"/>
                          <w:jc w:val="center"/>
                          <w:rPr>
                            <w:rFonts w:ascii="仿宋_GB2312" w:hAnsi="Times New Roman" w:eastAsia="仿宋_GB2312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_GB2312" w:hAnsi="Times New Roman" w:eastAsia="仿宋_GB2312" w:cs="Times New Roman"/>
                            <w:sz w:val="21"/>
                            <w:szCs w:val="21"/>
                          </w:rPr>
                          <w:t>归档备案</w:t>
                        </w:r>
                      </w:p>
                    </w:txbxContent>
                  </v:textbox>
                </v:rect>
                <v:rect id="矩形 35" o:spid="_x0000_s1026" o:spt="1" style="position:absolute;left:6178;top:3390;height:468;width:2520;" fillcolor="#FFFFFF" filled="t" stroked="t" coordsize="21600,21600" o:gfxdata="UEsDBAoAAAAAAIdO4kAAAAAAAAAAAAAAAAAEAAAAZHJzL1BLAwQUAAAACACHTuJA6RQ3j74AAADb&#10;AAAADwAAAGRycy9kb3ducmV2LnhtbEWPwW7CMBBE75X4B2uReis2FFV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RQ3j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5F958FE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1"/>
                            <w:szCs w:val="21"/>
                          </w:rPr>
                          <w:t>一般程序处罚流程</w:t>
                        </w:r>
                      </w:p>
                    </w:txbxContent>
                  </v:textbox>
                </v:rect>
                <v:rect id="矩形 36" o:spid="_x0000_s1026" o:spt="1" style="position:absolute;left:6441;top:4918;height:425;width:1845;" fillcolor="#FFFFFF" filled="t" stroked="t" coordsize="21600,21600" o:gfxdata="UEsDBAoAAAAAAIdO4kAAAAAAAAAAAAAAAAAEAAAAZHJzL1BLAwQUAAAACACHTuJAhliSFL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H5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WJIU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E0FE9C0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1"/>
                            <w:szCs w:val="21"/>
                          </w:rPr>
                          <w:t>立案</w:t>
                        </w:r>
                      </w:p>
                    </w:txbxContent>
                  </v:textbox>
                </v:rect>
                <v:rect id="矩形 37" o:spid="_x0000_s1026" o:spt="1" style="position:absolute;left:5250;top:5755;height:468;width:3705;" fillcolor="#FFFFFF" filled="t" stroked="t" coordsize="21600,21600" o:gfxdata="UEsDBAoAAAAAAIdO4kAAAAAAAAAAAAAAAAAEAAAAZHJzL1BLAwQUAAAACACHTuJAdooMY7wAAADb&#10;AAAADwAAAGRycy9kb3ducmV2LnhtbEWPQYvCMBSE78L+h/AW9qaJroh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aKDG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62DE569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ascii="Times New Roman" w:hAnsi="Times New Roman" w:eastAsia="仿宋_GB2312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1"/>
                            <w:szCs w:val="21"/>
                          </w:rPr>
                          <w:t>调查取证，制作现场笔录、询问笔录等</w:t>
                        </w:r>
                      </w:p>
                    </w:txbxContent>
                  </v:textbox>
                </v:rect>
                <v:rect id="矩形 38" o:spid="_x0000_s1026" o:spt="1" style="position:absolute;left:4942;top:9643;height:468;width:6067;" fillcolor="#FFFFFF" filled="t" stroked="t" coordsize="21600,21600" o:gfxdata="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xqn4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646CF28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1"/>
                            <w:szCs w:val="21"/>
                          </w:rPr>
                          <w:t>制发《行政处罚事先告知书》（处罚告知）</w:t>
                        </w:r>
                      </w:p>
                    </w:txbxContent>
                  </v:textbox>
                </v:rect>
                <v:rect id="矩形 39" o:spid="_x0000_s1026" o:spt="1" style="position:absolute;left:5264;top:10418;height:967;width:1905;" fillcolor="#FFFFFF" filled="t" stroked="t" coordsize="21600,21600" o:gfxdata="UEsDBAoAAAAAAIdO4kAAAAAAAAAAAAAAAAAEAAAAZHJzL1BLAwQUAAAACACHTuJAaFk9ir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s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WT2K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2B774BB">
                        <w:pPr>
                          <w:snapToGrid w:val="0"/>
                          <w:spacing w:line="240" w:lineRule="exact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1"/>
                            <w:szCs w:val="21"/>
                          </w:rPr>
                          <w:t>当事人陈述、申辩，制作陈述和申辩笔录</w:t>
                        </w:r>
                      </w:p>
                    </w:txbxContent>
                  </v:textbox>
                </v:rect>
                <v:line id="直接连接符 40" o:spid="_x0000_s1026" o:spt="20" style="position:absolute;left:8940;top:10111;flip:x;height:327;width:5;" filled="f" stroked="t" coordsize="21600,21600" o:gfxdata="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zUO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矩形 41" o:spid="_x0000_s1026" o:spt="1" style="position:absolute;left:7988;top:10509;height:780;width:3145;" fillcolor="#FFFFFF" filled="t" stroked="t" coordsize="21600,21600" o:gfxdata="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9qdR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5CB52C4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1"/>
                            <w:szCs w:val="21"/>
                          </w:rPr>
                          <w:t>符合听证条件，当事人要求听证的，进入听证程序</w:t>
                        </w:r>
                      </w:p>
                    </w:txbxContent>
                  </v:textbox>
                </v:rect>
                <v:rect id="矩形 42" o:spid="_x0000_s1026" o:spt="1" style="position:absolute;left:5690;top:11756;height:476;width:5404;" fillcolor="#FFFFFF" filled="t" stroked="t" coordsize="21600,21600" o:gfxdata="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ugLK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468AAD8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1"/>
                            <w:szCs w:val="21"/>
                          </w:rPr>
                          <w:t>作出相应行政处罚决定，制作《行政处罚决定书》</w:t>
                        </w:r>
                      </w:p>
                    </w:txbxContent>
                  </v:textbox>
                </v:rect>
                <v:rect id="矩形 43" o:spid="_x0000_s1026" o:spt="1" style="position:absolute;left:6508;top:12627;height:468;width:1800;" fillcolor="#FFFFFF" filled="t" stroked="t" coordsize="21600,21600" o:gfxdata="UEsDBAoAAAAAAIdO4kAAAAAAAAAAAAAAAAAEAAAAZHJzL1BLAwQUAAAACACHTuJAjGicvb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w1s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aJy9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5DA4C47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1"/>
                            <w:szCs w:val="21"/>
                          </w:rPr>
                          <w:t>送达当事人</w:t>
                        </w:r>
                      </w:p>
                    </w:txbxContent>
                  </v:textbox>
                </v:rect>
                <v:rect id="矩形 44" o:spid="_x0000_s1026" o:spt="1" style="position:absolute;left:6915;top:13445;height:468;width:1080;" fillcolor="#FFFFFF" filled="t" stroked="t" coordsize="21600,21600" o:gfxdata="UEsDBAoAAAAAAIdO4kAAAAAAAAAAAAAAAAAEAAAAZHJzL1BLAwQUAAAACACHTuJA4yQ5Jr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eAS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kOSa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FBF2CEC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仿宋_GB2312" w:hAnsi="Times New Roman" w:eastAsia="仿宋_GB2312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_GB2312" w:hAnsi="Times New Roman" w:eastAsia="仿宋_GB2312" w:cs="Times New Roman"/>
                            <w:sz w:val="21"/>
                            <w:szCs w:val="21"/>
                          </w:rPr>
                          <w:t>执  行</w:t>
                        </w:r>
                      </w:p>
                    </w:txbxContent>
                  </v:textbox>
                </v:rect>
                <v:rect id="矩形 45" o:spid="_x0000_s1026" o:spt="1" style="position:absolute;left:6732;top:14381;height:468;width:1440;" fillcolor="#FFFFFF" filled="t" stroked="t" coordsize="21600,21600" o:gfxdata="UEsDBAoAAAAAAIdO4kAAAAAAAAAAAAAAAAAEAAAAZHJzL1BLAwQUAAAACACHTuJAbM2hUr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nx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zaFS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DA1ED70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1"/>
                            <w:szCs w:val="21"/>
                          </w:rPr>
                          <w:t>结案归档</w:t>
                        </w:r>
                      </w:p>
                      <w:p w14:paraId="6BCDF05B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sz w:val="24"/>
                            <w:szCs w:val="24"/>
                          </w:rPr>
                        </w:pPr>
                      </w:p>
                      <w:p w14:paraId="65516A59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sz w:val="24"/>
                            <w:szCs w:val="24"/>
                          </w:rPr>
                        </w:pPr>
                      </w:p>
                      <w:p w14:paraId="0D81A546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sz w:val="24"/>
                            <w:szCs w:val="24"/>
                          </w:rPr>
                        </w:pPr>
                      </w:p>
                      <w:p w14:paraId="1520076D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矩形 46" o:spid="_x0000_s1026" o:spt="1" style="position:absolute;left:6178;top:7131;height:2337;width:2424;" fillcolor="#FFFFFF" filled="t" stroked="t" coordsize="21600,21600" o:gfxdata="UEsDBAoAAAAAAIdO4kAAAAAAAAAAAAAAAAAEAAAAZHJzL1BLAwQUAAAACACHTuJAA4EEyb4AAADb&#10;AAAADwAAAGRycy9kb3ducmV2LnhtbEWPwW7CMBBE75X4B2uReis2VFR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4EEy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C2D4D8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20" w:lineRule="exact"/>
                          <w:ind w:firstLine="0" w:firstLineChars="0"/>
                          <w:textAlignment w:val="auto"/>
                          <w:rPr>
                            <w:rFonts w:ascii="Times New Roman" w:hAnsi="Times New Roman" w:eastAsia="方正仿宋简体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_GB2312" w:hAnsi="Times New Roman" w:eastAsia="仿宋_GB2312" w:cs="Times New Roman"/>
                            <w:color w:val="000000"/>
                            <w:spacing w:val="-20"/>
                            <w:sz w:val="21"/>
                            <w:szCs w:val="21"/>
                          </w:rPr>
                          <w:t>对公民处以5</w:t>
                        </w:r>
                        <w:r>
                          <w:rPr>
                            <w:rFonts w:hint="eastAsia" w:ascii="仿宋_GB2312" w:hAnsi="Times New Roman" w:cs="Times New Roman"/>
                            <w:color w:val="000000"/>
                            <w:spacing w:val="-20"/>
                            <w:sz w:val="21"/>
                            <w:szCs w:val="21"/>
                            <w:lang w:eastAsia="zh-CN"/>
                          </w:rPr>
                          <w:t>千</w:t>
                        </w:r>
                        <w:r>
                          <w:rPr>
                            <w:rFonts w:hint="eastAsia" w:ascii="仿宋_GB2312" w:hAnsi="Times New Roman" w:eastAsia="仿宋_GB2312" w:cs="Times New Roman"/>
                            <w:color w:val="000000"/>
                            <w:spacing w:val="-20"/>
                            <w:sz w:val="21"/>
                            <w:szCs w:val="21"/>
                          </w:rPr>
                          <w:t>至3万元（不含）罚没金额、对法人或其他组织处以5万至10万元（不含）罚没金额和暂扣许可证件、限制开展生产经营活动的案件，综合监督执法局按有关流程调查立案、调查，</w:t>
                        </w:r>
                        <w:r>
                          <w:rPr>
                            <w:rFonts w:hint="eastAsia" w:ascii="仿宋_GB2312" w:hAnsi="Times New Roman" w:cs="Times New Roman"/>
                            <w:color w:val="000000"/>
                            <w:spacing w:val="-20"/>
                            <w:sz w:val="21"/>
                            <w:szCs w:val="21"/>
                            <w:lang w:eastAsia="zh-CN"/>
                          </w:rPr>
                          <w:t>综合监督科</w:t>
                        </w:r>
                        <w:r>
                          <w:rPr>
                            <w:rFonts w:hint="eastAsia" w:ascii="仿宋_GB2312" w:hAnsi="Times New Roman" w:eastAsia="仿宋_GB2312" w:cs="Times New Roman"/>
                            <w:color w:val="000000"/>
                            <w:spacing w:val="-20"/>
                            <w:sz w:val="21"/>
                            <w:szCs w:val="21"/>
                          </w:rPr>
                          <w:t>组织听证，</w:t>
                        </w:r>
                        <w:r>
                          <w:rPr>
                            <w:rFonts w:hint="eastAsia" w:ascii="仿宋_GB2312" w:hAnsi="Times New Roman" w:cs="Times New Roman"/>
                            <w:color w:val="000000"/>
                            <w:spacing w:val="-20"/>
                            <w:sz w:val="21"/>
                            <w:szCs w:val="21"/>
                            <w:lang w:eastAsia="zh-CN"/>
                          </w:rPr>
                          <w:t>政策法规科</w:t>
                        </w:r>
                        <w:r>
                          <w:rPr>
                            <w:rFonts w:hint="eastAsia" w:ascii="仿宋_GB2312" w:hAnsi="Times New Roman" w:eastAsia="仿宋_GB2312" w:cs="Times New Roman"/>
                            <w:color w:val="000000"/>
                            <w:spacing w:val="-20"/>
                            <w:sz w:val="21"/>
                            <w:szCs w:val="21"/>
                          </w:rPr>
                          <w:t>进行法制审核后，由委主要领导审批决定。</w:t>
                        </w:r>
                      </w:p>
                    </w:txbxContent>
                  </v:textbox>
                </v:rect>
                <v:rect id="矩形 47" o:spid="_x0000_s1026" o:spt="1" style="position:absolute;left:5092;top:6518;height:468;width:4146;" fillcolor="#FFFFFF" filled="t" stroked="t" coordsize="21600,21600" o:gfxdata="UEsDBAoAAAAAAIdO4kAAAAAAAAAAAAAAAAAEAAAAZHJzL1BLAwQUAAAACACHTuJA81OavrwAAADb&#10;AAAADwAAAGRycy9kb3ducmV2LnhtbEWPQYvCMBSE78L+h/AW9qaJLop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Tmr6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88B33AC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1"/>
                            <w:szCs w:val="21"/>
                          </w:rPr>
                          <w:t>制作案件调查终结报告</w:t>
                        </w:r>
                      </w:p>
                    </w:txbxContent>
                  </v:textbox>
                </v:rect>
                <v:shape id="文本框 48" o:spid="_x0000_s1026" o:spt="202" type="#_x0000_t202" style="position:absolute;left:4800;top:13056;height:468;width:1080;" fillcolor="#FFFFFF" filled="t" stroked="t" coordsize="21600,21600" o:gfxdata="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x/5t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A749840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4"/>
                            <w:szCs w:val="24"/>
                          </w:rPr>
                          <w:t>不执行</w:t>
                        </w:r>
                      </w:p>
                    </w:txbxContent>
                  </v:textbox>
                </v:shape>
                <v:shape id="文本框 49" o:spid="_x0000_s1026" o:spt="202" type="#_x0000_t202" style="position:absolute;left:4183;top:13883;height:468;width:2258;" fillcolor="#FFFFFF" filled="t" stroked="t" coordsize="21600,21600" o:gfxdata="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WGof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6BC4C88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1"/>
                            <w:szCs w:val="21"/>
                          </w:rPr>
                          <w:t>申请法院强制执行</w:t>
                        </w:r>
                      </w:p>
                      <w:p w14:paraId="144AA266">
                        <w:pPr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sz w:val="24"/>
                            <w:szCs w:val="24"/>
                          </w:rPr>
                        </w:pPr>
                      </w:p>
                      <w:p w14:paraId="074A9AB8">
                        <w:pPr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sz w:val="24"/>
                            <w:szCs w:val="24"/>
                          </w:rPr>
                        </w:pPr>
                      </w:p>
                      <w:p w14:paraId="141B3690">
                        <w:pPr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直接连接符 50" o:spid="_x0000_s1026" o:spt="20" style="position:absolute;left:3104;top:3976;height:3764;width:15;" filled="f" stroked="t" coordsize="21600,21600" o:gfxdata="UEsDBAoAAAAAAIdO4kAAAAAAAAAAAAAAAAAEAAAAZHJzL1BLAwQUAAAACACHTuJAbvns9r8AAADb&#10;AAAADwAAAGRycy9kb3ducmV2LnhtbEWPT2vCQBTE7wW/w/KE3uomQku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757P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51" o:spid="_x0000_s1026" o:spt="20" style="position:absolute;left:2728;top:6614;height:1;width:360;" filled="f" stroked="t" coordsize="21600,21600" o:gfxdata="UEsDBAoAAAAAAIdO4kAAAAAAAAAAAAAAAAAEAAAAZHJzL1BLAwQUAAAACACHTuJAMa+P1r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+v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+P1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52" o:spid="_x0000_s1026" o:spt="202" type="#_x0000_t202" style="position:absolute;left:3757;top:7162;height:2227;width:2325;" fillcolor="#FFFFFF" filled="t" stroked="t" coordsize="21600,21600" o:gfxdata="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g4JP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62D9A5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00" w:lineRule="exact"/>
                          <w:textAlignment w:val="auto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Times New Roman"/>
                            <w:color w:val="000000"/>
                            <w:spacing w:val="-20"/>
                            <w:sz w:val="21"/>
                            <w:szCs w:val="21"/>
                          </w:rPr>
                          <w:t>对公民、法人通报批评或对公民处以5</w:t>
                        </w:r>
                        <w:r>
                          <w:rPr>
                            <w:rFonts w:hint="eastAsia" w:ascii="仿宋_GB2312" w:hAnsi="Times New Roman" w:cs="Times New Roman"/>
                            <w:color w:val="000000"/>
                            <w:spacing w:val="-20"/>
                            <w:sz w:val="21"/>
                            <w:szCs w:val="21"/>
                            <w:lang w:eastAsia="zh-CN"/>
                          </w:rPr>
                          <w:t>千</w:t>
                        </w:r>
                        <w:r>
                          <w:rPr>
                            <w:rFonts w:hint="default" w:ascii="仿宋_GB2312" w:hAnsi="Times New Roman" w:eastAsia="仿宋_GB2312" w:cs="Times New Roman"/>
                            <w:color w:val="000000"/>
                            <w:spacing w:val="-20"/>
                            <w:sz w:val="21"/>
                            <w:szCs w:val="21"/>
                          </w:rPr>
                          <w:t>元以下</w:t>
                        </w:r>
                        <w:r>
                          <w:rPr>
                            <w:rFonts w:hint="eastAsia" w:ascii="仿宋_GB2312" w:hAnsi="Times New Roman" w:eastAsia="仿宋_GB2312" w:cs="Times New Roman"/>
                            <w:color w:val="000000"/>
                            <w:spacing w:val="-20"/>
                            <w:sz w:val="21"/>
                            <w:szCs w:val="21"/>
                            <w:lang w:eastAsia="zh-CN"/>
                          </w:rPr>
                          <w:t>（</w:t>
                        </w:r>
                        <w:r>
                          <w:rPr>
                            <w:rFonts w:hint="default" w:ascii="仿宋_GB2312" w:hAnsi="Times New Roman" w:eastAsia="仿宋_GB2312" w:cs="Times New Roman"/>
                            <w:color w:val="000000"/>
                            <w:spacing w:val="-20"/>
                            <w:sz w:val="21"/>
                            <w:szCs w:val="21"/>
                          </w:rPr>
                          <w:t>不含</w:t>
                        </w:r>
                        <w:r>
                          <w:rPr>
                            <w:rFonts w:hint="eastAsia" w:ascii="仿宋_GB2312" w:hAnsi="Times New Roman" w:eastAsia="仿宋_GB2312" w:cs="Times New Roman"/>
                            <w:color w:val="000000"/>
                            <w:spacing w:val="-20"/>
                            <w:sz w:val="21"/>
                            <w:szCs w:val="21"/>
                            <w:lang w:eastAsia="zh-CN"/>
                          </w:rPr>
                          <w:t>）</w:t>
                        </w:r>
                        <w:r>
                          <w:rPr>
                            <w:rFonts w:hint="default" w:ascii="仿宋_GB2312" w:hAnsi="Times New Roman" w:eastAsia="仿宋_GB2312" w:cs="Times New Roman"/>
                            <w:color w:val="000000"/>
                            <w:spacing w:val="-20"/>
                            <w:sz w:val="21"/>
                            <w:szCs w:val="21"/>
                          </w:rPr>
                          <w:t>罚没金额、对法人或其他组织处以5万元以下</w:t>
                        </w:r>
                        <w:r>
                          <w:rPr>
                            <w:rFonts w:hint="eastAsia" w:ascii="仿宋_GB2312" w:hAnsi="Times New Roman" w:eastAsia="仿宋_GB2312" w:cs="Times New Roman"/>
                            <w:color w:val="000000"/>
                            <w:spacing w:val="-20"/>
                            <w:sz w:val="21"/>
                            <w:szCs w:val="21"/>
                            <w:lang w:eastAsia="zh-CN"/>
                          </w:rPr>
                          <w:t>（</w:t>
                        </w:r>
                        <w:r>
                          <w:rPr>
                            <w:rFonts w:hint="default" w:ascii="仿宋_GB2312" w:hAnsi="Times New Roman" w:eastAsia="仿宋_GB2312" w:cs="Times New Roman"/>
                            <w:color w:val="000000"/>
                            <w:spacing w:val="-20"/>
                            <w:sz w:val="21"/>
                            <w:szCs w:val="21"/>
                          </w:rPr>
                          <w:t>不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1"/>
                            <w:szCs w:val="21"/>
                          </w:rPr>
                          <w:t>含</w:t>
                        </w:r>
                        <w:r>
                          <w:rPr>
                            <w:rFonts w:hint="eastAsia" w:ascii="Times New Roman" w:hAnsi="Times New Roman" w:cs="Times New Roman"/>
                            <w:sz w:val="21"/>
                            <w:szCs w:val="21"/>
                            <w:lang w:eastAsia="zh-CN"/>
                          </w:rPr>
                          <w:t>）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1"/>
                            <w:szCs w:val="21"/>
                          </w:rPr>
                          <w:t>罚没金额的案件</w:t>
                        </w:r>
                        <w:r>
                          <w:rPr>
                            <w:rFonts w:hint="eastAsia" w:ascii="Times New Roman" w:hAnsi="Times New Roman" w:cs="Times New Roman"/>
                            <w:sz w:val="21"/>
                            <w:szCs w:val="21"/>
                            <w:lang w:eastAsia="zh-CN"/>
                          </w:rPr>
                          <w:t>，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1"/>
                            <w:szCs w:val="21"/>
                          </w:rPr>
                          <w:t>由综合监督执法局按有关流程立案、调查，</w:t>
                        </w:r>
                        <w:r>
                          <w:rPr>
                            <w:rFonts w:hint="eastAsia" w:ascii="Times New Roman" w:hAnsi="Times New Roman" w:cs="Times New Roman"/>
                            <w:sz w:val="21"/>
                            <w:szCs w:val="21"/>
                            <w:lang w:eastAsia="zh-CN"/>
                          </w:rPr>
                          <w:t>综合监督科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1"/>
                            <w:szCs w:val="21"/>
                          </w:rPr>
                          <w:t>进行审核后，由委分管监督执法领导审批决定。</w:t>
                        </w:r>
                      </w:p>
                    </w:txbxContent>
                  </v:textbox>
                </v:shape>
                <v:line id="直接连接符 53" o:spid="_x0000_s1026" o:spt="20" style="position:absolute;left:5660;top:6986;height:162;width:0;" filled="f" stroked="t" coordsize="21600,21600" o:gfxdata="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jG0O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54" o:spid="_x0000_s1026" o:spt="20" style="position:absolute;left:3119;top:13341;height:507;width:0;" filled="f" stroked="t" coordsize="21600,21600" o:gfxdata="UEsDBAoAAAAAAIdO4kAAAAAAAAAAAAAAAAAEAAAAZHJzL1BLAwQUAAAACACHTuJAwX0Rob8AAADb&#10;AAAADwAAAGRycy9kb3ducmV2LnhtbEWPT2vCQBTE74LfYXmCN92kBQ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F9Ea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55" o:spid="_x0000_s1026" o:spt="20" style="position:absolute;left:5345;top:13495;height:408;width:0;" filled="f" stroked="t" coordsize="21600,21600" o:gfxdata="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Yr2D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line id="直接连接符 56" o:spid="_x0000_s1026" o:spt="20" style="position:absolute;left:7423;top:12175;height:494;width:1;" filled="f" stroked="t" coordsize="21600,21600" o:gfxdata="UEsDBAoAAAAAAIdO4kAAAAAAAAAAAAAAAAAEAAAAZHJzL1BLAwQUAAAACACHTuJAIdgsTr8AAADb&#10;AAAADwAAAGRycy9kb3ducmV2LnhtbEWPT2vCQBTE74LfYXmCN92kUA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HYLE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57" o:spid="_x0000_s1026" o:spt="20" style="position:absolute;left:7409;top:13913;flip:x;height:456;width:0;" filled="f" stroked="t" coordsize="21600,21600" o:gfxdata="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vRlO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58" o:spid="_x0000_s1026" o:spt="20" style="position:absolute;left:5880;top:12615;flip:x;height:441;width:642;" filled="f" stroked="t" coordsize="21600,21600" o:gfxdata="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2rLiO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line id="直接连接符 59" o:spid="_x0000_s1026" o:spt="20" style="position:absolute;left:8940;top:6033;flip:y;height:0;width:417;" filled="f" stroked="t" coordsize="21600,21600" o:gfxdata="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UCpQ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60" o:spid="_x0000_s1026" o:spt="1" style="position:absolute;left:9363;top:5666;height:687;width:1879;" fillcolor="#FFFFFF" filled="t" stroked="t" coordsize="21600,21600" o:gfxdata="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KDEc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7C67603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000000"/>
                            <w:sz w:val="21"/>
                            <w:szCs w:val="21"/>
                          </w:rPr>
                          <w:t>非管辖范围的，案件移送</w:t>
                        </w:r>
                      </w:p>
                    </w:txbxContent>
                  </v:textbox>
                </v:rect>
                <v:rect id="矩形 61" o:spid="_x0000_s1026" o:spt="1" style="position:absolute;left:6441;top:4131;height:439;width:1845;" fillcolor="#FFFFFF" filled="t" stroked="t" coordsize="21600,21600" o:gfxdata="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Q/sx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A85A46B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1"/>
                            <w:szCs w:val="21"/>
                          </w:rPr>
                          <w:t>受理</w:t>
                        </w:r>
                      </w:p>
                    </w:txbxContent>
                  </v:textbox>
                </v:rect>
                <v:shape id="文本框 62" o:spid="_x0000_s1026" o:spt="202" type="#_x0000_t202" style="position:absolute;left:8698;top:7131;height:2337;width:2649;" fillcolor="#FFFFFF" filled="t" stroked="t" coordsize="21600,21600" o:gfxdata="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9ef4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57A8367">
                        <w:pPr>
                          <w:snapToGrid w:val="0"/>
                          <w:spacing w:line="200" w:lineRule="exact"/>
                          <w:ind w:firstLine="0" w:firstLineChars="0"/>
                          <w:rPr>
                            <w:rFonts w:hint="eastAsia" w:ascii="仿宋_GB2312" w:hAnsi="Times New Roman" w:eastAsia="仿宋_GB2312" w:cs="Times New Roman"/>
                            <w:color w:val="000000"/>
                            <w:spacing w:val="-17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仿宋_GB2312" w:hAnsi="Times New Roman" w:eastAsia="仿宋_GB2312" w:cs="Times New Roman"/>
                            <w:color w:val="000000"/>
                            <w:spacing w:val="-17"/>
                            <w:sz w:val="21"/>
                            <w:szCs w:val="21"/>
                          </w:rPr>
                          <w:t>对公民处以3万元以上（含）罚没金额、对法人或其他组织处以</w:t>
                        </w:r>
                        <w:r>
                          <w:rPr>
                            <w:rFonts w:hint="eastAsia" w:ascii="仿宋_GB2312" w:hAnsi="Times New Roman" w:cs="Times New Roman"/>
                            <w:color w:val="000000"/>
                            <w:spacing w:val="-17"/>
                            <w:sz w:val="21"/>
                            <w:szCs w:val="21"/>
                            <w:lang w:val="en-US" w:eastAsia="zh-CN"/>
                          </w:rPr>
                          <w:t>10</w:t>
                        </w:r>
                        <w:r>
                          <w:rPr>
                            <w:rFonts w:ascii="仿宋_GB2312" w:hAnsi="Times New Roman" w:eastAsia="仿宋_GB2312" w:cs="Times New Roman"/>
                            <w:color w:val="000000"/>
                            <w:spacing w:val="-17"/>
                            <w:sz w:val="21"/>
                            <w:szCs w:val="21"/>
                          </w:rPr>
                          <w:t>万元以上（含）罚没金额的</w:t>
                        </w:r>
                        <w:r>
                          <w:rPr>
                            <w:rFonts w:hint="eastAsia" w:ascii="仿宋_GB2312" w:hAnsi="Times New Roman" w:eastAsia="仿宋_GB2312" w:cs="Times New Roman"/>
                            <w:color w:val="000000"/>
                            <w:spacing w:val="-17"/>
                            <w:sz w:val="21"/>
                            <w:szCs w:val="21"/>
                          </w:rPr>
                          <w:t>或吊销许可证件、责令停产停业、责令关闭等重大案件，</w:t>
                        </w:r>
                        <w:r>
                          <w:rPr>
                            <w:rFonts w:hint="eastAsia" w:ascii="仿宋_GB2312" w:hAnsi="Times New Roman" w:cs="Times New Roman"/>
                            <w:color w:val="000000"/>
                            <w:spacing w:val="-17"/>
                            <w:sz w:val="21"/>
                            <w:szCs w:val="21"/>
                            <w:lang w:eastAsia="zh-CN"/>
                          </w:rPr>
                          <w:t>综合监督执法局</w:t>
                        </w:r>
                        <w:r>
                          <w:rPr>
                            <w:rFonts w:hint="eastAsia" w:ascii="仿宋_GB2312" w:hAnsi="Times New Roman" w:eastAsia="仿宋_GB2312" w:cs="Times New Roman"/>
                            <w:color w:val="000000"/>
                            <w:spacing w:val="-17"/>
                            <w:sz w:val="21"/>
                            <w:szCs w:val="21"/>
                          </w:rPr>
                          <w:t>调查立案、</w:t>
                        </w:r>
                        <w:r>
                          <w:rPr>
                            <w:rFonts w:hint="eastAsia" w:ascii="仿宋_GB2312" w:hAnsi="Times New Roman" w:eastAsia="仿宋_GB2312" w:cs="Times New Roman"/>
                            <w:color w:val="000000"/>
                            <w:spacing w:val="-17"/>
                            <w:sz w:val="21"/>
                            <w:szCs w:val="21"/>
                            <w:lang w:eastAsia="zh-CN"/>
                          </w:rPr>
                          <w:t>组织合议，</w:t>
                        </w:r>
                        <w:r>
                          <w:rPr>
                            <w:rFonts w:hint="eastAsia" w:ascii="仿宋_GB2312" w:hAnsi="Times New Roman" w:cs="Times New Roman"/>
                            <w:color w:val="000000"/>
                            <w:spacing w:val="-17"/>
                            <w:sz w:val="21"/>
                            <w:szCs w:val="21"/>
                            <w:lang w:eastAsia="zh-CN"/>
                          </w:rPr>
                          <w:t>综合监督科</w:t>
                        </w:r>
                        <w:r>
                          <w:rPr>
                            <w:rFonts w:hint="eastAsia" w:ascii="仿宋_GB2312" w:hAnsi="Times New Roman" w:eastAsia="仿宋_GB2312" w:cs="Times New Roman"/>
                            <w:color w:val="000000"/>
                            <w:spacing w:val="-17"/>
                            <w:sz w:val="21"/>
                            <w:szCs w:val="21"/>
                          </w:rPr>
                          <w:t>组织</w:t>
                        </w:r>
                        <w:r>
                          <w:rPr>
                            <w:rFonts w:hint="eastAsia" w:ascii="仿宋_GB2312" w:hAnsi="Times New Roman" w:eastAsia="仿宋_GB2312" w:cs="Times New Roman"/>
                            <w:color w:val="000000"/>
                            <w:spacing w:val="-17"/>
                            <w:sz w:val="21"/>
                            <w:szCs w:val="21"/>
                            <w:lang w:eastAsia="zh-CN"/>
                          </w:rPr>
                          <w:t>听证，</w:t>
                        </w:r>
                        <w:r>
                          <w:rPr>
                            <w:rFonts w:hint="eastAsia" w:ascii="仿宋_GB2312" w:hAnsi="Times New Roman" w:cs="Times New Roman"/>
                            <w:color w:val="000000"/>
                            <w:spacing w:val="-17"/>
                            <w:sz w:val="21"/>
                            <w:szCs w:val="21"/>
                            <w:lang w:eastAsia="zh-CN"/>
                          </w:rPr>
                          <w:t>政策法规科</w:t>
                        </w:r>
                        <w:r>
                          <w:rPr>
                            <w:rFonts w:hint="eastAsia" w:ascii="仿宋_GB2312" w:hAnsi="Times New Roman" w:eastAsia="仿宋_GB2312" w:cs="Times New Roman"/>
                            <w:color w:val="000000"/>
                            <w:spacing w:val="-17"/>
                            <w:sz w:val="21"/>
                            <w:szCs w:val="21"/>
                            <w:lang w:eastAsia="zh-CN"/>
                          </w:rPr>
                          <w:t>进行</w:t>
                        </w:r>
                        <w:r>
                          <w:rPr>
                            <w:rFonts w:hint="eastAsia" w:ascii="仿宋_GB2312" w:hAnsi="Times New Roman" w:eastAsia="仿宋_GB2312" w:cs="Times New Roman"/>
                            <w:color w:val="000000"/>
                            <w:spacing w:val="-17"/>
                            <w:sz w:val="21"/>
                            <w:szCs w:val="21"/>
                          </w:rPr>
                          <w:t>法制审核、委</w:t>
                        </w:r>
                        <w:r>
                          <w:rPr>
                            <w:rFonts w:hint="eastAsia" w:ascii="仿宋_GB2312" w:hAnsi="Times New Roman" w:eastAsia="仿宋_GB2312" w:cs="Times New Roman"/>
                            <w:color w:val="000000"/>
                            <w:spacing w:val="-17"/>
                            <w:sz w:val="21"/>
                            <w:szCs w:val="21"/>
                            <w:lang w:eastAsia="zh-CN"/>
                          </w:rPr>
                          <w:t>党组会</w:t>
                        </w:r>
                        <w:r>
                          <w:rPr>
                            <w:rFonts w:ascii="仿宋_GB2312" w:hAnsi="Times New Roman" w:eastAsia="仿宋_GB2312" w:cs="Times New Roman"/>
                            <w:color w:val="000000"/>
                            <w:spacing w:val="-17"/>
                            <w:sz w:val="21"/>
                            <w:szCs w:val="21"/>
                          </w:rPr>
                          <w:t>议集体</w:t>
                        </w:r>
                        <w:r>
                          <w:rPr>
                            <w:rFonts w:hint="eastAsia" w:ascii="仿宋_GB2312" w:hAnsi="Times New Roman" w:eastAsia="仿宋_GB2312" w:cs="Times New Roman"/>
                            <w:color w:val="000000"/>
                            <w:spacing w:val="-17"/>
                            <w:sz w:val="21"/>
                            <w:szCs w:val="21"/>
                          </w:rPr>
                          <w:t>审批决定</w:t>
                        </w:r>
                        <w:r>
                          <w:rPr>
                            <w:rFonts w:hint="eastAsia" w:ascii="仿宋_GB2312" w:hAnsi="Times New Roman" w:cs="Times New Roman"/>
                            <w:color w:val="000000"/>
                            <w:spacing w:val="-17"/>
                            <w:sz w:val="21"/>
                            <w:szCs w:val="21"/>
                            <w:lang w:eastAsia="zh-CN"/>
                          </w:rPr>
                          <w:t>。</w:t>
                        </w:r>
                      </w:p>
                      <w:p w14:paraId="376BA8F1">
                        <w:pPr>
                          <w:spacing w:line="240" w:lineRule="auto"/>
                          <w:ind w:firstLine="0" w:firstLineChars="0"/>
                          <w:rPr>
                            <w:rFonts w:ascii="Times New Roman" w:hAnsi="Times New Roman" w:eastAsia="方正仿宋简体" w:cs="Times New Roman"/>
                            <w:spacing w:val="-17"/>
                            <w:sz w:val="32"/>
                            <w:szCs w:val="24"/>
                          </w:rPr>
                        </w:pPr>
                      </w:p>
                    </w:txbxContent>
                  </v:textbox>
                </v:shape>
                <v:rect id="矩形 63" o:spid="_x0000_s1026" o:spt="1" style="position:absolute;left:9037;top:12327;height:945;width:1680;" fillcolor="#FFFFFF" filled="t" stroked="t" coordsize="21600,21600" o:gfxdata="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3cDd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83D899E">
                        <w:pPr>
                          <w:snapToGrid w:val="0"/>
                          <w:spacing w:line="240" w:lineRule="exact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000000"/>
                            <w:sz w:val="21"/>
                            <w:szCs w:val="21"/>
                          </w:rPr>
                          <w:t>行政复议或行政诉讼（委法规处）</w:t>
                        </w:r>
                      </w:p>
                    </w:txbxContent>
                  </v:textbox>
                </v:rect>
                <v:rect id="矩形 64" o:spid="_x0000_s1026" o:spt="1" style="position:absolute;left:8494;top:13763;height:751;width:2733;" fillcolor="#FFFFFF" filled="t" stroked="t" coordsize="21600,21600" o:gfxdata="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RZUa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1CCD311">
                        <w:pPr>
                          <w:snapToGrid w:val="0"/>
                          <w:spacing w:line="240" w:lineRule="auto"/>
                          <w:ind w:firstLine="0" w:firstLineChars="0"/>
                          <w:jc w:val="center"/>
                          <w:rPr>
                            <w:rFonts w:ascii="Times New Roman" w:hAnsi="Times New Roman" w:eastAsia="仿宋_GB2312" w:cs="Times New Roman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color w:val="000000"/>
                            <w:sz w:val="21"/>
                            <w:szCs w:val="21"/>
                          </w:rPr>
                          <w:t>维持、撤销或变更原处罚决定</w:t>
                        </w:r>
                      </w:p>
                    </w:txbxContent>
                  </v:textbox>
                </v:rect>
                <v:line id="直接连接符 65" o:spid="_x0000_s1026" o:spt="20" style="position:absolute;left:9918;top:13323;height:375;width:0;" filled="f" stroked="t" coordsize="21600,21600" o:gfxdata="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UU2DS&#10;wAAAANs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shape id="直接箭头连接符 66" o:spid="_x0000_s1026" o:spt="32" type="#_x0000_t32" style="position:absolute;left:7323;top:9575;height:0;width:193;rotation:5898240f;" filled="f" stroked="t" coordsize="21600,21600" o:gfxdata="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l7So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67" o:spid="_x0000_s1026" o:spt="32" type="#_x0000_t32" style="position:absolute;left:7269;top:7067;height:0;width:162;rotation:5898240f;" filled="f" stroked="t" coordsize="21600,21600" o:gfxdata="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2xE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肘形连接符 68" o:spid="_x0000_s1026" o:spt="34" type="#_x0000_t34" style="position:absolute;left:8985;top:7073;height:17;width:162;rotation:5898240f;" filled="f" stroked="t" coordsize="21600,21600" o:gfxdata="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+B9y7sAAADb&#10;AAAADwAAAAAAAAABACAAAAAiAAAAZHJzL2Rvd25yZXYueG1sUEsBAhQAFAAAAAgAh07iQDMvBZ47&#10;AAAAOQAAABAAAAAAAAAAAQAgAAAACgEAAGRycy9zaGFwZXhtbC54bWxQSwUGAAAAAAYABgBbAQAA&#10;tAMAAAAA&#10;" adj="10800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line id="直接连接符 69" o:spid="_x0000_s1026" o:spt="20" style="position:absolute;left:3057;top:9859;flip:x;height:1020;width:1;" filled="f" stroked="t" coordsize="21600,21600" o:gfxdata="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+Xlkq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0" o:spid="_x0000_s1026" o:spt="20" style="position:absolute;left:5520;top:9363;height:331;width:14;" filled="f" stroked="t" coordsize="21600,21600" o:gfxdata="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aNpL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直接箭头连接符 71" o:spid="_x0000_s1026" o:spt="32" type="#_x0000_t32" style="position:absolute;left:9721;top:9564;height:0;width:193;rotation:5898240f;" filled="f" stroked="t" coordsize="21600,21600" o:gfxdata="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6rXP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直接连接符 72" o:spid="_x0000_s1026" o:spt="20" style="position:absolute;left:6283;top:10111;flip:x;height:327;width:0;" filled="f" stroked="t" coordsize="21600,21600" o:gfxdata="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d0GtBtwAAANsAAAAP&#10;AAAAAAAAAAEAIAAAACIAAABkcnMvZG93bnJldi54bWxQSwECFAAUAAAACACHTuJAMy8FnjsAAAA5&#10;AAAAEAAAAAAAAAABACAAAAAGAQAAZHJzL3NoYXBleG1sLnhtbFBLBQYAAAAABgAGAFsBAACwAwAA&#10;AAA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shape id="肘形连接符 73" o:spid="_x0000_s1026" o:spt="34" type="#_x0000_t34" style="position:absolute;left:7169;top:3994;height:1;width:273;rotation:5898240f;" filled="f" stroked="t" coordsize="21600,21600" o:gfxdata="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hJ6RugAAANsA&#10;AAAPAAAAAAAAAAEAIAAAACIAAABkcnMvZG93bnJldi54bWxQSwECFAAUAAAACACHTuJAMy8FnjsA&#10;AAA5AAAAEAAAAAAAAAABACAAAAAJAQAAZHJzL3NoYXBleG1sLnhtbFBLBQYAAAAABgAGAFsBAACz&#10;AwAAAAA=&#10;" adj="10760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line id="直接连接符 74" o:spid="_x0000_s1026" o:spt="20" style="position:absolute;left:7287;top:4565;height:353;width:1;" filled="f" stroked="t" coordsize="21600,21600" o:gfxdata="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6Yby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 w14:paraId="6DDCF365">
      <w:pPr>
        <w:spacing w:line="240" w:lineRule="auto"/>
        <w:ind w:firstLine="0" w:firstLineChars="0"/>
        <w:jc w:val="center"/>
        <w:rPr>
          <w:rFonts w:ascii="宋体" w:hAnsi="宋体" w:eastAsia="黑体" w:cs="Times New Roman"/>
          <w:sz w:val="28"/>
          <w:szCs w:val="28"/>
        </w:rPr>
      </w:pPr>
    </w:p>
    <w:p w14:paraId="106DB2A1">
      <w:pPr>
        <w:spacing w:line="240" w:lineRule="auto"/>
        <w:ind w:firstLine="0" w:firstLineChars="0"/>
        <w:jc w:val="center"/>
        <w:rPr>
          <w:rFonts w:ascii="宋体" w:hAnsi="宋体" w:eastAsia="仿宋_GB2312" w:cs="Times New Roman"/>
          <w:sz w:val="28"/>
          <w:szCs w:val="28"/>
        </w:rPr>
      </w:pPr>
    </w:p>
    <w:p w14:paraId="2FB4F124">
      <w:pPr>
        <w:tabs>
          <w:tab w:val="left" w:pos="6375"/>
        </w:tabs>
        <w:spacing w:line="240" w:lineRule="auto"/>
        <w:ind w:firstLine="0" w:firstLineChars="0"/>
        <w:jc w:val="center"/>
        <w:rPr>
          <w:rFonts w:ascii="宋体" w:hAnsi="宋体" w:eastAsia="仿宋_GB2312" w:cs="Times New Roman"/>
          <w:sz w:val="28"/>
          <w:szCs w:val="28"/>
        </w:rPr>
      </w:pPr>
      <w:r>
        <w:rPr>
          <w:rFonts w:ascii="宋体" w:hAnsi="宋体" w:eastAsia="仿宋_GB2312" w:cs="Times New Roman"/>
          <w:sz w:val="28"/>
          <w:szCs w:val="28"/>
        </w:rPr>
        <w:t xml:space="preserve"> </w:t>
      </w:r>
    </w:p>
    <w:p w14:paraId="22E87F9F">
      <w:pPr>
        <w:tabs>
          <w:tab w:val="left" w:pos="6375"/>
        </w:tabs>
        <w:spacing w:line="240" w:lineRule="auto"/>
        <w:ind w:firstLine="0" w:firstLineChars="0"/>
        <w:jc w:val="center"/>
        <w:rPr>
          <w:rFonts w:ascii="宋体" w:hAnsi="宋体" w:eastAsia="仿宋_GB2312" w:cs="Times New Roman"/>
          <w:sz w:val="28"/>
          <w:szCs w:val="28"/>
        </w:rPr>
      </w:pPr>
    </w:p>
    <w:p w14:paraId="5099FBF8">
      <w:pPr>
        <w:spacing w:line="240" w:lineRule="auto"/>
        <w:ind w:firstLine="0" w:firstLineChars="0"/>
        <w:jc w:val="center"/>
        <w:rPr>
          <w:rFonts w:ascii="宋体" w:hAnsi="宋体" w:eastAsia="黑体" w:cs="Times New Roman"/>
          <w:sz w:val="28"/>
          <w:szCs w:val="28"/>
        </w:rPr>
      </w:pPr>
    </w:p>
    <w:p w14:paraId="19E2B064">
      <w:pPr>
        <w:spacing w:line="240" w:lineRule="auto"/>
        <w:ind w:firstLine="0" w:firstLineChars="0"/>
        <w:jc w:val="center"/>
        <w:rPr>
          <w:rFonts w:ascii="宋体" w:hAnsi="宋体" w:eastAsia="黑体" w:cs="Times New Roman"/>
          <w:sz w:val="28"/>
          <w:szCs w:val="28"/>
        </w:rPr>
      </w:pPr>
    </w:p>
    <w:p w14:paraId="259E8D17">
      <w:pPr>
        <w:spacing w:line="240" w:lineRule="auto"/>
        <w:ind w:firstLine="0" w:firstLineChars="0"/>
        <w:jc w:val="center"/>
        <w:rPr>
          <w:rFonts w:ascii="宋体" w:hAnsi="宋体" w:eastAsia="黑体" w:cs="Times New Roman"/>
          <w:sz w:val="28"/>
          <w:szCs w:val="28"/>
        </w:rPr>
      </w:pPr>
    </w:p>
    <w:p w14:paraId="33C9562A">
      <w:pPr>
        <w:spacing w:line="240" w:lineRule="auto"/>
        <w:ind w:firstLine="0" w:firstLineChars="0"/>
        <w:jc w:val="center"/>
        <w:rPr>
          <w:rFonts w:ascii="宋体" w:hAnsi="宋体" w:eastAsia="黑体" w:cs="Times New Roman"/>
          <w:sz w:val="28"/>
          <w:szCs w:val="28"/>
        </w:rPr>
      </w:pPr>
    </w:p>
    <w:p w14:paraId="5DA538BA">
      <w:pPr>
        <w:spacing w:line="240" w:lineRule="auto"/>
        <w:ind w:firstLine="0" w:firstLineChars="0"/>
        <w:jc w:val="center"/>
        <w:rPr>
          <w:rFonts w:ascii="宋体" w:hAnsi="宋体" w:eastAsia="黑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234950</wp:posOffset>
                </wp:positionV>
                <wp:extent cx="122555" cy="1270"/>
                <wp:effectExtent l="36830" t="635" r="38100" b="10160"/>
                <wp:wrapNone/>
                <wp:docPr id="85" name="肘形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2555" cy="1270"/>
                        </a:xfrm>
                        <a:prstGeom prst="bentConnector3">
                          <a:avLst>
                            <a:gd name="adj1" fmla="val 497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77pt;margin-top:18.5pt;height:0.1pt;width:9.65pt;rotation:5898240f;z-index:251661312;mso-width-relative:page;mso-height-relative:page;" filled="f" stroked="t" coordsize="21600,21600" o:gfxdata="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dhXAdgAAAAJAQAADwAAAAAAAAABACAAAAAiAAAAZHJzL2Rv&#10;d25yZXYueG1sUEsBAhQAFAAAAAgAh07iQD+yffY6AgAAPAQAAA4AAAAAAAAAAQAgAAAAJwEAAGRy&#10;cy9lMm9Eb2MueG1sUEsFBgAAAAAGAAYAWQEAANMFAAAAAA==&#10;" adj="10744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174625</wp:posOffset>
                </wp:positionV>
                <wp:extent cx="0" cy="122555"/>
                <wp:effectExtent l="38100" t="0" r="38100" b="10795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9pt;margin-top:13.75pt;height:9.65pt;width:0pt;z-index:251659264;mso-width-relative:page;mso-height-relative:page;" filled="f" stroked="t" coordsize="21600,21600" o:gfxdata="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DqEVDZAAAACQEAAA8AAAAAAAAAAQAgAAAAIgAAAGRycy9k&#10;b3ducmV2LnhtbFBLAQIUABQAAAAIAIdO4kD7oLq+AQIAAOc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5D20F22">
      <w:pPr>
        <w:spacing w:line="240" w:lineRule="auto"/>
        <w:ind w:firstLine="0" w:firstLineChars="0"/>
        <w:jc w:val="center"/>
        <w:rPr>
          <w:rFonts w:ascii="宋体" w:hAnsi="宋体" w:eastAsia="黑体" w:cs="Times New Roman"/>
          <w:sz w:val="28"/>
          <w:szCs w:val="28"/>
        </w:rPr>
      </w:pPr>
    </w:p>
    <w:p w14:paraId="61038482">
      <w:pPr>
        <w:spacing w:line="240" w:lineRule="auto"/>
        <w:ind w:firstLine="0" w:firstLineChars="0"/>
        <w:jc w:val="center"/>
        <w:rPr>
          <w:rFonts w:ascii="宋体" w:hAnsi="宋体" w:eastAsia="黑体" w:cs="Times New Roman"/>
          <w:sz w:val="28"/>
          <w:szCs w:val="28"/>
        </w:rPr>
      </w:pPr>
      <w:r>
        <w:rPr>
          <w:rFonts w:ascii="宋体" w:hAnsi="宋体" w:eastAsia="黑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335915</wp:posOffset>
                </wp:positionV>
                <wp:extent cx="7620" cy="1005205"/>
                <wp:effectExtent l="37465" t="0" r="31115" b="4445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7480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2.1pt;margin-top:26.45pt;height:79.15pt;width:0.6pt;z-index:251663360;mso-width-relative:page;mso-height-relative:page;" filled="f" stroked="t" coordsize="21600,21600" o:gfxdata="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236gLaAAAACgEAAA8AAAAAAAAAAQAgAAAAIgAA&#10;AGRycy9kb3ducmV2LnhtbFBLAQIUABQAAAAIAIdO4kC5IsecBgIAAPgDAAAOAAAAAAAAAAEAIAAA&#10;ACk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0B24A63">
      <w:pPr>
        <w:spacing w:line="240" w:lineRule="auto"/>
        <w:ind w:firstLine="0" w:firstLineChars="0"/>
        <w:jc w:val="center"/>
        <w:rPr>
          <w:rFonts w:ascii="宋体" w:hAnsi="宋体" w:eastAsia="黑体" w:cs="Times New Roman"/>
          <w:sz w:val="28"/>
          <w:szCs w:val="28"/>
        </w:rPr>
      </w:pPr>
    </w:p>
    <w:p w14:paraId="79D5CF94">
      <w:pPr>
        <w:spacing w:line="240" w:lineRule="auto"/>
        <w:ind w:firstLine="0" w:firstLineChars="0"/>
        <w:jc w:val="center"/>
        <w:rPr>
          <w:rFonts w:ascii="宋体" w:hAnsi="宋体" w:eastAsia="黑体" w:cs="Times New Roman"/>
          <w:sz w:val="28"/>
          <w:szCs w:val="28"/>
        </w:rPr>
      </w:pPr>
    </w:p>
    <w:p w14:paraId="3B9A6BE6">
      <w:pPr>
        <w:tabs>
          <w:tab w:val="left" w:pos="8415"/>
        </w:tabs>
        <w:spacing w:line="240" w:lineRule="auto"/>
        <w:ind w:firstLine="0" w:firstLineChars="0"/>
        <w:jc w:val="center"/>
        <w:rPr>
          <w:rFonts w:ascii="宋体" w:hAnsi="宋体" w:eastAsia="仿宋_GB2312" w:cs="Times New Roman"/>
          <w:sz w:val="28"/>
          <w:szCs w:val="28"/>
        </w:rPr>
      </w:pPr>
      <w:r>
        <w:rPr>
          <w:rFonts w:ascii="宋体" w:hAnsi="宋体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962660</wp:posOffset>
                </wp:positionH>
                <wp:positionV relativeFrom="paragraph">
                  <wp:posOffset>147320</wp:posOffset>
                </wp:positionV>
                <wp:extent cx="635" cy="280035"/>
                <wp:effectExtent l="38100" t="0" r="37465" b="5715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80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5.8pt;margin-top:11.6pt;height:22.05pt;width:0.05pt;z-index:251662336;mso-width-relative:page;mso-height-relative:page;" filled="f" stroked="t" coordsize="21600,21600" o:gfxdata="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UfuUdkAAAAJAQAADwAAAAAAAAABACAA&#10;AAAiAAAAZHJzL2Rvd25yZXYueG1sUEsBAhQAFAAAAAgAh07iQKat0/cMAgAA8wMAAA4AAAAAAAAA&#10;AQAgAAAAKA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145C321">
      <w:pPr>
        <w:spacing w:line="240" w:lineRule="auto"/>
        <w:ind w:firstLine="0" w:firstLineChars="0"/>
        <w:jc w:val="center"/>
        <w:rPr>
          <w:rFonts w:ascii="宋体" w:hAnsi="宋体" w:eastAsia="黑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344805</wp:posOffset>
                </wp:positionV>
                <wp:extent cx="8890" cy="276860"/>
                <wp:effectExtent l="31750" t="0" r="35560" b="889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689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1pt;margin-top:27.15pt;height:21.8pt;width:0.7pt;z-index:251660288;mso-width-relative:page;mso-height-relative:page;" filled="f" stroked="t" coordsize="21600,21600" o:gfxdata="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GMnudoAAAAJAQAADwAAAAAAAAABACAAAAAiAAAAZHJzL2Rvd25yZXYu&#10;eG1sUEsBAhQAFAAAAAgAh07iQKdk+NT5AQAA7Q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304800</wp:posOffset>
                </wp:positionV>
                <wp:extent cx="506095" cy="450850"/>
                <wp:effectExtent l="3175" t="3810" r="5080" b="254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095" cy="450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5pt;margin-top:24pt;height:35.5pt;width:39.85pt;z-index:251664384;mso-width-relative:page;mso-height-relative:page;" filled="f" stroked="t" coordsize="21600,21600" o:gfxdata="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TVYGL2gAAAAoBAAAPAAAA&#10;AAAAAAEAIAAAACIAAABkcnMvZG93bnJldi54bWxQSwECFAAUAAAACACHTuJAALG6aBMCAAAEBAAA&#10;DgAAAAAAAAABACAAAAApAQAAZHJzL2Uyb0RvYy54bWxQSwUGAAAAAAYABgBZAQAArgUAAAAA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</w:p>
    <w:p w14:paraId="68DD641A">
      <w:pPr>
        <w:spacing w:line="240" w:lineRule="auto"/>
        <w:ind w:firstLine="0" w:firstLineChars="0"/>
        <w:jc w:val="center"/>
        <w:rPr>
          <w:rFonts w:ascii="宋体" w:hAnsi="宋体" w:eastAsia="黑体" w:cs="Times New Roman"/>
          <w:sz w:val="28"/>
          <w:szCs w:val="28"/>
        </w:rPr>
      </w:pPr>
      <w:r>
        <w:rPr>
          <w:rFonts w:ascii="宋体" w:hAnsi="宋体" w:eastAsia="黑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4315460</wp:posOffset>
                </wp:positionH>
                <wp:positionV relativeFrom="paragraph">
                  <wp:posOffset>196850</wp:posOffset>
                </wp:positionV>
                <wp:extent cx="424180" cy="2540"/>
                <wp:effectExtent l="0" t="37465" r="13970" b="36195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418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39.8pt;margin-top:15.5pt;height:0.2pt;width:33.4pt;z-index:251665408;mso-width-relative:page;mso-height-relative:page;" filled="f" stroked="t" coordsize="21600,21600" o:gfxdata="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2nTB9dYAAAAJAQAADwAA&#10;AAAAAAABACAAAAAiAAAAZHJzL2Rvd25yZXYueG1sUEsBAhQAFAAAAAgAh07iQDLMG2YYAgAADAQA&#10;AA4AAAAAAAAAAQAgAAAAJQEAAGRycy9lMm9Eb2MueG1sUEsFBgAAAAAGAAYAWQEAAK8FAAAAAA=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</w:p>
    <w:p w14:paraId="75AC32F4">
      <w:pPr>
        <w:spacing w:line="240" w:lineRule="auto"/>
        <w:ind w:firstLine="0" w:firstLineChars="0"/>
        <w:jc w:val="center"/>
        <w:rPr>
          <w:rFonts w:ascii="宋体" w:hAnsi="宋体" w:eastAsia="黑体" w:cs="Times New Roman"/>
          <w:sz w:val="28"/>
          <w:szCs w:val="28"/>
        </w:rPr>
      </w:pPr>
    </w:p>
    <w:p w14:paraId="5E71E09B">
      <w:bookmarkStart w:id="0" w:name="_Hlk47032469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60F52"/>
    <w:rsid w:val="0E26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0" w:firstLineChars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2026-07-01T10:25:00Z</dcterms:created>
  <dc:creator>Lostry`</dc:creator>
  <cp:lastModifiedBy>Lostry`</cp:lastModifiedBy>
  <dcterms:modified xsi:type="dcterms:W3CDTF">2026-07-01T10:26:11Z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A7C7ED7C15FD4171B72E94B496EA08FE_11</vt:lpwstr>
  </property>
  <property fmtid="{D5CDD505-2E9C-101B-9397-08002B2CF9AE}" pid="4" name="KSOTemplateDocerSaveRecord">
    <vt:lpwstr>eyJoZGlkIjoiNDk2MmM3OTliNThmM2ZmYjZjMzZjODBiZmRjMzkyYzciLCJ1c2VySWQiOiI3MjE5MDkzNjAifQ==</vt:lpwstr>
  </property>
</Properties>
</file>