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46588">
      <w:pPr>
        <w:spacing w:before="100" w:line="224" w:lineRule="auto"/>
        <w:rPr>
          <w:rFonts w:hint="eastAsia"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pacing w:val="-17"/>
          <w:sz w:val="32"/>
          <w:szCs w:val="32"/>
        </w:rPr>
        <w:t>附</w:t>
      </w:r>
      <w:r>
        <w:rPr>
          <w:rFonts w:hint="default" w:ascii="Times New Roman" w:hAnsi="Times New Roman" w:eastAsia="黑体" w:cs="Times New Roman"/>
          <w:b w:val="0"/>
          <w:bCs w:val="0"/>
          <w:spacing w:val="-68"/>
          <w:sz w:val="32"/>
          <w:szCs w:val="32"/>
        </w:rPr>
        <w:t xml:space="preserve"> </w:t>
      </w:r>
      <w:r>
        <w:rPr>
          <w:rFonts w:hint="default" w:ascii="Times New Roman" w:hAnsi="Times New Roman" w:eastAsia="黑体" w:cs="Times New Roman"/>
          <w:b w:val="0"/>
          <w:bCs w:val="0"/>
          <w:spacing w:val="-17"/>
          <w:sz w:val="32"/>
          <w:szCs w:val="32"/>
        </w:rPr>
        <w:t>件</w:t>
      </w:r>
      <w:r>
        <w:rPr>
          <w:rFonts w:hint="default" w:ascii="Times New Roman" w:hAnsi="Times New Roman" w:eastAsia="黑体" w:cs="Times New Roman"/>
          <w:b w:val="0"/>
          <w:bCs w:val="0"/>
          <w:spacing w:val="-68"/>
          <w:sz w:val="32"/>
          <w:szCs w:val="32"/>
        </w:rPr>
        <w:t xml:space="preserve"> </w:t>
      </w:r>
      <w:r>
        <w:rPr>
          <w:rFonts w:hint="eastAsia" w:ascii="Times New Roman" w:hAnsi="Times New Roman" w:eastAsia="黑体" w:cs="Times New Roman"/>
          <w:b w:val="0"/>
          <w:bCs w:val="0"/>
          <w:spacing w:val="-68"/>
          <w:sz w:val="32"/>
          <w:szCs w:val="32"/>
          <w:lang w:val="en-US" w:eastAsia="zh-CN"/>
        </w:rPr>
        <w:t>2</w:t>
      </w:r>
    </w:p>
    <w:p w14:paraId="1910B233">
      <w:pPr>
        <w:keepNext w:val="0"/>
        <w:keepLines w:val="0"/>
        <w:pageBreakBefore w:val="0"/>
        <w:widowControl/>
        <w:kinsoku w:val="0"/>
        <w:wordWrap/>
        <w:overflowPunct/>
        <w:topLinePunct w:val="0"/>
        <w:autoSpaceDE w:val="0"/>
        <w:autoSpaceDN w:val="0"/>
        <w:bidi w:val="0"/>
        <w:adjustRightInd w:val="0"/>
        <w:snapToGrid w:val="0"/>
        <w:spacing w:line="600" w:lineRule="exact"/>
        <w:ind w:left="3035"/>
        <w:textAlignment w:val="baseline"/>
        <w:rPr>
          <w:rFonts w:hint="default" w:ascii="Times New Roman" w:hAnsi="Times New Roman" w:eastAsia="方正小标宋_GBK" w:cs="Times New Roman"/>
          <w:b w:val="0"/>
          <w:bCs w:val="0"/>
          <w:sz w:val="42"/>
          <w:szCs w:val="42"/>
        </w:rPr>
      </w:pPr>
      <w:r>
        <w:rPr>
          <w:rFonts w:hint="default" w:ascii="Times New Roman" w:hAnsi="Times New Roman" w:eastAsia="方正小标宋_GBK" w:cs="Times New Roman"/>
          <w:b w:val="0"/>
          <w:bCs w:val="0"/>
          <w:spacing w:val="19"/>
          <w:sz w:val="42"/>
          <w:szCs w:val="42"/>
        </w:rPr>
        <w:t>承诺书</w:t>
      </w:r>
      <w:r>
        <w:rPr>
          <w:rFonts w:hint="eastAsia" w:ascii="Times New Roman" w:hAnsi="Times New Roman" w:eastAsia="方正小标宋_GBK" w:cs="Times New Roman"/>
          <w:b w:val="0"/>
          <w:bCs w:val="0"/>
          <w:spacing w:val="19"/>
          <w:sz w:val="42"/>
          <w:szCs w:val="42"/>
          <w:lang w:eastAsia="zh-CN"/>
        </w:rPr>
        <w:t>（</w:t>
      </w:r>
      <w:r>
        <w:rPr>
          <w:rFonts w:hint="default" w:ascii="Times New Roman" w:hAnsi="Times New Roman" w:eastAsia="方正小标宋_GBK" w:cs="Times New Roman"/>
          <w:b w:val="0"/>
          <w:bCs w:val="0"/>
          <w:spacing w:val="19"/>
          <w:sz w:val="42"/>
          <w:szCs w:val="42"/>
        </w:rPr>
        <w:t>样本</w:t>
      </w:r>
      <w:r>
        <w:rPr>
          <w:rFonts w:hint="eastAsia" w:ascii="Times New Roman" w:hAnsi="Times New Roman" w:eastAsia="方正小标宋_GBK" w:cs="Times New Roman"/>
          <w:b w:val="0"/>
          <w:bCs w:val="0"/>
          <w:spacing w:val="19"/>
          <w:sz w:val="42"/>
          <w:szCs w:val="42"/>
          <w:lang w:eastAsia="zh-CN"/>
        </w:rPr>
        <w:t>）</w:t>
      </w:r>
    </w:p>
    <w:p w14:paraId="36C8393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2312" w:cs="Times New Roman"/>
          <w:sz w:val="32"/>
          <w:szCs w:val="32"/>
        </w:rPr>
      </w:pPr>
    </w:p>
    <w:p w14:paraId="52D610C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4"/>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pacing w:val="-4"/>
          <w:sz w:val="32"/>
          <w:szCs w:val="32"/>
          <w:u w:val="single" w:color="auto"/>
          <w:lang w:val="en-US" w:eastAsia="zh-CN"/>
        </w:rPr>
        <w:t>衡阳</w:t>
      </w:r>
      <w:r>
        <w:rPr>
          <w:rFonts w:hint="default" w:ascii="Times New Roman" w:hAnsi="Times New Roman" w:eastAsia="方正仿宋_GB2312" w:cs="Times New Roman"/>
          <w:b/>
          <w:bCs/>
          <w:spacing w:val="-4"/>
          <w:sz w:val="32"/>
          <w:szCs w:val="32"/>
          <w:u w:val="single" w:color="auto"/>
        </w:rPr>
        <w:t>市人力资源和社会保障局：</w:t>
      </w:r>
      <w:r>
        <w:rPr>
          <w:rFonts w:hint="default" w:ascii="Times New Roman" w:hAnsi="Times New Roman" w:eastAsia="方正仿宋_GB2312" w:cs="Times New Roman"/>
          <w:spacing w:val="10"/>
          <w:sz w:val="32"/>
          <w:szCs w:val="32"/>
          <w:u w:val="single" w:color="auto"/>
        </w:rPr>
        <w:t xml:space="preserve"> </w:t>
      </w:r>
    </w:p>
    <w:p w14:paraId="3C9D02DA">
      <w:pPr>
        <w:keepNext w:val="0"/>
        <w:keepLines w:val="0"/>
        <w:pageBreakBefore w:val="0"/>
        <w:widowControl w:val="0"/>
        <w:wordWrap/>
        <w:overflowPunct/>
        <w:topLinePunct w:val="0"/>
        <w:bidi w:val="0"/>
        <w:adjustRightInd w:val="0"/>
        <w:spacing w:line="600" w:lineRule="exact"/>
        <w:ind w:firstLine="640" w:firstLineChars="200"/>
        <w:textAlignment w:val="baseline"/>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根据《保障农民工工资支付条例》</w:t>
      </w:r>
      <w:r>
        <w:rPr>
          <w:rFonts w:hint="eastAsia" w:ascii="Times New Roman" w:hAnsi="Times New Roman" w:eastAsia="方正仿宋_GB2312" w:cs="Times New Roman"/>
          <w:sz w:val="32"/>
          <w:szCs w:val="32"/>
          <w:lang w:eastAsia="zh-CN"/>
        </w:rPr>
        <w:t>（中华人民共和国国务院令</w:t>
      </w:r>
      <w:r>
        <w:rPr>
          <w:rFonts w:hint="default" w:ascii="Times New Roman" w:hAnsi="Times New Roman" w:eastAsia="方正仿宋_GB2312" w:cs="Times New Roman"/>
          <w:sz w:val="32"/>
          <w:szCs w:val="32"/>
          <w:lang w:eastAsia="zh-CN"/>
        </w:rPr>
        <w:t>第724号</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、《国务院办公厅关于全面治理拖欠农民工工资问 题的意见》</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国办发〔2016〕1号</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。《工程建设领域农民工工 资保证金规定》</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人社部发〔2021〕65号</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、湖南省实施《工 程建设领域农民工工资保证金规定》办法</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湘人社规〔2022〕4 号</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等文件精神及规定，我公司愿为</w:t>
      </w:r>
      <w:r>
        <w:rPr>
          <w:rFonts w:hint="eastAsia" w:ascii="Times New Roman" w:hAnsi="Times New Roman" w:eastAsia="方正仿宋_GB2312" w:cs="Times New Roman"/>
          <w:sz w:val="32"/>
          <w:szCs w:val="32"/>
          <w:lang w:val="en-US" w:eastAsia="zh-CN"/>
        </w:rPr>
        <w:t>衡阳</w:t>
      </w:r>
      <w:r>
        <w:rPr>
          <w:rFonts w:hint="default" w:ascii="Times New Roman" w:hAnsi="Times New Roman" w:eastAsia="方正仿宋_GB2312" w:cs="Times New Roman"/>
          <w:sz w:val="32"/>
          <w:szCs w:val="32"/>
          <w:lang w:eastAsia="zh-CN"/>
        </w:rPr>
        <w:t>市范围内工程建设项目单位应缴存的农民工工资保证金提供担保服务，现承诺如下：</w:t>
      </w:r>
    </w:p>
    <w:p w14:paraId="209C4457">
      <w:pPr>
        <w:keepNext w:val="0"/>
        <w:keepLines w:val="0"/>
        <w:pageBreakBefore w:val="0"/>
        <w:widowControl w:val="0"/>
        <w:wordWrap/>
        <w:overflowPunct/>
        <w:topLinePunct w:val="0"/>
        <w:bidi w:val="0"/>
        <w:adjustRightInd w:val="0"/>
        <w:spacing w:line="600" w:lineRule="exact"/>
        <w:ind w:firstLine="640" w:firstLineChars="200"/>
        <w:textAlignment w:val="baseline"/>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1.我公司在</w:t>
      </w:r>
      <w:r>
        <w:rPr>
          <w:rFonts w:hint="eastAsia" w:ascii="Times New Roman" w:hAnsi="Times New Roman" w:eastAsia="方正仿宋_GB2312" w:cs="Times New Roman"/>
          <w:sz w:val="32"/>
          <w:szCs w:val="32"/>
          <w:lang w:val="en-US" w:eastAsia="zh-CN"/>
        </w:rPr>
        <w:t>衡阳</w:t>
      </w:r>
      <w:r>
        <w:rPr>
          <w:rFonts w:hint="default" w:ascii="Times New Roman" w:hAnsi="Times New Roman" w:eastAsia="方正仿宋_GB2312" w:cs="Times New Roman"/>
          <w:sz w:val="32"/>
          <w:szCs w:val="32"/>
          <w:lang w:eastAsia="zh-CN"/>
        </w:rPr>
        <w:t>市常设</w:t>
      </w:r>
      <w:r>
        <w:rPr>
          <w:rFonts w:hint="eastAsia" w:ascii="Times New Roman" w:hAnsi="Times New Roman" w:eastAsia="方正仿宋_GB2312" w:cs="Times New Roman"/>
          <w:sz w:val="32"/>
          <w:szCs w:val="32"/>
          <w:lang w:val="en-US" w:eastAsia="zh-CN"/>
        </w:rPr>
        <w:t>分支</w:t>
      </w:r>
      <w:r>
        <w:rPr>
          <w:rFonts w:hint="default" w:ascii="Times New Roman" w:hAnsi="Times New Roman" w:eastAsia="方正仿宋_GB2312" w:cs="Times New Roman"/>
          <w:sz w:val="32"/>
          <w:szCs w:val="32"/>
          <w:lang w:eastAsia="zh-CN"/>
        </w:rPr>
        <w:t>机构，遇有地址、人员等变更须向贵局报备。</w:t>
      </w:r>
    </w:p>
    <w:p w14:paraId="37470065">
      <w:pPr>
        <w:keepNext w:val="0"/>
        <w:keepLines w:val="0"/>
        <w:pageBreakBefore w:val="0"/>
        <w:widowControl w:val="0"/>
        <w:wordWrap/>
        <w:overflowPunct/>
        <w:topLinePunct w:val="0"/>
        <w:bidi w:val="0"/>
        <w:adjustRightInd w:val="0"/>
        <w:spacing w:line="600" w:lineRule="exact"/>
        <w:ind w:firstLine="640" w:firstLineChars="200"/>
        <w:textAlignment w:val="baseline"/>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2.我公司不委托任何第三方机构代办业务，不以低费竞争方式，扰乱市场。</w:t>
      </w:r>
    </w:p>
    <w:p w14:paraId="6CB4579C">
      <w:pPr>
        <w:keepNext w:val="0"/>
        <w:keepLines w:val="0"/>
        <w:pageBreakBefore w:val="0"/>
        <w:widowControl w:val="0"/>
        <w:wordWrap/>
        <w:overflowPunct/>
        <w:topLinePunct w:val="0"/>
        <w:bidi w:val="0"/>
        <w:adjustRightInd w:val="0"/>
        <w:spacing w:line="600" w:lineRule="exact"/>
        <w:ind w:firstLine="640" w:firstLineChars="200"/>
        <w:textAlignment w:val="baseline"/>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3.我公司出具的农民工工资保证金保函为不免责免赔、无条件、不可撤销、见索即付的独立保函。</w:t>
      </w:r>
    </w:p>
    <w:p w14:paraId="5BF780D6">
      <w:pPr>
        <w:keepNext w:val="0"/>
        <w:keepLines w:val="0"/>
        <w:pageBreakBefore w:val="0"/>
        <w:widowControl w:val="0"/>
        <w:wordWrap/>
        <w:overflowPunct/>
        <w:topLinePunct w:val="0"/>
        <w:bidi w:val="0"/>
        <w:adjustRightInd w:val="0"/>
        <w:spacing w:line="600" w:lineRule="exact"/>
        <w:ind w:firstLine="640" w:firstLineChars="200"/>
        <w:textAlignment w:val="baseline"/>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4.我公司承诺严守廉政风险底线，坚决杜绝违规返利、不正当往来等行为。</w:t>
      </w:r>
    </w:p>
    <w:p w14:paraId="559D09C5">
      <w:pPr>
        <w:keepNext w:val="0"/>
        <w:keepLines w:val="0"/>
        <w:pageBreakBefore w:val="0"/>
        <w:widowControl w:val="0"/>
        <w:wordWrap/>
        <w:overflowPunct/>
        <w:topLinePunct w:val="0"/>
        <w:bidi w:val="0"/>
        <w:adjustRightInd w:val="0"/>
        <w:spacing w:line="600" w:lineRule="exact"/>
        <w:ind w:firstLine="640" w:firstLineChars="200"/>
        <w:textAlignment w:val="baseline"/>
        <w:rPr>
          <w:rFonts w:hint="default" w:ascii="Times New Roman" w:hAnsi="Times New Roman" w:eastAsia="方正仿宋_GB2312" w:cs="Times New Roman"/>
          <w:sz w:val="32"/>
          <w:szCs w:val="32"/>
          <w:lang w:eastAsia="zh-CN"/>
        </w:rPr>
      </w:pPr>
      <w:r>
        <w:rPr>
          <w:rFonts w:hint="eastAsia"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lang w:eastAsia="zh-CN"/>
        </w:rPr>
        <w:t>.经贵局确认的被拖欠农民工工资的对象及拖欠工资金额的，我司在接到贵局发出的《农民工工资保证金支付通知书》后， 将无条件在</w:t>
      </w:r>
      <w:r>
        <w:rPr>
          <w:rFonts w:hint="eastAsia"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lang w:eastAsia="zh-CN"/>
        </w:rPr>
        <w:t>个工作日内严格按照贵局确认的被拖欠农民工工资数额足额支付至指定的农民工银行卡或指定账户上，但我司支付的赔付金额以担保金额为限。</w:t>
      </w:r>
    </w:p>
    <w:p w14:paraId="217EF7A7">
      <w:pPr>
        <w:keepNext w:val="0"/>
        <w:keepLines w:val="0"/>
        <w:pageBreakBefore w:val="0"/>
        <w:widowControl w:val="0"/>
        <w:wordWrap/>
        <w:overflowPunct/>
        <w:topLinePunct w:val="0"/>
        <w:bidi w:val="0"/>
        <w:adjustRightInd w:val="0"/>
        <w:spacing w:line="600" w:lineRule="exact"/>
        <w:ind w:firstLine="640" w:firstLineChars="200"/>
        <w:textAlignment w:val="baseline"/>
        <w:rPr>
          <w:rFonts w:hint="default" w:ascii="Times New Roman" w:hAnsi="Times New Roman" w:eastAsia="方正仿宋_GB2312" w:cs="Times New Roman"/>
          <w:sz w:val="32"/>
          <w:szCs w:val="32"/>
          <w:lang w:eastAsia="zh-CN"/>
        </w:rPr>
      </w:pPr>
      <w:r>
        <w:rPr>
          <w:rFonts w:hint="eastAsia"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lang w:eastAsia="zh-CN"/>
        </w:rPr>
        <w:t>.我公司将严格履行承诺，在执业过程中将严格按照《工程建设领域农民工工资保证金规定》</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人社部发〔2021〕65号</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 湖南省实施《工程建设领域农民工工资保证金规定》办法</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湘人社规〔2022〕4号</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等文件执行</w:t>
      </w:r>
      <w:r>
        <w:rPr>
          <w:rFonts w:hint="eastAsia" w:ascii="Times New Roman" w:hAnsi="Times New Roman" w:eastAsia="方正仿宋_GB2312" w:cs="Times New Roman"/>
          <w:sz w:val="32"/>
          <w:szCs w:val="32"/>
          <w:lang w:eastAsia="zh-CN"/>
        </w:rPr>
        <w:t>；</w:t>
      </w:r>
      <w:r>
        <w:rPr>
          <w:rFonts w:hint="eastAsia" w:ascii="Times New Roman" w:hAnsi="Times New Roman" w:eastAsia="方正仿宋_GB2312" w:cs="Times New Roman"/>
          <w:sz w:val="32"/>
          <w:szCs w:val="32"/>
          <w:lang w:val="en-US" w:eastAsia="zh-CN"/>
        </w:rPr>
        <w:t>同时落实《关于加强全省农民工工资支付监控预警平台建设的通知》（湘人社规〔2024〕13号）《关于在全省工程建设领域打造保障农民工工资支付数字化、标准化安薪项目的通知》（湘人社发〔2024〕44号）文件要求，实行工资保证金全流程线上办理，</w:t>
      </w:r>
      <w:r>
        <w:rPr>
          <w:rFonts w:hint="default" w:ascii="Times New Roman" w:hAnsi="Times New Roman" w:eastAsia="方正仿宋_GB2312" w:cs="Times New Roman"/>
          <w:sz w:val="32"/>
          <w:szCs w:val="32"/>
          <w:lang w:eastAsia="zh-CN"/>
        </w:rPr>
        <w:t>如存在违反</w:t>
      </w:r>
      <w:r>
        <w:rPr>
          <w:rFonts w:hint="eastAsia" w:ascii="Times New Roman" w:hAnsi="Times New Roman" w:eastAsia="方正仿宋_GB2312" w:cs="Times New Roman"/>
          <w:sz w:val="32"/>
          <w:szCs w:val="32"/>
          <w:lang w:val="en-US" w:eastAsia="zh-CN"/>
        </w:rPr>
        <w:t>上述承诺</w:t>
      </w:r>
      <w:r>
        <w:rPr>
          <w:rFonts w:hint="default" w:ascii="Times New Roman" w:hAnsi="Times New Roman" w:eastAsia="方正仿宋_GB2312" w:cs="Times New Roman"/>
          <w:sz w:val="32"/>
          <w:szCs w:val="32"/>
          <w:lang w:eastAsia="zh-CN"/>
        </w:rPr>
        <w:t>，贵局有权追究我司相关法律责任并取消我司农民工工资保证金</w:t>
      </w:r>
      <w:r>
        <w:rPr>
          <w:rFonts w:hint="eastAsia" w:ascii="Times New Roman" w:hAnsi="Times New Roman" w:eastAsia="方正仿宋_GB2312" w:cs="Times New Roman"/>
          <w:sz w:val="32"/>
          <w:szCs w:val="32"/>
          <w:lang w:val="en-US" w:eastAsia="zh-CN"/>
        </w:rPr>
        <w:t>业务合作</w:t>
      </w:r>
      <w:r>
        <w:rPr>
          <w:rFonts w:hint="default" w:ascii="Times New Roman" w:hAnsi="Times New Roman" w:eastAsia="方正仿宋_GB2312" w:cs="Times New Roman"/>
          <w:sz w:val="32"/>
          <w:szCs w:val="32"/>
          <w:lang w:eastAsia="zh-CN"/>
        </w:rPr>
        <w:t>资格。</w:t>
      </w:r>
    </w:p>
    <w:p w14:paraId="105CA83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2312" w:cs="Times New Roman"/>
          <w:sz w:val="32"/>
          <w:szCs w:val="32"/>
        </w:rPr>
      </w:pPr>
    </w:p>
    <w:p w14:paraId="4D71F9CA">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2312" w:cs="Times New Roman"/>
          <w:b w:val="0"/>
          <w:bCs w:val="0"/>
          <w:sz w:val="32"/>
          <w:szCs w:val="32"/>
        </w:rPr>
      </w:pPr>
    </w:p>
    <w:p w14:paraId="341D55B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804"/>
        <w:textAlignment w:val="baseline"/>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pacing w:val="-3"/>
          <w:sz w:val="32"/>
          <w:szCs w:val="32"/>
        </w:rPr>
        <w:t>承诺单位：</w:t>
      </w:r>
    </w:p>
    <w:p w14:paraId="6D2B2E0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804"/>
        <w:textAlignment w:val="baseline"/>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pacing w:val="-2"/>
          <w:sz w:val="32"/>
          <w:szCs w:val="32"/>
        </w:rPr>
        <w:t>法定代表人：</w:t>
      </w:r>
    </w:p>
    <w:p w14:paraId="1ABB055A">
      <w:r>
        <w:rPr>
          <w:rFonts w:hint="default" w:ascii="Times New Roman" w:hAnsi="Times New Roman" w:eastAsia="方正仿宋_GB2312" w:cs="Times New Roman"/>
          <w:b w:val="0"/>
          <w:bCs w:val="0"/>
          <w:spacing w:val="11"/>
          <w:sz w:val="32"/>
          <w:szCs w:val="32"/>
        </w:rPr>
        <w:t>时间：</w:t>
      </w:r>
      <w:r>
        <w:rPr>
          <w:rFonts w:hint="default" w:ascii="Times New Roman" w:hAnsi="Times New Roman" w:eastAsia="方正仿宋_GB2312" w:cs="Times New Roman"/>
          <w:b w:val="0"/>
          <w:bCs w:val="0"/>
          <w:spacing w:val="11"/>
          <w:sz w:val="32"/>
          <w:szCs w:val="32"/>
          <w:lang w:val="en-US" w:eastAsia="zh-CN"/>
        </w:rPr>
        <w:t xml:space="preserve">   </w:t>
      </w:r>
      <w:r>
        <w:rPr>
          <w:rFonts w:hint="default" w:ascii="Times New Roman" w:hAnsi="Times New Roman" w:eastAsia="方正仿宋_GB2312" w:cs="Times New Roman"/>
          <w:b w:val="0"/>
          <w:bCs w:val="0"/>
          <w:spacing w:val="11"/>
          <w:sz w:val="32"/>
          <w:szCs w:val="32"/>
        </w:rPr>
        <w:t>年   月</w:t>
      </w:r>
      <w:r>
        <w:rPr>
          <w:rFonts w:hint="default" w:ascii="Times New Roman" w:hAnsi="Times New Roman" w:eastAsia="方正仿宋_GB2312" w:cs="Times New Roman"/>
          <w:b w:val="0"/>
          <w:bCs w:val="0"/>
          <w:spacing w:val="29"/>
          <w:sz w:val="32"/>
          <w:szCs w:val="32"/>
        </w:rPr>
        <w:t xml:space="preserve">   </w:t>
      </w:r>
      <w:r>
        <w:rPr>
          <w:rFonts w:hint="default" w:ascii="Times New Roman" w:hAnsi="Times New Roman" w:eastAsia="方正仿宋_GB2312" w:cs="Times New Roman"/>
          <w:b w:val="0"/>
          <w:bCs w:val="0"/>
          <w:spacing w:val="29"/>
          <w:sz w:val="32"/>
          <w:szCs w:val="32"/>
          <w:lang w:val="en-US" w:eastAsia="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18268D2-7A97-4FBF-BE87-12EE5E2FDD3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206E9FCE-23BC-4F45-B7A8-BC239777C5A6}"/>
  </w:font>
  <w:font w:name="方正仿宋_GB2312">
    <w:panose1 w:val="02000000000000000000"/>
    <w:charset w:val="86"/>
    <w:family w:val="auto"/>
    <w:pitch w:val="default"/>
    <w:sig w:usb0="A00002BF" w:usb1="184F6CFA" w:usb2="00000012" w:usb3="00000000" w:csb0="00040001" w:csb1="00000000"/>
    <w:embedRegular r:id="rId3" w:fontKey="{AD4279C2-84FE-42C2-9A04-18D4DBDEB2B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8365C"/>
    <w:rsid w:val="41D83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2026-07-15T00:32:00Z</dcterms:created>
  <dc:creator>你的温暖微笑了我的世界</dc:creator>
  <cp:lastModifiedBy>你的温暖微笑了我的世界</cp:lastModifiedBy>
  <dcterms:modified xsi:type="dcterms:W3CDTF">2026-07-15T00:32:53Z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1B21958B656848B9AE89694C58CAF45D_11</vt:lpwstr>
  </property>
  <property fmtid="{D5CDD505-2E9C-101B-9397-08002B2CF9AE}" pid="4" name="KSOTemplateDocerSaveRecord">
    <vt:lpwstr>eyJoZGlkIjoiNGZkOWI1NTU0Yzk0OWQ2OWZkZDU0YWFhNDQzYmFiOTQiLCJ1c2VySWQiOiIyMzgzMTAwMjEifQ==</vt:lpwstr>
  </property>
</Properties>
</file>