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jc w:val="center"/>
        <w:rPr>
          <w:rFonts w:hint="eastAsia" w:eastAsia="宋体"/>
          <w:b/>
          <w:bCs/>
          <w:lang w:eastAsia="zh-CN"/>
        </w:rPr>
      </w:pPr>
      <w:r>
        <w:rPr>
          <w:rFonts w:hint="eastAsia"/>
          <w:b/>
          <w:bCs/>
          <w:lang w:eastAsia="zh-CN"/>
        </w:rPr>
        <w:t>衡阳</w:t>
      </w:r>
      <w:r>
        <w:rPr>
          <w:b/>
          <w:bCs/>
        </w:rPr>
        <w:t>市</w:t>
      </w:r>
      <w:r>
        <w:rPr>
          <w:rFonts w:hint="eastAsia"/>
          <w:b/>
          <w:bCs/>
          <w:lang w:eastAsia="zh-CN"/>
        </w:rPr>
        <w:t>历史文化街区、历史地段、</w:t>
      </w:r>
      <w:r>
        <w:rPr>
          <w:b/>
          <w:bCs/>
        </w:rPr>
        <w:t>历史建筑保护管理办法</w:t>
      </w:r>
      <w:r>
        <w:rPr>
          <w:rFonts w:hint="eastAsia"/>
          <w:b/>
          <w:bCs/>
          <w:lang w:eastAsia="zh-CN"/>
        </w:rPr>
        <w:t>（</w:t>
      </w:r>
      <w:r>
        <w:rPr>
          <w:rFonts w:hint="eastAsia"/>
          <w:b/>
          <w:bCs/>
          <w:lang w:val="en" w:eastAsia="zh-CN"/>
        </w:rPr>
        <w:t>征求意见稿</w:t>
      </w:r>
      <w:r>
        <w:rPr>
          <w:rFonts w:hint="eastAsia"/>
          <w:b/>
          <w:bCs/>
          <w:lang w:eastAsia="zh-CN"/>
        </w:rPr>
        <w:t>）</w:t>
      </w:r>
    </w:p>
    <w:p>
      <w:pPr>
        <w:keepNext w:val="0"/>
        <w:keepLines w:val="0"/>
        <w:widowControl/>
        <w:suppressLineNumbers w:val="0"/>
        <w:jc w:val="left"/>
      </w:pPr>
      <w:r>
        <w:rPr>
          <w:rFonts w:ascii="宋体" w:hAnsi="宋体" w:eastAsia="宋体" w:cs="宋体"/>
          <w:kern w:val="0"/>
          <w:sz w:val="24"/>
          <w:szCs w:val="24"/>
          <w:lang w:val="en-US" w:eastAsia="zh-CN" w:bidi="ar"/>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第一章　总　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　</w:t>
      </w:r>
      <w:r>
        <w:rPr>
          <w:rFonts w:hint="eastAsia" w:ascii="仿宋_GB2312" w:hAnsi="仿宋_GB2312" w:eastAsia="仿宋_GB2312" w:cs="仿宋_GB2312"/>
          <w:sz w:val="32"/>
          <w:szCs w:val="32"/>
        </w:rPr>
        <w:t>为加强</w:t>
      </w: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历史建筑保护，依据《中华人民共和国</w:t>
      </w:r>
      <w:r>
        <w:rPr>
          <w:rFonts w:hint="eastAsia" w:ascii="仿宋_GB2312" w:hAnsi="仿宋_GB2312" w:eastAsia="仿宋_GB2312" w:cs="仿宋_GB2312"/>
          <w:sz w:val="32"/>
          <w:szCs w:val="32"/>
          <w:lang w:eastAsia="zh-CN"/>
        </w:rPr>
        <w:t>城乡规划</w:t>
      </w:r>
      <w:r>
        <w:rPr>
          <w:rFonts w:hint="eastAsia" w:ascii="仿宋_GB2312" w:hAnsi="仿宋_GB2312" w:eastAsia="仿宋_GB2312" w:cs="仿宋_GB2312"/>
          <w:sz w:val="32"/>
          <w:szCs w:val="32"/>
        </w:rPr>
        <w:t>法》《历史文化名城名镇名村保护条例》《</w:t>
      </w:r>
      <w:r>
        <w:rPr>
          <w:rFonts w:hint="eastAsia" w:ascii="仿宋_GB2312" w:hAnsi="仿宋_GB2312" w:eastAsia="仿宋_GB2312" w:cs="仿宋_GB2312"/>
          <w:sz w:val="32"/>
          <w:szCs w:val="32"/>
          <w:lang w:eastAsia="zh-CN"/>
        </w:rPr>
        <w:t>衡阳市历史文化名城保护条例</w:t>
      </w:r>
      <w:r>
        <w:rPr>
          <w:rFonts w:hint="eastAsia" w:ascii="仿宋_GB2312" w:hAnsi="仿宋_GB2312" w:eastAsia="仿宋_GB2312" w:cs="仿宋_GB2312"/>
          <w:sz w:val="32"/>
          <w:szCs w:val="32"/>
        </w:rPr>
        <w:t>》等有关法律、法规，结合本市实际，制定本办法。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本办法适用于本市行政区域内</w:t>
      </w: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历史建筑的</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、保护、利用和</w:t>
      </w:r>
      <w:r>
        <w:rPr>
          <w:rFonts w:hint="eastAsia" w:ascii="仿宋_GB2312" w:hAnsi="仿宋_GB2312" w:eastAsia="仿宋_GB2312" w:cs="仿宋_GB2312"/>
          <w:sz w:val="32"/>
          <w:szCs w:val="32"/>
          <w:lang w:eastAsia="zh-CN"/>
        </w:rPr>
        <w:t>监督</w:t>
      </w:r>
      <w:r>
        <w:rPr>
          <w:rFonts w:hint="eastAsia" w:ascii="仿宋_GB2312" w:hAnsi="仿宋_GB2312" w:eastAsia="仿宋_GB2312" w:cs="仿宋_GB2312"/>
          <w:sz w:val="32"/>
          <w:szCs w:val="32"/>
        </w:rPr>
        <w:t>管理。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i w:val="0"/>
          <w:caps w:val="0"/>
          <w:color w:val="auto"/>
          <w:spacing w:val="0"/>
          <w:kern w:val="0"/>
          <w:sz w:val="32"/>
          <w:szCs w:val="32"/>
          <w:lang w:val="en-US" w:eastAsia="zh-CN" w:bidi="ar"/>
        </w:rPr>
      </w:pPr>
      <w:r>
        <w:rPr>
          <w:rFonts w:hint="eastAsia" w:ascii="仿宋_GB2312" w:hAnsi="仿宋_GB2312" w:eastAsia="仿宋_GB2312" w:cs="仿宋_GB2312"/>
          <w:color w:val="auto"/>
          <w:sz w:val="32"/>
          <w:szCs w:val="32"/>
        </w:rPr>
        <w:t>本办法所称</w:t>
      </w:r>
      <w:r>
        <w:rPr>
          <w:rFonts w:hint="eastAsia" w:ascii="仿宋_GB2312" w:hAnsi="仿宋_GB2312" w:eastAsia="仿宋_GB2312" w:cs="仿宋_GB2312"/>
          <w:color w:val="auto"/>
          <w:sz w:val="32"/>
          <w:szCs w:val="32"/>
          <w:lang w:eastAsia="zh-CN"/>
        </w:rPr>
        <w:t>历史文化街区是指经省人民政府确定公布的，</w:t>
      </w:r>
      <w:r>
        <w:rPr>
          <w:rFonts w:hint="eastAsia" w:ascii="仿宋_GB2312" w:hAnsi="仿宋_GB2312" w:eastAsia="仿宋_GB2312" w:cs="仿宋_GB2312"/>
          <w:i w:val="0"/>
          <w:caps w:val="0"/>
          <w:color w:val="auto"/>
          <w:spacing w:val="0"/>
          <w:kern w:val="0"/>
          <w:sz w:val="32"/>
          <w:szCs w:val="32"/>
          <w:lang w:val="en-US" w:eastAsia="zh-CN" w:bidi="ar"/>
        </w:rPr>
        <w:t>保存文物特别丰富、历史建筑集中成片、能够较完整和真实地体现传统格局和历史风貌，并具有一定规模的区域。</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b w:val="0"/>
          <w:bCs w:val="0"/>
          <w:sz w:val="32"/>
          <w:szCs w:val="32"/>
          <w:shd w:val="clear" w:color="auto" w:fill="auto"/>
        </w:rPr>
      </w:pPr>
      <w:r>
        <w:rPr>
          <w:rFonts w:hint="eastAsia" w:ascii="仿宋_GB2312" w:hAnsi="仿宋_GB2312" w:eastAsia="仿宋_GB2312" w:cs="仿宋_GB2312"/>
          <w:b w:val="0"/>
          <w:bCs w:val="0"/>
          <w:i w:val="0"/>
          <w:caps w:val="0"/>
          <w:color w:val="auto"/>
          <w:spacing w:val="0"/>
          <w:kern w:val="0"/>
          <w:sz w:val="32"/>
          <w:szCs w:val="32"/>
          <w:shd w:val="clear" w:color="auto" w:fill="auto"/>
          <w:lang w:val="en-US" w:eastAsia="zh-CN" w:bidi="ar"/>
        </w:rPr>
        <w:t>本办法所称历史地段是指由市、县（市、南岳区）人民政府确定公布，</w:t>
      </w:r>
      <w:r>
        <w:rPr>
          <w:rFonts w:hint="eastAsia" w:ascii="仿宋_GB2312" w:hAnsi="仿宋_GB2312" w:eastAsia="仿宋_GB2312" w:cs="仿宋_GB2312"/>
          <w:b w:val="0"/>
          <w:bCs w:val="0"/>
          <w:i w:val="0"/>
          <w:caps w:val="0"/>
          <w:color w:val="000000"/>
          <w:spacing w:val="0"/>
          <w:kern w:val="0"/>
          <w:sz w:val="32"/>
          <w:szCs w:val="32"/>
          <w:shd w:val="clear" w:color="auto" w:fill="auto"/>
          <w:lang w:val="en-US" w:eastAsia="zh-CN" w:bidi="ar"/>
        </w:rPr>
        <w:t>历史遗存丰富、人文景观与自然环境相融合，能够真实反映一定历史时期传统风貌和民族、地方特色并保存一定文化环境的地段。</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4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本办法所称</w:t>
      </w:r>
      <w:r>
        <w:rPr>
          <w:rFonts w:hint="eastAsia" w:ascii="仿宋_GB2312" w:hAnsi="仿宋_GB2312" w:eastAsia="仿宋_GB2312" w:cs="仿宋_GB2312"/>
          <w:sz w:val="32"/>
          <w:szCs w:val="32"/>
        </w:rPr>
        <w:t>历史建筑，是指经市、县（市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南岳区</w:t>
      </w:r>
      <w:r>
        <w:rPr>
          <w:rFonts w:hint="eastAsia" w:ascii="仿宋_GB2312" w:hAnsi="仿宋_GB2312" w:eastAsia="仿宋_GB2312" w:cs="仿宋_GB2312"/>
          <w:sz w:val="32"/>
          <w:szCs w:val="32"/>
        </w:rPr>
        <w:t>）人民政府确定公布的，在历史文化、建筑艺术、科学技术等方面具有一定保护价值，能够反映历史风貌和地方特色，未依法公布为文物保护单位，也未登记为不可移动文物的建（构）筑物。</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　</w:t>
      </w: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历史建筑的保护管理，应当遵循</w:t>
      </w:r>
      <w:r>
        <w:rPr>
          <w:rFonts w:hint="eastAsia" w:ascii="仿宋_GB2312" w:hAnsi="仿宋_GB2312" w:eastAsia="仿宋_GB2312" w:cs="仿宋_GB2312"/>
          <w:sz w:val="32"/>
          <w:szCs w:val="32"/>
          <w:lang w:eastAsia="zh-CN"/>
        </w:rPr>
        <w:t>科学规划、严格保护、分类管理、合理利用</w:t>
      </w:r>
      <w:r>
        <w:rPr>
          <w:rFonts w:hint="eastAsia" w:ascii="仿宋_GB2312" w:hAnsi="仿宋_GB2312" w:eastAsia="仿宋_GB2312" w:cs="仿宋_GB2312"/>
          <w:sz w:val="32"/>
          <w:szCs w:val="32"/>
        </w:rPr>
        <w:t>的原则，在满足保护要求、保持核心价值的基础上，鼓励活化利用。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第四条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区）人民政府应当加强对本行政区域内历史文化街区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的保护管理，建立保护联动工作机制。</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16" w:firstLineChars="200"/>
        <w:jc w:val="both"/>
        <w:textAlignment w:val="auto"/>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乡镇人民政府、街道办事处负责本辖区内</w:t>
      </w:r>
      <w:r>
        <w:rPr>
          <w:rFonts w:hint="eastAsia" w:ascii="仿宋_GB2312" w:hAnsi="仿宋_GB2312" w:eastAsia="仿宋_GB2312" w:cs="仿宋_GB2312"/>
          <w:color w:val="000000"/>
          <w:sz w:val="32"/>
          <w:szCs w:val="32"/>
        </w:rPr>
        <w:t>历史文化街区</w:t>
      </w:r>
      <w:r>
        <w:rPr>
          <w:rFonts w:hint="eastAsia" w:ascii="仿宋_GB2312" w:hAnsi="仿宋_GB2312" w:eastAsia="仿宋_GB2312" w:cs="仿宋_GB2312"/>
          <w:color w:val="000000"/>
          <w:sz w:val="32"/>
          <w:szCs w:val="32"/>
          <w:lang w:eastAsia="zh-CN"/>
        </w:rPr>
        <w:t>、历史地段、历史建筑保护的信息采集、</w:t>
      </w:r>
      <w:r>
        <w:rPr>
          <w:rFonts w:hint="eastAsia" w:ascii="仿宋_GB2312" w:hAnsi="仿宋_GB2312" w:eastAsia="仿宋_GB2312" w:cs="仿宋_GB2312"/>
          <w:color w:val="000000"/>
          <w:spacing w:val="-6"/>
          <w:sz w:val="32"/>
          <w:szCs w:val="32"/>
        </w:rPr>
        <w:t>日常巡查</w:t>
      </w:r>
      <w:r>
        <w:rPr>
          <w:rFonts w:hint="eastAsia" w:ascii="仿宋_GB2312" w:hAnsi="仿宋_GB2312" w:eastAsia="仿宋_GB2312" w:cs="仿宋_GB2312"/>
          <w:color w:val="000000"/>
          <w:spacing w:val="-6"/>
          <w:sz w:val="32"/>
          <w:szCs w:val="32"/>
          <w:lang w:eastAsia="zh-CN"/>
        </w:rPr>
        <w:t>和</w:t>
      </w:r>
      <w:r>
        <w:rPr>
          <w:rFonts w:hint="eastAsia" w:ascii="仿宋_GB2312" w:hAnsi="仿宋_GB2312" w:eastAsia="仿宋_GB2312" w:cs="仿宋_GB2312"/>
          <w:color w:val="000000"/>
          <w:spacing w:val="-6"/>
          <w:sz w:val="32"/>
          <w:szCs w:val="32"/>
        </w:rPr>
        <w:t>现场保护等工作。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16" w:firstLineChars="200"/>
        <w:jc w:val="both"/>
        <w:textAlignment w:val="auto"/>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村民委员会、居民委员会</w:t>
      </w:r>
      <w:r>
        <w:rPr>
          <w:rFonts w:hint="eastAsia" w:ascii="仿宋_GB2312" w:hAnsi="仿宋_GB2312" w:eastAsia="仿宋_GB2312" w:cs="仿宋_GB2312"/>
          <w:color w:val="000000"/>
          <w:spacing w:val="-6"/>
          <w:sz w:val="32"/>
          <w:szCs w:val="32"/>
          <w:lang w:eastAsia="zh-CN"/>
        </w:rPr>
        <w:t>协助</w:t>
      </w:r>
      <w:r>
        <w:rPr>
          <w:rFonts w:hint="eastAsia" w:ascii="仿宋_GB2312" w:hAnsi="仿宋_GB2312" w:eastAsia="仿宋_GB2312" w:cs="仿宋_GB2312"/>
          <w:color w:val="000000"/>
          <w:spacing w:val="-6"/>
          <w:sz w:val="32"/>
          <w:szCs w:val="32"/>
        </w:rPr>
        <w:t>做好</w:t>
      </w:r>
      <w:r>
        <w:rPr>
          <w:rFonts w:hint="eastAsia" w:ascii="仿宋_GB2312" w:hAnsi="仿宋_GB2312" w:eastAsia="仿宋_GB2312" w:cs="仿宋_GB2312"/>
          <w:color w:val="000000"/>
          <w:sz w:val="32"/>
          <w:szCs w:val="32"/>
        </w:rPr>
        <w:t>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pacing w:val="-6"/>
          <w:sz w:val="32"/>
          <w:szCs w:val="32"/>
        </w:rPr>
        <w:t>保护工作。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第五条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pacing w:val="-6"/>
          <w:sz w:val="32"/>
          <w:szCs w:val="32"/>
        </w:rPr>
        <w:t>市住房和城乡建设主管部门负责统筹、</w:t>
      </w:r>
      <w:r>
        <w:rPr>
          <w:rFonts w:hint="eastAsia" w:ascii="仿宋_GB2312" w:hAnsi="仿宋_GB2312" w:eastAsia="仿宋_GB2312" w:cs="仿宋_GB2312"/>
          <w:color w:val="000000"/>
          <w:sz w:val="32"/>
          <w:szCs w:val="32"/>
        </w:rPr>
        <w:t>协调全市历史文化街区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的认定、保护、利用和监督管理等工作。指导县（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区）住房和城乡建设主管部门做好本行政区域内历史文化街区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保护管理工作。</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lang w:val="en-US" w:eastAsia="zh-CN"/>
        </w:rPr>
        <w:t>县（市、区）自然资源、文化文物、城管、教育、工信、民宗、公安、财政、生态环境、交通运输、水利、农业农村、应急管理主管部门按照各自职责，共同做好</w:t>
      </w:r>
      <w:r>
        <w:rPr>
          <w:rFonts w:hint="eastAsia" w:ascii="仿宋_GB2312" w:hAnsi="仿宋_GB2312" w:eastAsia="仿宋_GB2312" w:cs="仿宋_GB2312"/>
          <w:color w:val="000000"/>
          <w:sz w:val="32"/>
          <w:szCs w:val="32"/>
        </w:rPr>
        <w:t>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lang w:val="en-US" w:eastAsia="zh-CN"/>
        </w:rPr>
        <w:t>保护工作。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区）住房和城乡建设主管部门负责本行政区域内历史文化街区</w:t>
      </w:r>
      <w:r>
        <w:rPr>
          <w:rFonts w:hint="eastAsia" w:ascii="仿宋_GB2312" w:hAnsi="仿宋_GB2312" w:eastAsia="仿宋_GB2312" w:cs="仿宋_GB2312"/>
          <w:color w:val="auto"/>
          <w:sz w:val="32"/>
          <w:szCs w:val="32"/>
          <w:lang w:eastAsia="zh-CN"/>
        </w:rPr>
        <w:t>、历史地段、历史建筑</w:t>
      </w:r>
      <w:r>
        <w:rPr>
          <w:rFonts w:hint="eastAsia" w:ascii="仿宋_GB2312" w:hAnsi="仿宋_GB2312" w:eastAsia="仿宋_GB2312" w:cs="仿宋_GB2312"/>
          <w:color w:val="auto"/>
          <w:sz w:val="32"/>
          <w:szCs w:val="32"/>
        </w:rPr>
        <w:t>普查认定、保护利用、维护修缮等保护管理具体工作，与市住房和城乡建设主管部门建立信息通报和共享机制。</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六</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区）人民政府应当将本行政区域内的历史文化街区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保护管理工作纳入国民经济和社会发展规划，所需资金列入同级财政预算，专项用于保护管理。</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七</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保护历史文化街区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是全社会的责任，任何单位和个人</w:t>
      </w:r>
      <w:r>
        <w:rPr>
          <w:rFonts w:hint="eastAsia" w:ascii="仿宋_GB2312" w:hAnsi="仿宋_GB2312" w:eastAsia="仿宋_GB2312" w:cs="仿宋_GB2312"/>
          <w:color w:val="000000"/>
          <w:sz w:val="32"/>
          <w:szCs w:val="32"/>
          <w:lang w:eastAsia="zh-CN"/>
        </w:rPr>
        <w:t>可以</w:t>
      </w:r>
      <w:r>
        <w:rPr>
          <w:rFonts w:hint="eastAsia" w:ascii="仿宋_GB2312" w:hAnsi="仿宋_GB2312" w:eastAsia="仿宋_GB2312" w:cs="仿宋_GB2312"/>
          <w:color w:val="000000"/>
          <w:sz w:val="32"/>
          <w:szCs w:val="32"/>
        </w:rPr>
        <w:t>对历史文化街区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保护工作提出意见和建议，对破坏历史文化街区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的行为进行劝阻和举报。</w:t>
      </w:r>
      <w:r>
        <w:rPr>
          <w:rFonts w:hint="eastAsia" w:ascii="仿宋_GB2312" w:hAnsi="仿宋_GB2312" w:eastAsia="仿宋_GB2312" w:cs="仿宋_GB2312"/>
          <w:color w:val="000000"/>
          <w:sz w:val="32"/>
          <w:szCs w:val="32"/>
          <w:lang w:eastAsia="zh-CN"/>
        </w:rPr>
        <w:t>接到相关举报信息后，县（市、区）住房和城乡建设主管部门应及时查处，并将处理结果报市住房和城乡建设主管部门。</w:t>
      </w:r>
      <w:r>
        <w:rPr>
          <w:rFonts w:hint="eastAsia" w:ascii="仿宋_GB2312" w:hAnsi="仿宋_GB2312" w:eastAsia="仿宋_GB2312" w:cs="仿宋_GB2312"/>
          <w:color w:val="000000"/>
          <w:sz w:val="32"/>
          <w:szCs w:val="32"/>
          <w:lang w:val="en-US" w:eastAsia="zh-CN"/>
        </w:rPr>
        <w:t xml:space="preserve"> </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对在历史文化街区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保护工作中</w:t>
      </w:r>
      <w:r>
        <w:rPr>
          <w:rFonts w:hint="eastAsia" w:ascii="仿宋_GB2312" w:hAnsi="仿宋_GB2312" w:eastAsia="仿宋_GB2312" w:cs="仿宋_GB2312"/>
          <w:color w:val="000000"/>
          <w:sz w:val="32"/>
          <w:szCs w:val="32"/>
          <w:lang w:eastAsia="zh-CN"/>
        </w:rPr>
        <w:t>作出</w:t>
      </w:r>
      <w:r>
        <w:rPr>
          <w:rFonts w:hint="eastAsia" w:ascii="仿宋_GB2312" w:hAnsi="仿宋_GB2312" w:eastAsia="仿宋_GB2312" w:cs="仿宋_GB2312"/>
          <w:color w:val="000000"/>
          <w:sz w:val="32"/>
          <w:szCs w:val="32"/>
        </w:rPr>
        <w:t>突出贡献的单位和个人，由县（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区）人民政府给予</w:t>
      </w:r>
      <w:r>
        <w:rPr>
          <w:rFonts w:hint="eastAsia" w:ascii="仿宋_GB2312" w:hAnsi="仿宋_GB2312" w:eastAsia="仿宋_GB2312" w:cs="仿宋_GB2312"/>
          <w:color w:val="000000"/>
          <w:sz w:val="32"/>
          <w:szCs w:val="32"/>
          <w:lang w:eastAsia="zh-CN"/>
        </w:rPr>
        <w:t>表彰、</w:t>
      </w:r>
      <w:r>
        <w:rPr>
          <w:rFonts w:hint="eastAsia" w:ascii="仿宋_GB2312" w:hAnsi="仿宋_GB2312" w:eastAsia="仿宋_GB2312" w:cs="仿宋_GB2312"/>
          <w:color w:val="000000"/>
          <w:sz w:val="32"/>
          <w:szCs w:val="32"/>
        </w:rPr>
        <w:t>奖励。</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的保护与利用，应当保障居民的合法权益，调动居民参与保护的积极性。</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八</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b w:val="0"/>
          <w:bCs w:val="0"/>
          <w:color w:val="auto"/>
          <w:sz w:val="32"/>
          <w:szCs w:val="32"/>
          <w:lang w:eastAsia="zh-CN"/>
        </w:rPr>
        <w:t>宣传、文化文物、住房和城乡建设、档案、地方志编纂等相关主管部门</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区）人民政府应当加强历史文化街区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的保护研究和宣传。深入</w:t>
      </w:r>
      <w:r>
        <w:rPr>
          <w:rFonts w:hint="eastAsia" w:ascii="仿宋_GB2312" w:hAnsi="仿宋_GB2312" w:eastAsia="仿宋_GB2312" w:cs="仿宋_GB2312"/>
          <w:color w:val="000000"/>
          <w:sz w:val="32"/>
          <w:szCs w:val="32"/>
          <w:lang w:eastAsia="zh-CN"/>
        </w:rPr>
        <w:t>挖掘</w:t>
      </w:r>
      <w:r>
        <w:rPr>
          <w:rFonts w:hint="eastAsia" w:ascii="仿宋_GB2312" w:hAnsi="仿宋_GB2312" w:eastAsia="仿宋_GB2312" w:cs="仿宋_GB2312"/>
          <w:color w:val="000000"/>
          <w:sz w:val="32"/>
          <w:szCs w:val="32"/>
        </w:rPr>
        <w:t>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中潜在的</w:t>
      </w:r>
      <w:r>
        <w:rPr>
          <w:rFonts w:hint="eastAsia" w:ascii="仿宋_GB2312" w:hAnsi="仿宋_GB2312" w:eastAsia="仿宋_GB2312" w:cs="仿宋_GB2312"/>
          <w:color w:val="000000"/>
          <w:sz w:val="32"/>
          <w:szCs w:val="32"/>
          <w:lang w:eastAsia="zh-CN"/>
        </w:rPr>
        <w:t>名山文化、船山文化、书院文化、红色文化、抗战文化、工业文化</w:t>
      </w:r>
      <w:r>
        <w:rPr>
          <w:rFonts w:hint="eastAsia" w:ascii="仿宋_GB2312" w:hAnsi="仿宋_GB2312" w:eastAsia="仿宋_GB2312" w:cs="仿宋_GB2312"/>
          <w:color w:val="000000"/>
          <w:sz w:val="32"/>
          <w:szCs w:val="32"/>
        </w:rPr>
        <w:t>等特色资源</w:t>
      </w:r>
      <w:r>
        <w:rPr>
          <w:rFonts w:hint="eastAsia" w:ascii="仿宋_GB2312" w:hAnsi="仿宋_GB2312" w:eastAsia="仿宋_GB2312" w:cs="仿宋_GB2312"/>
          <w:color w:val="000000"/>
          <w:sz w:val="32"/>
          <w:szCs w:val="32"/>
          <w:lang w:eastAsia="zh-CN"/>
        </w:rPr>
        <w:t>和历史文化</w:t>
      </w:r>
      <w:r>
        <w:rPr>
          <w:rFonts w:hint="eastAsia" w:ascii="仿宋_GB2312" w:hAnsi="仿宋_GB2312" w:eastAsia="仿宋_GB2312" w:cs="仿宋_GB2312"/>
          <w:color w:val="000000"/>
          <w:sz w:val="32"/>
          <w:szCs w:val="32"/>
        </w:rPr>
        <w:t>价值，普及保护知识，提高社会公众的保护意识。</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_GB2312" w:hAnsi="仿宋_GB2312" w:eastAsia="仿宋_GB2312" w:cs="仿宋_GB2312"/>
          <w:b/>
          <w:bCs/>
          <w:color w:val="000000"/>
          <w:sz w:val="32"/>
          <w:szCs w:val="32"/>
        </w:rPr>
      </w:pPr>
    </w:p>
    <w:p>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 xml:space="preserve"> 普查认定</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九</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城镇中具备下列条件的传统居住区、商贸区、工业区、港口区、办公区等区域，可以</w:t>
      </w:r>
      <w:r>
        <w:rPr>
          <w:rFonts w:hint="eastAsia" w:ascii="仿宋_GB2312" w:hAnsi="仿宋_GB2312" w:eastAsia="仿宋_GB2312" w:cs="仿宋_GB2312"/>
          <w:color w:val="000000"/>
          <w:sz w:val="32"/>
          <w:szCs w:val="32"/>
          <w:lang w:eastAsia="zh-CN"/>
        </w:rPr>
        <w:t>申报</w:t>
      </w:r>
      <w:r>
        <w:rPr>
          <w:rFonts w:hint="eastAsia" w:ascii="仿宋_GB2312" w:hAnsi="仿宋_GB2312" w:eastAsia="仿宋_GB2312" w:cs="仿宋_GB2312"/>
          <w:color w:val="000000"/>
          <w:sz w:val="32"/>
          <w:szCs w:val="32"/>
        </w:rPr>
        <w:t>历史文化街区：</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（一）具有下列文化历史价值条件之一的：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1.在城镇形成和发展过程中起到重要作用，与历史名人和重大历史事件相关，能够体现城镇古代悠久历史、近现代变革发展</w:t>
      </w:r>
      <w:r>
        <w:rPr>
          <w:rFonts w:hint="eastAsia" w:ascii="仿宋_GB2312" w:hAnsi="仿宋_GB2312" w:eastAsia="仿宋_GB2312" w:cs="仿宋_GB2312"/>
          <w:color w:val="000000"/>
          <w:sz w:val="32"/>
          <w:szCs w:val="32"/>
          <w:lang w:eastAsia="zh-CN"/>
        </w:rPr>
        <w:t>、中国共产党诞生与发展、新中国建设发展、改革开放伟大</w:t>
      </w:r>
      <w:r>
        <w:rPr>
          <w:rFonts w:hint="eastAsia" w:ascii="仿宋_GB2312" w:hAnsi="仿宋_GB2312" w:eastAsia="仿宋_GB2312" w:cs="仿宋_GB2312"/>
          <w:color w:val="000000"/>
          <w:sz w:val="32"/>
          <w:szCs w:val="32"/>
        </w:rPr>
        <w:t>进程等某一特定时期的建设成就；</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2.空间格局、肌理和风貌等体现</w:t>
      </w:r>
      <w:r>
        <w:rPr>
          <w:rFonts w:hint="eastAsia" w:ascii="仿宋_GB2312" w:hAnsi="仿宋_GB2312" w:eastAsia="仿宋_GB2312" w:cs="仿宋_GB2312"/>
          <w:color w:val="000000"/>
          <w:sz w:val="32"/>
          <w:szCs w:val="32"/>
          <w:lang w:eastAsia="zh-CN"/>
        </w:rPr>
        <w:t>衡阳</w:t>
      </w:r>
      <w:r>
        <w:rPr>
          <w:rFonts w:hint="eastAsia" w:ascii="仿宋_GB2312" w:hAnsi="仿宋_GB2312" w:eastAsia="仿宋_GB2312" w:cs="仿宋_GB2312"/>
          <w:color w:val="000000"/>
          <w:sz w:val="32"/>
          <w:szCs w:val="32"/>
        </w:rPr>
        <w:t>传统文化、民族特色、地域特征或时代风格；</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3.保留丰富的非物质文化遗产和优秀传统文化，保持传统生活延续性，承载了历史记忆和情感；</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（二）传统格局基本完整，且构成街区格局和历史风貌的历史街巷和历史环境要素是历史存留的原物，核心保护范围面积不小于1公顷。</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（三）保存文物特别丰富，历史建筑集中成片，核心保护范围内文物建筑、历史建筑等保护类建筑的总用地面积不小于核心保护范围内建筑总用地面积的60%。</w:t>
      </w:r>
    </w:p>
    <w:p>
      <w:pPr>
        <w:keepNext w:val="0"/>
        <w:keepLines w:val="0"/>
        <w:pageBreakBefore w:val="0"/>
        <w:widowControl/>
        <w:suppressLineNumbers w:val="0"/>
        <w:kinsoku/>
        <w:wordWrap/>
        <w:overflowPunct/>
        <w:topLinePunct w:val="0"/>
        <w:autoSpaceDE/>
        <w:autoSpaceDN/>
        <w:bidi w:val="0"/>
        <w:adjustRightInd/>
        <w:snapToGrid/>
        <w:ind w:firstLine="642"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eastAsia="zh-CN"/>
        </w:rPr>
        <w:t>第十条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lang w:val="en-US" w:eastAsia="zh-CN"/>
        </w:rPr>
        <w:t>尚未划定为历史文化街区，具有一定历史文化价值的名胜、名园、老街巷、老河道、老社区、老校园、老厂区等可认定为历史地段：</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（一）能够体现某一段特定历史时期的城乡建设特征或特殊自然环境，具有历史文化价值；</w:t>
      </w:r>
    </w:p>
    <w:p>
      <w:pPr>
        <w:pStyle w:val="2"/>
        <w:keepNext w:val="0"/>
        <w:keepLines w:val="0"/>
        <w:pageBreakBefore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（二）物质载体具备一定的规模。</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十一</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具有较高的历史文化价值、突出的建筑艺术特征或者一定的科学文化价值，未公布为文物保护单位，也未登记为不可移动文物的建（构）筑物，有下列情形之一的，可以认定为历史建筑：</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（一）建筑样式、结构、材料、施工工艺或者工程技术具有建筑艺术特色或者科学研究价值的；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（二）反映衡阳历史文化和民俗传统，具有时代特征和地域特色的；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（三）在衡阳经济社会发展史上具有一定代表性或者典型性的；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（四）与重大历史事件或者历史名人有关的；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（五）其他具有历史、科学、艺术、社会价值的。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十二</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市住房和城乡建设主管部门</w:t>
      </w:r>
      <w:r>
        <w:rPr>
          <w:rFonts w:hint="eastAsia" w:ascii="仿宋_GB2312" w:hAnsi="仿宋_GB2312" w:eastAsia="仿宋_GB2312" w:cs="仿宋_GB2312"/>
          <w:color w:val="000000"/>
          <w:sz w:val="32"/>
          <w:szCs w:val="32"/>
          <w:lang w:eastAsia="zh-CN"/>
        </w:rPr>
        <w:t>负责</w:t>
      </w:r>
      <w:r>
        <w:rPr>
          <w:rFonts w:hint="eastAsia" w:ascii="仿宋_GB2312" w:hAnsi="仿宋_GB2312" w:eastAsia="仿宋_GB2312" w:cs="仿宋_GB2312"/>
          <w:color w:val="000000"/>
          <w:sz w:val="32"/>
          <w:szCs w:val="32"/>
        </w:rPr>
        <w:t>组织开展历史文化街区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的普查工作。县（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区）住房和城乡建设主管部门负责本行政区域内的历史文化街区</w:t>
      </w:r>
      <w:r>
        <w:rPr>
          <w:rFonts w:hint="eastAsia" w:ascii="仿宋_GB2312" w:hAnsi="仿宋_GB2312" w:eastAsia="仿宋_GB2312" w:cs="仿宋_GB2312"/>
          <w:color w:val="000000"/>
          <w:sz w:val="32"/>
          <w:szCs w:val="32"/>
          <w:lang w:eastAsia="zh-CN"/>
        </w:rPr>
        <w:t>、历史地段、历史建筑的</w:t>
      </w:r>
      <w:r>
        <w:rPr>
          <w:rFonts w:hint="eastAsia" w:ascii="仿宋_GB2312" w:hAnsi="仿宋_GB2312" w:eastAsia="仿宋_GB2312" w:cs="仿宋_GB2312"/>
          <w:color w:val="000000"/>
          <w:sz w:val="32"/>
          <w:szCs w:val="32"/>
        </w:rPr>
        <w:t>普查工作。</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未开展</w:t>
      </w:r>
      <w:r>
        <w:rPr>
          <w:rFonts w:hint="eastAsia" w:ascii="仿宋_GB2312" w:hAnsi="仿宋_GB2312" w:eastAsia="仿宋_GB2312" w:cs="仿宋_GB2312"/>
          <w:color w:val="auto"/>
          <w:sz w:val="32"/>
          <w:szCs w:val="32"/>
          <w:lang w:eastAsia="zh-CN"/>
        </w:rPr>
        <w:t>历史文化街区、历史地段、</w:t>
      </w:r>
      <w:r>
        <w:rPr>
          <w:rFonts w:hint="eastAsia" w:ascii="仿宋_GB2312" w:hAnsi="仿宋_GB2312" w:eastAsia="仿宋_GB2312" w:cs="仿宋_GB2312"/>
          <w:color w:val="auto"/>
          <w:sz w:val="32"/>
          <w:szCs w:val="32"/>
        </w:rPr>
        <w:t>历史建筑</w:t>
      </w:r>
      <w:r>
        <w:rPr>
          <w:rFonts w:hint="eastAsia" w:ascii="仿宋_GB2312" w:hAnsi="仿宋_GB2312" w:eastAsia="仿宋_GB2312" w:cs="仿宋_GB2312"/>
          <w:color w:val="auto"/>
          <w:sz w:val="32"/>
          <w:szCs w:val="32"/>
          <w:lang w:bidi="ar"/>
        </w:rPr>
        <w:t>普查的区域，县（</w:t>
      </w:r>
      <w:r>
        <w:rPr>
          <w:rFonts w:hint="eastAsia" w:ascii="仿宋_GB2312" w:hAnsi="仿宋_GB2312" w:eastAsia="仿宋_GB2312" w:cs="仿宋_GB2312"/>
          <w:color w:val="auto"/>
          <w:sz w:val="32"/>
          <w:szCs w:val="32"/>
          <w:lang w:eastAsia="zh-CN" w:bidi="ar"/>
        </w:rPr>
        <w:t>市、</w:t>
      </w:r>
      <w:r>
        <w:rPr>
          <w:rFonts w:hint="eastAsia" w:ascii="仿宋_GB2312" w:hAnsi="仿宋_GB2312" w:eastAsia="仿宋_GB2312" w:cs="仿宋_GB2312"/>
          <w:color w:val="auto"/>
          <w:sz w:val="32"/>
          <w:szCs w:val="32"/>
          <w:lang w:bidi="ar"/>
        </w:rPr>
        <w:t>区）人民政府在储备土地、城市更新等项目实施前，应当开展历史文化资源调查工作。拆除征收区域内的建（构）筑物前，应当完成调查工作。</w:t>
      </w:r>
      <w:r>
        <w:rPr>
          <w:rFonts w:hint="eastAsia" w:ascii="仿宋_GB2312" w:hAnsi="仿宋_GB2312" w:eastAsia="仿宋_GB2312" w:cs="仿宋_GB2312"/>
          <w:color w:val="auto"/>
          <w:sz w:val="32"/>
          <w:szCs w:val="32"/>
        </w:rPr>
        <w:t>任何单位和个人发现具有保护价值但尚未认定为历史建筑或列入历史建筑普查成果的建（构）筑物，应当向县（</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区）住房和城乡建设主管部门报告。经县（</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区）住房和城乡建设主管部门组织专家论证核实确有保护价值的，县（</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区）人民政府应当采取相应措施进行预先保护，并按照规定程序确定历史建筑。预先保护对象超过十二个月未认定为历史建筑的，预先保护</w:t>
      </w:r>
      <w:r>
        <w:rPr>
          <w:rFonts w:hint="eastAsia" w:ascii="仿宋_GB2312" w:hAnsi="仿宋_GB2312" w:eastAsia="仿宋_GB2312" w:cs="仿宋_GB2312"/>
          <w:color w:val="auto"/>
          <w:sz w:val="32"/>
          <w:szCs w:val="32"/>
          <w:lang w:eastAsia="zh-CN"/>
        </w:rPr>
        <w:t>自行失效</w:t>
      </w:r>
      <w:r>
        <w:rPr>
          <w:rFonts w:hint="eastAsia" w:ascii="仿宋_GB2312" w:hAnsi="仿宋_GB2312" w:eastAsia="仿宋_GB2312" w:cs="仿宋_GB2312"/>
          <w:color w:val="auto"/>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18"/>
        <w:jc w:val="both"/>
        <w:rPr>
          <w:rFonts w:hint="default" w:ascii="Times New Roman" w:hAnsi="Times New Roman" w:cs="Times New Roman"/>
          <w:i w:val="0"/>
          <w:caps w:val="0"/>
          <w:color w:val="333333"/>
          <w:spacing w:val="0"/>
          <w:sz w:val="21"/>
          <w:szCs w:val="21"/>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十三</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中心城区历史建筑按以下程序认定：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atLeast"/>
        <w:ind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（一）区住房和城乡建设主管部门会同同级</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文化</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文物主管部门组织开展本行政区域内历史建筑的普查工作，对推荐建筑的价值进行预评估、预认定，提出历史建筑初选建议名单，并征求相关部门和建筑所有权人、其他利害关系人的意见；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atLeast"/>
        <w:ind w:left="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（二）经市住房和城乡建设主管部门会同同级</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文化</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文物和</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自然资源</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主管部门组织专家论证，形成历史建筑建议保护名录，报市人民政府批准公布后，建立历史建筑保护名录。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atLeast"/>
        <w:ind w:right="0" w:firstLine="640" w:firstLineChars="200"/>
        <w:jc w:val="both"/>
        <w:textAlignment w:val="auto"/>
        <w:rPr>
          <w:rFonts w:hint="eastAsia" w:ascii="仿宋_GB2312" w:hAnsi="仿宋_GB2312" w:eastAsia="仿宋_GB2312" w:cs="仿宋_GB2312"/>
          <w:b/>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县（市</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、南岳区</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）历史建筑按以下程序认定：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atLeast"/>
        <w:ind w:right="0" w:firstLine="640" w:firstLineChars="200"/>
        <w:jc w:val="both"/>
        <w:textAlignment w:val="auto"/>
        <w:rPr>
          <w:rFonts w:hint="eastAsia" w:ascii="仿宋_GB2312" w:hAnsi="仿宋_GB2312" w:eastAsia="仿宋_GB2312" w:cs="仿宋_GB2312"/>
          <w:b/>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（一）县（市</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、南岳区</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）住房和城乡建设主管部门会同同级</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文化</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文物主管部门组织开展本行政区域内历史建筑的普查工作，对推荐建筑的价值进行预评估、预认定，提出历史建筑初选建议名单，并征求相关部门和建筑所有权人、其他利害关系人的意见；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atLeast"/>
        <w:ind w:left="0" w:right="0" w:firstLine="640" w:firstLineChars="200"/>
        <w:jc w:val="both"/>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（二）经县（市</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、南岳区</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）住房和城乡建设主管部门会同同级</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文化</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文物和</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自然资源</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主管部门组织专家论证，形成历史建筑建议保护名录，报县（市</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、南岳区</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）人民政府批准公布后，建立历史建筑保护名录。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atLeast"/>
        <w:ind w:left="0" w:right="0" w:firstLine="640" w:firstLineChars="200"/>
        <w:jc w:val="both"/>
        <w:textAlignment w:val="auto"/>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历史建筑被公布为文物保护单位或者登记为不可移动文物的，自公布之日起不再列入历史建筑保护名录</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历史地段的认定程序参照历史建筑执行；</w:t>
      </w:r>
      <w:r>
        <w:rPr>
          <w:rFonts w:hint="eastAsia" w:ascii="仿宋_GB2312" w:hAnsi="仿宋_GB2312" w:eastAsia="仿宋_GB2312" w:cs="仿宋_GB2312"/>
          <w:color w:val="000000"/>
          <w:sz w:val="32"/>
          <w:szCs w:val="32"/>
        </w:rPr>
        <w:t>历史文化街区的认定，按照有关法律法规执行。</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十四</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区）人民政府应当建立历史文化街区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保护名录。保护名录应当载明保护对象的名称、区位、形成时间、保护类别和历史价值等内容，并及时向社会公布。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sz w:val="32"/>
          <w:szCs w:val="32"/>
        </w:rPr>
        <w:t>应当在历史文化街区主要出入口</w:t>
      </w:r>
      <w:r>
        <w:rPr>
          <w:rFonts w:hint="eastAsia" w:ascii="仿宋_GB2312" w:hAnsi="仿宋_GB2312" w:eastAsia="仿宋_GB2312" w:cs="仿宋_GB2312"/>
          <w:color w:val="000000"/>
          <w:sz w:val="32"/>
          <w:szCs w:val="32"/>
          <w:lang w:eastAsia="zh-CN"/>
        </w:rPr>
        <w:t>和历史地段、历史建筑</w:t>
      </w:r>
      <w:r>
        <w:rPr>
          <w:rFonts w:hint="eastAsia" w:ascii="仿宋_GB2312" w:hAnsi="仿宋_GB2312" w:eastAsia="仿宋_GB2312" w:cs="仿宋_GB2312"/>
          <w:color w:val="000000"/>
          <w:sz w:val="32"/>
          <w:szCs w:val="32"/>
        </w:rPr>
        <w:t>显著位置统一设立保护标志</w:t>
      </w:r>
      <w:r>
        <w:rPr>
          <w:rFonts w:hint="eastAsia" w:ascii="仿宋_GB2312" w:hAnsi="仿宋_GB2312" w:eastAsia="仿宋_GB2312" w:cs="仿宋_GB2312"/>
          <w:color w:val="000000"/>
          <w:sz w:val="32"/>
          <w:szCs w:val="32"/>
          <w:lang w:eastAsia="zh-CN"/>
        </w:rPr>
        <w:t>牌</w:t>
      </w:r>
      <w:r>
        <w:rPr>
          <w:rFonts w:hint="eastAsia" w:ascii="仿宋_GB2312" w:hAnsi="仿宋_GB2312" w:eastAsia="仿宋_GB2312" w:cs="仿宋_GB2312"/>
          <w:color w:val="000000"/>
          <w:sz w:val="32"/>
          <w:szCs w:val="32"/>
        </w:rPr>
        <w:t>。任何单位和个人不得擅自设置、移动或者涂抹、改动、损毁保护标志</w:t>
      </w:r>
      <w:r>
        <w:rPr>
          <w:rFonts w:hint="eastAsia" w:ascii="仿宋_GB2312" w:hAnsi="仿宋_GB2312" w:eastAsia="仿宋_GB2312" w:cs="仿宋_GB2312"/>
          <w:color w:val="000000"/>
          <w:sz w:val="32"/>
          <w:szCs w:val="32"/>
          <w:lang w:eastAsia="zh-CN"/>
        </w:rPr>
        <w:t>牌</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县（市</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、区</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）住房和城乡建设主管部门负责组织实施本行政区域内保护标志牌的设立。</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第三章  保护措施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十五</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市、区</w:t>
      </w:r>
      <w:r>
        <w:rPr>
          <w:rFonts w:hint="eastAsia" w:ascii="仿宋_GB2312" w:hAnsi="仿宋_GB2312" w:eastAsia="仿宋_GB2312" w:cs="仿宋_GB2312"/>
          <w:color w:val="000000"/>
          <w:sz w:val="32"/>
          <w:szCs w:val="32"/>
        </w:rPr>
        <w:t>）住房和城乡建设主管部门应当会同同级</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auto"/>
          <w:sz w:val="32"/>
          <w:szCs w:val="32"/>
          <w:lang w:val="en-US" w:eastAsia="zh-CN"/>
        </w:rPr>
        <w:t>自然资源</w:t>
      </w:r>
      <w:r>
        <w:rPr>
          <w:rFonts w:hint="eastAsia" w:ascii="仿宋_GB2312" w:hAnsi="仿宋_GB2312" w:eastAsia="仿宋_GB2312" w:cs="仿宋_GB2312"/>
          <w:color w:val="auto"/>
          <w:sz w:val="32"/>
          <w:szCs w:val="32"/>
        </w:rPr>
        <w:t>主</w:t>
      </w:r>
      <w:r>
        <w:rPr>
          <w:rFonts w:hint="eastAsia" w:ascii="仿宋_GB2312" w:hAnsi="仿宋_GB2312" w:eastAsia="仿宋_GB2312" w:cs="仿宋_GB2312"/>
          <w:color w:val="000000"/>
          <w:sz w:val="32"/>
          <w:szCs w:val="32"/>
        </w:rPr>
        <w:t>管部门，编制历史建筑保护图则，经专家论证后，报</w:t>
      </w:r>
      <w:r>
        <w:rPr>
          <w:rFonts w:hint="eastAsia" w:ascii="仿宋_GB2312" w:hAnsi="仿宋_GB2312" w:eastAsia="仿宋_GB2312" w:cs="仿宋_GB2312"/>
          <w:color w:val="000000"/>
          <w:sz w:val="32"/>
          <w:szCs w:val="32"/>
          <w:lang w:eastAsia="zh-CN"/>
        </w:rPr>
        <w:t>县（市、区）人民政府</w:t>
      </w:r>
      <w:r>
        <w:rPr>
          <w:rFonts w:hint="eastAsia" w:ascii="仿宋_GB2312" w:hAnsi="仿宋_GB2312" w:eastAsia="仿宋_GB2312" w:cs="仿宋_GB2312"/>
          <w:color w:val="000000"/>
          <w:sz w:val="32"/>
          <w:szCs w:val="32"/>
        </w:rPr>
        <w:t>确</w:t>
      </w:r>
      <w:r>
        <w:rPr>
          <w:rFonts w:hint="eastAsia" w:ascii="仿宋_GB2312" w:hAnsi="仿宋_GB2312" w:eastAsia="仿宋_GB2312" w:cs="仿宋_GB2312"/>
          <w:color w:val="000000"/>
          <w:sz w:val="32"/>
          <w:szCs w:val="32"/>
          <w:lang w:eastAsia="zh-CN"/>
        </w:rPr>
        <w:t>认予以</w:t>
      </w:r>
      <w:r>
        <w:rPr>
          <w:rFonts w:hint="eastAsia" w:ascii="仿宋_GB2312" w:hAnsi="仿宋_GB2312" w:eastAsia="仿宋_GB2312" w:cs="仿宋_GB2312"/>
          <w:color w:val="000000"/>
          <w:sz w:val="32"/>
          <w:szCs w:val="32"/>
        </w:rPr>
        <w:t>公布。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保护图则应当包括下列内容：</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（一）位置、类型、风貌特色、年代和历史价值等基本情况；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（二）保护范围的控制要求；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（三）消防、维护修缮要求；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（四）设置户外广告牌、招牌等设施的要求；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（五）合理利用指引；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18"/>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（六）历史建筑保护的其他要求。</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历史地段保护需要</w:t>
      </w:r>
      <w:r>
        <w:rPr>
          <w:rFonts w:hint="eastAsia" w:ascii="仿宋_GB2312" w:hAnsi="仿宋_GB2312" w:eastAsia="仿宋_GB2312" w:cs="仿宋_GB2312"/>
          <w:color w:val="auto"/>
          <w:sz w:val="32"/>
          <w:szCs w:val="32"/>
          <w:lang w:eastAsia="zh-CN"/>
        </w:rPr>
        <w:t>划定</w:t>
      </w:r>
      <w:r>
        <w:rPr>
          <w:rFonts w:hint="eastAsia" w:ascii="仿宋_GB2312" w:hAnsi="仿宋_GB2312" w:eastAsia="仿宋_GB2312" w:cs="仿宋_GB2312"/>
          <w:color w:val="000000"/>
          <w:sz w:val="32"/>
          <w:szCs w:val="32"/>
          <w:lang w:eastAsia="zh-CN"/>
        </w:rPr>
        <w:t>核心保护范围和建设控制地带。</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历史文化街区保护规划内容及公布程序按照有关法律法规执行。保护规划应当单独编制，并与国土空间规划相衔接，其主要内容纳入该区域的详细规划。</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rPr>
        <w:t>经批准公布的保护图则</w:t>
      </w:r>
      <w:r>
        <w:rPr>
          <w:rFonts w:hint="eastAsia" w:ascii="仿宋_GB2312" w:hAnsi="仿宋_GB2312" w:eastAsia="仿宋_GB2312" w:cs="仿宋_GB2312"/>
          <w:color w:val="000000"/>
          <w:sz w:val="32"/>
          <w:szCs w:val="32"/>
          <w:lang w:eastAsia="zh-CN"/>
        </w:rPr>
        <w:t>、保护范围</w:t>
      </w:r>
      <w:r>
        <w:rPr>
          <w:rFonts w:hint="eastAsia" w:ascii="仿宋_GB2312" w:hAnsi="仿宋_GB2312" w:eastAsia="仿宋_GB2312" w:cs="仿宋_GB2312"/>
          <w:color w:val="000000"/>
          <w:sz w:val="32"/>
          <w:szCs w:val="32"/>
        </w:rPr>
        <w:t>和保护规划，不得擅自修改；</w:t>
      </w:r>
      <w:r>
        <w:rPr>
          <w:rFonts w:hint="eastAsia" w:ascii="仿宋_GB2312" w:hAnsi="仿宋_GB2312" w:eastAsia="仿宋_GB2312" w:cs="仿宋_GB2312"/>
          <w:color w:val="auto"/>
          <w:sz w:val="32"/>
          <w:szCs w:val="32"/>
        </w:rPr>
        <w:t>确需修改的，</w:t>
      </w:r>
      <w:r>
        <w:rPr>
          <w:rFonts w:hint="eastAsia" w:ascii="仿宋_GB2312" w:hAnsi="仿宋_GB2312" w:eastAsia="仿宋_GB2312" w:cs="仿宋_GB2312"/>
          <w:color w:val="auto"/>
          <w:sz w:val="32"/>
          <w:szCs w:val="32"/>
          <w:lang w:eastAsia="zh-CN"/>
        </w:rPr>
        <w:t>经专家论证后，报原公布单位公布</w:t>
      </w:r>
      <w:r>
        <w:rPr>
          <w:rFonts w:hint="eastAsia" w:ascii="仿宋_GB2312" w:hAnsi="仿宋_GB2312" w:eastAsia="仿宋_GB2312" w:cs="仿宋_GB2312"/>
          <w:color w:val="auto"/>
          <w:sz w:val="32"/>
          <w:szCs w:val="32"/>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十六</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市、区</w:t>
      </w:r>
      <w:r>
        <w:rPr>
          <w:rFonts w:hint="eastAsia" w:ascii="仿宋_GB2312" w:hAnsi="仿宋_GB2312" w:eastAsia="仿宋_GB2312" w:cs="仿宋_GB2312"/>
          <w:color w:val="000000"/>
          <w:sz w:val="32"/>
          <w:szCs w:val="32"/>
        </w:rPr>
        <w:t>）住房和城乡建设主管部门应当会同同级</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w:t>
      </w:r>
      <w:r>
        <w:rPr>
          <w:rFonts w:hint="eastAsia" w:ascii="仿宋_GB2312" w:hAnsi="仿宋_GB2312" w:eastAsia="仿宋_GB2312" w:cs="仿宋_GB2312"/>
          <w:color w:val="auto"/>
          <w:sz w:val="32"/>
          <w:szCs w:val="32"/>
          <w:lang w:val="en-US" w:eastAsia="zh-CN"/>
        </w:rPr>
        <w:t>自然资源</w:t>
      </w:r>
      <w:r>
        <w:rPr>
          <w:rFonts w:hint="eastAsia" w:ascii="仿宋_GB2312" w:hAnsi="仿宋_GB2312" w:eastAsia="仿宋_GB2312" w:cs="仿宋_GB2312"/>
          <w:color w:val="auto"/>
          <w:sz w:val="32"/>
          <w:szCs w:val="32"/>
        </w:rPr>
        <w:t>主</w:t>
      </w:r>
      <w:r>
        <w:rPr>
          <w:rFonts w:hint="eastAsia" w:ascii="仿宋_GB2312" w:hAnsi="仿宋_GB2312" w:eastAsia="仿宋_GB2312" w:cs="仿宋_GB2312"/>
          <w:color w:val="000000"/>
          <w:sz w:val="32"/>
          <w:szCs w:val="32"/>
        </w:rPr>
        <w:t>管部门建立</w:t>
      </w:r>
      <w:r>
        <w:rPr>
          <w:rFonts w:hint="eastAsia" w:ascii="仿宋_GB2312" w:hAnsi="仿宋_GB2312" w:eastAsia="仿宋_GB2312" w:cs="仿宋_GB2312"/>
          <w:color w:val="000000"/>
          <w:sz w:val="32"/>
          <w:szCs w:val="32"/>
          <w:lang w:eastAsia="zh-CN"/>
        </w:rPr>
        <w:t>本行政区域内</w:t>
      </w:r>
      <w:r>
        <w:rPr>
          <w:rFonts w:hint="eastAsia" w:ascii="仿宋_GB2312" w:hAnsi="仿宋_GB2312" w:eastAsia="仿宋_GB2312" w:cs="仿宋_GB2312"/>
          <w:color w:val="000000"/>
          <w:sz w:val="32"/>
          <w:szCs w:val="32"/>
        </w:rPr>
        <w:t>历史建筑保护档案。保护档案应当包括下列内容：</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（一）普查获取的资料；</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（二）有关保护对象的文化艺术特征、历史特征、历史沿革、历史事件、名人轶事和技术资料等；</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（三）使用现状和权属变化情况；</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（四）保护图则；</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（五）设计、测绘信息资料；</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（六）修缮、装饰装修、迁移、拆除过程中形成的文字、图纸、图片和影像等资料；</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（七）其他需要保存的资料。</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历史建筑保护责任人应当配合做好历史建筑的建档调查、测绘工作。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eastAsia="zh-CN"/>
        </w:rPr>
        <w:t>市、区</w:t>
      </w:r>
      <w:r>
        <w:rPr>
          <w:rFonts w:hint="eastAsia" w:ascii="仿宋_GB2312" w:hAnsi="仿宋_GB2312" w:eastAsia="仿宋_GB2312" w:cs="仿宋_GB2312"/>
          <w:color w:val="auto"/>
          <w:sz w:val="32"/>
          <w:szCs w:val="32"/>
        </w:rPr>
        <w:t>）住房和城乡建设主管部门应当按照历史建筑测绘建档技术规范要求，开展本行政区域内历史建筑测绘建档工作，</w:t>
      </w:r>
      <w:r>
        <w:rPr>
          <w:rFonts w:hint="eastAsia" w:ascii="仿宋_GB2312" w:hAnsi="仿宋_GB2312" w:eastAsia="仿宋_GB2312" w:cs="仿宋_GB2312"/>
          <w:color w:val="000000"/>
          <w:sz w:val="32"/>
          <w:szCs w:val="32"/>
        </w:rPr>
        <w:t>建立历史建筑数字化档案数据库。</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十七</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lang w:bidi="ar"/>
        </w:rPr>
        <w:t>历史建筑保护实行保护责任人制度。</w:t>
      </w:r>
      <w:r>
        <w:rPr>
          <w:rFonts w:hint="eastAsia" w:ascii="仿宋_GB2312" w:hAnsi="仿宋_GB2312" w:eastAsia="仿宋_GB2312" w:cs="仿宋_GB2312"/>
          <w:color w:val="000000"/>
          <w:sz w:val="32"/>
          <w:szCs w:val="32"/>
          <w:lang w:eastAsia="zh-CN" w:bidi="ar"/>
        </w:rPr>
        <w:t>县（市、区）住房和城乡建设主管部门负责建立行政区域内保护责任人管理名单（保护责任人确定参照《衡阳市历史文化名城保护条例》第十六条执行）。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"javascript:void(0);"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end"/>
      </w:r>
    </w:p>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bidi="ar"/>
        </w:rPr>
        <w:t>县（</w:t>
      </w:r>
      <w:r>
        <w:rPr>
          <w:rFonts w:hint="eastAsia" w:ascii="仿宋_GB2312" w:hAnsi="仿宋_GB2312" w:eastAsia="仿宋_GB2312" w:cs="仿宋_GB2312"/>
          <w:color w:val="000000"/>
          <w:sz w:val="32"/>
          <w:szCs w:val="32"/>
          <w:lang w:eastAsia="zh-CN" w:bidi="ar"/>
        </w:rPr>
        <w:t>市、</w:t>
      </w:r>
      <w:r>
        <w:rPr>
          <w:rFonts w:hint="eastAsia" w:ascii="仿宋_GB2312" w:hAnsi="仿宋_GB2312" w:eastAsia="仿宋_GB2312" w:cs="仿宋_GB2312"/>
          <w:color w:val="000000"/>
          <w:sz w:val="32"/>
          <w:szCs w:val="32"/>
          <w:lang w:bidi="ar"/>
        </w:rPr>
        <w:t>区）住房和城乡建设主管部门应当自历史建筑保护名录公布后十个工作日内将历史建筑保护</w:t>
      </w:r>
      <w:r>
        <w:rPr>
          <w:rFonts w:hint="eastAsia" w:ascii="仿宋_GB2312" w:hAnsi="仿宋_GB2312" w:eastAsia="仿宋_GB2312" w:cs="仿宋_GB2312"/>
          <w:color w:val="000000"/>
          <w:sz w:val="32"/>
          <w:szCs w:val="32"/>
          <w:lang w:eastAsia="zh-CN" w:bidi="ar"/>
        </w:rPr>
        <w:t>要求书面</w:t>
      </w:r>
      <w:r>
        <w:rPr>
          <w:rFonts w:hint="eastAsia" w:ascii="仿宋_GB2312" w:hAnsi="仿宋_GB2312" w:eastAsia="仿宋_GB2312" w:cs="仿宋_GB2312"/>
          <w:color w:val="000000"/>
          <w:sz w:val="32"/>
          <w:szCs w:val="32"/>
          <w:lang w:bidi="ar"/>
        </w:rPr>
        <w:t>告知保护责任人</w:t>
      </w:r>
      <w:r>
        <w:rPr>
          <w:rFonts w:hint="eastAsia" w:ascii="仿宋_GB2312" w:hAnsi="仿宋_GB2312" w:eastAsia="仿宋_GB2312" w:cs="仿宋_GB2312"/>
          <w:color w:val="000000"/>
          <w:sz w:val="32"/>
          <w:szCs w:val="32"/>
          <w:lang w:eastAsia="zh-CN" w:bidi="ar"/>
        </w:rPr>
        <w:t>。保护要求参照历史建筑保护图则编写。</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历史建筑的保护责任人</w:t>
      </w:r>
      <w:r>
        <w:rPr>
          <w:rFonts w:hint="eastAsia" w:ascii="仿宋_GB2312" w:hAnsi="仿宋_GB2312" w:eastAsia="仿宋_GB2312" w:cs="仿宋_GB2312"/>
          <w:color w:val="000000"/>
          <w:sz w:val="32"/>
          <w:szCs w:val="32"/>
          <w:lang w:bidi="ar"/>
        </w:rPr>
        <w:t>应当依法对</w:t>
      </w:r>
      <w:r>
        <w:rPr>
          <w:rFonts w:hint="eastAsia" w:ascii="仿宋_GB2312" w:hAnsi="仿宋_GB2312" w:eastAsia="仿宋_GB2312" w:cs="仿宋_GB2312"/>
          <w:color w:val="000000"/>
          <w:sz w:val="32"/>
          <w:szCs w:val="32"/>
        </w:rPr>
        <w:t>历史建筑承担保护责任，</w:t>
      </w:r>
      <w:r>
        <w:rPr>
          <w:rFonts w:hint="eastAsia" w:ascii="仿宋_GB2312" w:hAnsi="仿宋_GB2312" w:eastAsia="仿宋_GB2312" w:cs="仿宋_GB2312"/>
          <w:color w:val="000000"/>
          <w:sz w:val="32"/>
          <w:szCs w:val="32"/>
          <w:lang w:eastAsia="zh-CN"/>
        </w:rPr>
        <w:t>按照保护要求，</w:t>
      </w:r>
      <w:r>
        <w:rPr>
          <w:rFonts w:hint="eastAsia" w:ascii="仿宋_GB2312" w:hAnsi="仿宋_GB2312" w:eastAsia="仿宋_GB2312" w:cs="仿宋_GB2312"/>
          <w:color w:val="000000"/>
          <w:sz w:val="32"/>
          <w:szCs w:val="32"/>
        </w:rPr>
        <w:t>保证历史建筑的结构安全，合理使用，保持整洁美观和原有风貌。</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十八</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区）人民政府应当根据保护图则、</w:t>
      </w:r>
      <w:r>
        <w:rPr>
          <w:rFonts w:hint="eastAsia" w:ascii="仿宋_GB2312" w:hAnsi="仿宋_GB2312" w:eastAsia="仿宋_GB2312" w:cs="仿宋_GB2312"/>
          <w:color w:val="000000"/>
          <w:sz w:val="32"/>
          <w:szCs w:val="32"/>
          <w:lang w:eastAsia="zh-CN"/>
        </w:rPr>
        <w:t>保护范围和</w:t>
      </w:r>
      <w:r>
        <w:rPr>
          <w:rFonts w:hint="eastAsia" w:ascii="仿宋_GB2312" w:hAnsi="仿宋_GB2312" w:eastAsia="仿宋_GB2312" w:cs="仿宋_GB2312"/>
          <w:color w:val="000000"/>
          <w:sz w:val="32"/>
          <w:szCs w:val="32"/>
        </w:rPr>
        <w:t>保护规划的要求和合理利用的需要，积极改善历史文化街区</w:t>
      </w:r>
      <w:r>
        <w:rPr>
          <w:rFonts w:hint="eastAsia" w:ascii="仿宋_GB2312" w:hAnsi="仿宋_GB2312" w:eastAsia="仿宋_GB2312" w:cs="仿宋_GB2312"/>
          <w:color w:val="000000"/>
          <w:sz w:val="32"/>
          <w:szCs w:val="32"/>
          <w:lang w:eastAsia="zh-CN"/>
        </w:rPr>
        <w:t>、历史地段、历史建筑</w:t>
      </w:r>
      <w:r>
        <w:rPr>
          <w:rFonts w:hint="eastAsia" w:ascii="仿宋_GB2312" w:hAnsi="仿宋_GB2312" w:eastAsia="仿宋_GB2312" w:cs="仿宋_GB2312"/>
          <w:color w:val="000000"/>
          <w:sz w:val="32"/>
          <w:szCs w:val="32"/>
        </w:rPr>
        <w:t>人居环境，完善历史文化街区</w:t>
      </w:r>
      <w:r>
        <w:rPr>
          <w:rFonts w:hint="eastAsia" w:ascii="仿宋_GB2312" w:hAnsi="仿宋_GB2312" w:eastAsia="仿宋_GB2312" w:cs="仿宋_GB2312"/>
          <w:color w:val="000000"/>
          <w:sz w:val="32"/>
          <w:szCs w:val="32"/>
          <w:lang w:eastAsia="zh-CN"/>
        </w:rPr>
        <w:t>、历史地段</w:t>
      </w:r>
      <w:r>
        <w:rPr>
          <w:rFonts w:hint="eastAsia" w:ascii="仿宋_GB2312" w:hAnsi="仿宋_GB2312" w:eastAsia="仿宋_GB2312" w:cs="仿宋_GB2312"/>
          <w:color w:val="000000"/>
          <w:sz w:val="32"/>
          <w:szCs w:val="32"/>
        </w:rPr>
        <w:t>内部</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历史建筑周边道路、供水、排水、供电、环卫、消防和安防等基础设施。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十九</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lang w:val="en-US" w:eastAsia="zh-CN"/>
        </w:rPr>
        <w:t>历史文化街区、历史地段、历史建筑因保护需要无法完全符合现行国家工程建设消防技术标准的，由县（市、区）人民政府组织住房和城乡建设、自然资源、文化文物、消防救援等部门及专家或委托住房和城乡建设部门组织自然资源、文化文物、消防救援机构等部门及专家，结合保护要求和实际情况，编制专项防火安全保障方案。方案经论证通过后，可作为该区域或建筑消防设计、施工、验收及监督管理的依据。</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历史文化街区、历史地段内可因地制宜规划消防水源、消防通道和灭火救援力量。依托河道、湖泊等天然水源设置消防取水口或取水码头；建立专职消防队或微型消防站、配置适合街区特点的消防摩托车、手抬机动泵等灭火救援装备，并定期开展演练。因保护需要难以设置可通行消防车道路时，应设置消防摩托车道路（消防摩托车道路至街区任一点距离不大于80米）。</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历史文化街区、历史地段、历史建筑保护范围内应采取下列措施严控火灾危险源：</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（一）严格管控历史文化街区、历史地段、历史建筑内的用火用电用气行为；</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（二）严禁私拉乱接电气线路，电气线路敷设应具备相应的防火性能或保护措施；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（三）集中设置电动自行车安全停放和充电区域，严禁在建筑内违规停放或充电；</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color w:val="000000"/>
          <w:sz w:val="32"/>
          <w:szCs w:val="32"/>
          <w:lang w:val="en" w:eastAsia="zh-CN"/>
        </w:rPr>
      </w:pPr>
      <w:r>
        <w:rPr>
          <w:rFonts w:hint="eastAsia" w:ascii="仿宋_GB2312" w:hAnsi="仿宋_GB2312" w:eastAsia="仿宋_GB2312" w:cs="仿宋_GB2312"/>
          <w:color w:val="000000"/>
          <w:sz w:val="32"/>
          <w:szCs w:val="32"/>
          <w:lang w:val="en-US" w:eastAsia="zh-CN"/>
        </w:rPr>
        <w:t>（四）禁止设置易燃易爆危险品生产、储存经营场所。</w:t>
      </w:r>
      <w:bookmarkStart w:id="3" w:name="_GoBack"/>
      <w:bookmarkEnd w:id="3"/>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历史建筑保护责任人应当落实消防安全措施，按照消防要求配备相应的消防设施，消除火灾隐患。</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历史文化街区</w:t>
      </w:r>
      <w:r>
        <w:rPr>
          <w:rFonts w:hint="eastAsia" w:ascii="仿宋_GB2312" w:hAnsi="仿宋_GB2312" w:eastAsia="仿宋_GB2312" w:cs="仿宋_GB2312"/>
          <w:color w:val="000000"/>
          <w:sz w:val="32"/>
          <w:szCs w:val="32"/>
          <w:lang w:eastAsia="zh-CN"/>
        </w:rPr>
        <w:t>、历史地段</w:t>
      </w:r>
      <w:r>
        <w:rPr>
          <w:rFonts w:hint="eastAsia" w:ascii="仿宋_GB2312" w:hAnsi="仿宋_GB2312" w:eastAsia="仿宋_GB2312" w:cs="仿宋_GB2312"/>
          <w:color w:val="000000"/>
          <w:sz w:val="32"/>
          <w:szCs w:val="32"/>
        </w:rPr>
        <w:t>建设控制地带内的</w:t>
      </w:r>
      <w:r>
        <w:rPr>
          <w:rFonts w:hint="eastAsia" w:ascii="仿宋_GB2312" w:hAnsi="仿宋_GB2312" w:eastAsia="仿宋_GB2312" w:cs="仿宋_GB2312"/>
          <w:color w:val="000000" w:themeColor="text1"/>
          <w:sz w:val="32"/>
          <w:szCs w:val="32"/>
          <w14:textFill>
            <w14:solidFill>
              <w14:schemeClr w14:val="tx1"/>
            </w14:solidFill>
          </w14:textFill>
        </w:rPr>
        <w:t>新建建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筑物</w:t>
      </w:r>
      <w:r>
        <w:rPr>
          <w:rFonts w:hint="eastAsia" w:ascii="仿宋_GB2312" w:hAnsi="仿宋_GB2312" w:eastAsia="仿宋_GB2312" w:cs="仿宋_GB2312"/>
          <w:color w:val="000000"/>
          <w:sz w:val="32"/>
          <w:szCs w:val="32"/>
        </w:rPr>
        <w:t>，应当符合</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000000"/>
          <w:sz w:val="32"/>
          <w:szCs w:val="32"/>
          <w:lang w:eastAsia="zh-CN"/>
        </w:rPr>
        <w:t>建设控制要求。</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在历史建筑的</w:t>
      </w:r>
      <w:r>
        <w:rPr>
          <w:rFonts w:hint="eastAsia" w:ascii="仿宋_GB2312" w:hAnsi="仿宋_GB2312" w:eastAsia="仿宋_GB2312" w:cs="仿宋_GB2312"/>
          <w:color w:val="000000"/>
          <w:sz w:val="32"/>
          <w:szCs w:val="32"/>
          <w:lang w:eastAsia="zh-CN"/>
        </w:rPr>
        <w:t>建设控制地带</w:t>
      </w:r>
      <w:r>
        <w:rPr>
          <w:rFonts w:hint="eastAsia" w:ascii="仿宋_GB2312" w:hAnsi="仿宋_GB2312" w:eastAsia="仿宋_GB2312" w:cs="仿宋_GB2312"/>
          <w:color w:val="000000"/>
          <w:sz w:val="32"/>
          <w:szCs w:val="32"/>
        </w:rPr>
        <w:t>内，新建、扩建、改建建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筑物</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，应当符合保护图则的要求，建筑群和单体建筑的高度、体量、用途、色调、建筑风格应当与历史建筑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原有空间景观相协调。</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二十一</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历史建筑</w:t>
      </w:r>
      <w:r>
        <w:rPr>
          <w:rFonts w:hint="eastAsia" w:ascii="仿宋_GB2312" w:hAnsi="仿宋_GB2312" w:eastAsia="仿宋_GB2312" w:cs="仿宋_GB2312"/>
          <w:color w:val="000000"/>
          <w:sz w:val="32"/>
          <w:szCs w:val="32"/>
          <w:lang w:eastAsia="zh-CN"/>
        </w:rPr>
        <w:t>外部可以合理修缮装饰、添加设施，内</w:t>
      </w:r>
      <w:r>
        <w:rPr>
          <w:rFonts w:hint="eastAsia" w:ascii="仿宋_GB2312" w:hAnsi="仿宋_GB2312" w:eastAsia="仿宋_GB2312" w:cs="仿宋_GB2312"/>
          <w:color w:val="000000"/>
          <w:sz w:val="32"/>
          <w:szCs w:val="32"/>
        </w:rPr>
        <w:t>部设施可以合理改善，必要时可以采用现代科技与工艺，增强其抗震、</w:t>
      </w:r>
      <w:r>
        <w:rPr>
          <w:rFonts w:hint="eastAsia" w:ascii="仿宋_GB2312" w:hAnsi="仿宋_GB2312" w:eastAsia="仿宋_GB2312" w:cs="仿宋_GB2312"/>
          <w:color w:val="000000"/>
          <w:sz w:val="32"/>
          <w:szCs w:val="32"/>
          <w:lang w:eastAsia="zh-CN"/>
        </w:rPr>
        <w:t>防火、</w:t>
      </w:r>
      <w:r>
        <w:rPr>
          <w:rFonts w:hint="eastAsia" w:ascii="仿宋_GB2312" w:hAnsi="仿宋_GB2312" w:eastAsia="仿宋_GB2312" w:cs="仿宋_GB2312"/>
          <w:color w:val="000000"/>
          <w:sz w:val="32"/>
          <w:szCs w:val="32"/>
        </w:rPr>
        <w:t>防雷、防潮、防蛀等性能，延长存续年限。</w:t>
      </w:r>
      <w:r>
        <w:rPr>
          <w:rFonts w:hint="eastAsia" w:ascii="仿宋_GB2312" w:hAnsi="仿宋_GB2312" w:eastAsia="仿宋_GB2312" w:cs="仿宋_GB2312"/>
          <w:color w:val="000000"/>
          <w:sz w:val="32"/>
          <w:szCs w:val="32"/>
          <w:lang w:eastAsia="zh-CN"/>
        </w:rPr>
        <w:t>除建设必要的基础设施和公共服务设施外，不得进行扩建。</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二十二</w:t>
      </w:r>
      <w:r>
        <w:rPr>
          <w:rFonts w:hint="eastAsia" w:ascii="仿宋_GB2312" w:hAnsi="仿宋_GB2312" w:eastAsia="仿宋_GB2312" w:cs="仿宋_GB2312"/>
          <w:b/>
          <w:bCs/>
          <w:color w:val="000000"/>
          <w:sz w:val="32"/>
          <w:szCs w:val="32"/>
        </w:rPr>
        <w:t>条</w:t>
      </w:r>
      <w:bookmarkStart w:id="0" w:name="tiao_33_kuan_4"/>
      <w:bookmarkEnd w:id="0"/>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lang w:bidi="ar"/>
        </w:rPr>
        <w:t>县（</w:t>
      </w:r>
      <w:r>
        <w:rPr>
          <w:rFonts w:hint="eastAsia" w:ascii="仿宋_GB2312" w:hAnsi="仿宋_GB2312" w:eastAsia="仿宋_GB2312" w:cs="仿宋_GB2312"/>
          <w:color w:val="000000"/>
          <w:sz w:val="32"/>
          <w:szCs w:val="32"/>
          <w:lang w:eastAsia="zh-CN" w:bidi="ar"/>
        </w:rPr>
        <w:t>市、</w:t>
      </w:r>
      <w:r>
        <w:rPr>
          <w:rFonts w:hint="eastAsia" w:ascii="仿宋_GB2312" w:hAnsi="仿宋_GB2312" w:eastAsia="仿宋_GB2312" w:cs="仿宋_GB2312"/>
          <w:color w:val="000000"/>
          <w:sz w:val="32"/>
          <w:szCs w:val="32"/>
          <w:lang w:bidi="ar"/>
        </w:rPr>
        <w:t>区）住房和城乡建设主管部门应当建立历史建筑安全检查、隐患排查制度，制定维护修缮计划，并督促保护责任人按照修缮计划开展维护修缮工作。</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县（</w:t>
      </w:r>
      <w:r>
        <w:rPr>
          <w:rFonts w:hint="eastAsia" w:ascii="仿宋_GB2312" w:hAnsi="仿宋_GB2312" w:eastAsia="仿宋_GB2312" w:cs="仿宋_GB2312"/>
          <w:color w:val="000000"/>
          <w:sz w:val="32"/>
          <w:szCs w:val="32"/>
          <w:lang w:eastAsia="zh-CN" w:bidi="ar"/>
        </w:rPr>
        <w:t>市、</w:t>
      </w:r>
      <w:r>
        <w:rPr>
          <w:rFonts w:hint="eastAsia" w:ascii="仿宋_GB2312" w:hAnsi="仿宋_GB2312" w:eastAsia="仿宋_GB2312" w:cs="仿宋_GB2312"/>
          <w:color w:val="000000"/>
          <w:sz w:val="32"/>
          <w:szCs w:val="32"/>
          <w:lang w:bidi="ar"/>
        </w:rPr>
        <w:t>区）住房和城乡建设主管部门应当</w:t>
      </w:r>
      <w:r>
        <w:rPr>
          <w:rFonts w:hint="eastAsia" w:ascii="仿宋_GB2312" w:hAnsi="仿宋_GB2312" w:eastAsia="仿宋_GB2312" w:cs="仿宋_GB2312"/>
          <w:color w:val="000000"/>
          <w:sz w:val="32"/>
          <w:szCs w:val="32"/>
          <w:lang w:eastAsia="zh-CN" w:bidi="ar"/>
        </w:rPr>
        <w:t>根据修缮计划</w:t>
      </w:r>
      <w:r>
        <w:rPr>
          <w:rFonts w:hint="eastAsia" w:ascii="仿宋_GB2312" w:hAnsi="仿宋_GB2312" w:eastAsia="仿宋_GB2312" w:cs="仿宋_GB2312"/>
          <w:color w:val="000000"/>
          <w:sz w:val="32"/>
          <w:szCs w:val="32"/>
          <w:lang w:bidi="ar"/>
        </w:rPr>
        <w:t>通知历史建筑保护责任人对历史建筑进行修缮。历史建筑保护责任人应当按照修缮计划和保护图则的要求，负责历史建筑的日常保养、维护修缮。</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"javascript:void(0);"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end"/>
      </w:r>
      <w:bookmarkStart w:id="1" w:name="tiao_33_kuan_2"/>
      <w:bookmarkEnd w:id="1"/>
    </w:p>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sz w:val="32"/>
          <w:szCs w:val="32"/>
        </w:rPr>
      </w:pPr>
      <w:bookmarkStart w:id="2" w:name="tiao_33_kuan_3"/>
      <w:bookmarkEnd w:id="2"/>
      <w:r>
        <w:rPr>
          <w:rFonts w:hint="eastAsia" w:ascii="仿宋_GB2312" w:hAnsi="仿宋_GB2312" w:eastAsia="仿宋_GB2312" w:cs="仿宋_GB2312"/>
          <w:color w:val="000000"/>
          <w:sz w:val="32"/>
          <w:szCs w:val="32"/>
          <w:lang w:bidi="ar"/>
        </w:rPr>
        <w:t>县（</w:t>
      </w:r>
      <w:r>
        <w:rPr>
          <w:rFonts w:hint="eastAsia" w:ascii="仿宋_GB2312" w:hAnsi="仿宋_GB2312" w:eastAsia="仿宋_GB2312" w:cs="仿宋_GB2312"/>
          <w:color w:val="000000"/>
          <w:sz w:val="32"/>
          <w:szCs w:val="32"/>
          <w:lang w:eastAsia="zh-CN" w:bidi="ar"/>
        </w:rPr>
        <w:t>市、</w:t>
      </w:r>
      <w:r>
        <w:rPr>
          <w:rFonts w:hint="eastAsia" w:ascii="仿宋_GB2312" w:hAnsi="仿宋_GB2312" w:eastAsia="仿宋_GB2312" w:cs="仿宋_GB2312"/>
          <w:color w:val="000000"/>
          <w:sz w:val="32"/>
          <w:szCs w:val="32"/>
          <w:lang w:bidi="ar"/>
        </w:rPr>
        <w:t>区）人民政府可以从保护资金中对历史建筑的维护和修缮给予补助，具体实施办法由市人民政府另行制定。</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历史建筑有损毁危险，所有权人不具备维护和修缮能力的，县（</w:t>
      </w:r>
      <w:r>
        <w:rPr>
          <w:rFonts w:hint="eastAsia" w:ascii="仿宋_GB2312" w:hAnsi="仿宋_GB2312" w:eastAsia="仿宋_GB2312" w:cs="仿宋_GB2312"/>
          <w:color w:val="000000"/>
          <w:sz w:val="32"/>
          <w:szCs w:val="32"/>
          <w:lang w:eastAsia="zh-CN" w:bidi="ar"/>
        </w:rPr>
        <w:t>市、</w:t>
      </w:r>
      <w:r>
        <w:rPr>
          <w:rFonts w:hint="eastAsia" w:ascii="仿宋_GB2312" w:hAnsi="仿宋_GB2312" w:eastAsia="仿宋_GB2312" w:cs="仿宋_GB2312"/>
          <w:color w:val="000000"/>
          <w:sz w:val="32"/>
          <w:szCs w:val="32"/>
          <w:lang w:bidi="ar"/>
        </w:rPr>
        <w:t>区）人民政府应当采取措施进行保护。</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二十三</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实施以下活动，</w:t>
      </w:r>
      <w:r>
        <w:rPr>
          <w:rFonts w:hint="eastAsia" w:ascii="仿宋_GB2312" w:hAnsi="仿宋_GB2312" w:eastAsia="仿宋_GB2312" w:cs="仿宋_GB2312"/>
          <w:color w:val="000000"/>
          <w:sz w:val="32"/>
          <w:szCs w:val="32"/>
          <w:lang w:eastAsia="zh-CN"/>
        </w:rPr>
        <w:t>由</w:t>
      </w:r>
      <w:r>
        <w:rPr>
          <w:rFonts w:hint="eastAsia" w:ascii="仿宋_GB2312" w:hAnsi="仿宋_GB2312" w:eastAsia="仿宋_GB2312" w:cs="仿宋_GB2312"/>
          <w:color w:val="000000"/>
          <w:sz w:val="32"/>
          <w:szCs w:val="32"/>
        </w:rPr>
        <w:t>市、县（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w:t>
      </w:r>
      <w:r>
        <w:rPr>
          <w:rFonts w:hint="eastAsia" w:ascii="仿宋_GB2312" w:hAnsi="仿宋_GB2312" w:eastAsia="仿宋_GB2312" w:cs="仿宋_GB2312"/>
          <w:color w:val="000000"/>
          <w:sz w:val="32"/>
          <w:szCs w:val="32"/>
          <w:lang w:eastAsia="zh-CN"/>
        </w:rPr>
        <w:t>住房和城乡建设</w:t>
      </w:r>
      <w:r>
        <w:rPr>
          <w:rFonts w:hint="eastAsia" w:ascii="仿宋_GB2312" w:hAnsi="仿宋_GB2312" w:eastAsia="仿宋_GB2312" w:cs="仿宋_GB2312"/>
          <w:color w:val="000000"/>
          <w:sz w:val="32"/>
          <w:szCs w:val="32"/>
        </w:rPr>
        <w:t>主管部门</w:t>
      </w:r>
      <w:r>
        <w:rPr>
          <w:rFonts w:hint="eastAsia" w:ascii="仿宋_GB2312" w:hAnsi="仿宋_GB2312" w:eastAsia="仿宋_GB2312" w:cs="仿宋_GB2312"/>
          <w:color w:val="000000"/>
          <w:sz w:val="32"/>
          <w:szCs w:val="32"/>
          <w:lang w:eastAsia="zh-CN"/>
        </w:rPr>
        <w:t>会</w:t>
      </w:r>
      <w:r>
        <w:rPr>
          <w:rFonts w:hint="eastAsia" w:ascii="仿宋_GB2312" w:hAnsi="仿宋_GB2312" w:eastAsia="仿宋_GB2312" w:cs="仿宋_GB2312"/>
          <w:color w:val="000000"/>
          <w:sz w:val="32"/>
          <w:szCs w:val="32"/>
        </w:rPr>
        <w:t>同</w:t>
      </w:r>
      <w:r>
        <w:rPr>
          <w:rFonts w:hint="eastAsia" w:ascii="仿宋_GB2312" w:hAnsi="仿宋_GB2312" w:eastAsia="仿宋_GB2312" w:cs="仿宋_GB2312"/>
          <w:color w:val="000000"/>
          <w:sz w:val="32"/>
          <w:szCs w:val="32"/>
          <w:lang w:eastAsia="zh-CN"/>
        </w:rPr>
        <w:t>同</w:t>
      </w:r>
      <w:r>
        <w:rPr>
          <w:rFonts w:hint="eastAsia" w:ascii="仿宋_GB2312" w:hAnsi="仿宋_GB2312" w:eastAsia="仿宋_GB2312" w:cs="仿宋_GB2312"/>
          <w:color w:val="000000"/>
          <w:sz w:val="32"/>
          <w:szCs w:val="32"/>
        </w:rPr>
        <w:t>级</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w:t>
      </w:r>
      <w:r>
        <w:rPr>
          <w:rFonts w:hint="eastAsia" w:ascii="仿宋_GB2312" w:hAnsi="仿宋_GB2312" w:eastAsia="仿宋_GB2312" w:cs="仿宋_GB2312"/>
          <w:color w:val="000000"/>
          <w:sz w:val="32"/>
          <w:szCs w:val="32"/>
          <w:lang w:eastAsia="zh-CN"/>
        </w:rPr>
        <w:t>自然资源</w:t>
      </w:r>
      <w:r>
        <w:rPr>
          <w:rFonts w:hint="eastAsia" w:ascii="仿宋_GB2312" w:hAnsi="仿宋_GB2312" w:eastAsia="仿宋_GB2312" w:cs="仿宋_GB2312"/>
          <w:color w:val="000000"/>
          <w:sz w:val="32"/>
          <w:szCs w:val="32"/>
        </w:rPr>
        <w:t>主管部门</w:t>
      </w:r>
      <w:r>
        <w:rPr>
          <w:rFonts w:hint="eastAsia" w:ascii="仿宋_GB2312" w:hAnsi="仿宋_GB2312" w:eastAsia="仿宋_GB2312" w:cs="仿宋_GB2312"/>
          <w:color w:val="000000"/>
          <w:sz w:val="32"/>
          <w:szCs w:val="32"/>
          <w:lang w:eastAsia="zh-CN"/>
        </w:rPr>
        <w:t>审批</w:t>
      </w:r>
      <w:r>
        <w:rPr>
          <w:rFonts w:hint="eastAsia" w:ascii="仿宋_GB2312" w:hAnsi="仿宋_GB2312" w:eastAsia="仿宋_GB2312" w:cs="仿宋_GB2312"/>
          <w:color w:val="000000"/>
          <w:sz w:val="32"/>
          <w:szCs w:val="32"/>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历史文化街区核心保护范围内拆除历史建筑以外的建筑物、构筑物或者其他设施的</w:t>
      </w:r>
      <w:r>
        <w:rPr>
          <w:rFonts w:hint="eastAsia" w:ascii="仿宋_GB2312" w:hAnsi="仿宋_GB2312" w:eastAsia="仿宋_GB2312" w:cs="仿宋_GB2312"/>
          <w:color w:val="000000"/>
          <w:sz w:val="32"/>
          <w:szCs w:val="32"/>
          <w:lang w:eastAsia="zh-CN"/>
        </w:rPr>
        <w:t>（涉及文物建筑的除外）</w:t>
      </w:r>
      <w:r>
        <w:rPr>
          <w:rFonts w:hint="eastAsia" w:ascii="仿宋_GB2312" w:hAnsi="仿宋_GB2312" w:eastAsia="仿宋_GB2312" w:cs="仿宋_GB2312"/>
          <w:color w:val="000000"/>
          <w:sz w:val="32"/>
          <w:szCs w:val="32"/>
        </w:rPr>
        <w:t>；</w:t>
      </w:r>
    </w:p>
    <w:p>
      <w:pPr>
        <w:pStyle w:val="6"/>
        <w:keepNext w:val="0"/>
        <w:keepLines w:val="0"/>
        <w:pageBreakBefore w:val="0"/>
        <w:widowControl w:val="0"/>
        <w:tabs>
          <w:tab w:val="left" w:pos="464"/>
        </w:tabs>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实施以下活动，</w:t>
      </w:r>
      <w:r>
        <w:rPr>
          <w:rFonts w:hint="eastAsia" w:ascii="仿宋_GB2312" w:hAnsi="仿宋_GB2312" w:eastAsia="仿宋_GB2312" w:cs="仿宋_GB2312"/>
          <w:color w:val="000000"/>
          <w:sz w:val="32"/>
          <w:szCs w:val="32"/>
          <w:lang w:eastAsia="zh-CN"/>
        </w:rPr>
        <w:t>由</w:t>
      </w:r>
      <w:r>
        <w:rPr>
          <w:rFonts w:hint="eastAsia" w:ascii="仿宋_GB2312" w:hAnsi="仿宋_GB2312" w:eastAsia="仿宋_GB2312" w:cs="仿宋_GB2312"/>
          <w:color w:val="000000"/>
          <w:sz w:val="32"/>
          <w:szCs w:val="32"/>
        </w:rPr>
        <w:t>市、县（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w:t>
      </w:r>
      <w:r>
        <w:rPr>
          <w:rFonts w:hint="eastAsia" w:ascii="仿宋_GB2312" w:hAnsi="仿宋_GB2312" w:eastAsia="仿宋_GB2312" w:cs="仿宋_GB2312"/>
          <w:color w:val="000000"/>
          <w:sz w:val="32"/>
          <w:szCs w:val="32"/>
          <w:lang w:eastAsia="zh-CN"/>
        </w:rPr>
        <w:t>自然资源</w:t>
      </w:r>
      <w:r>
        <w:rPr>
          <w:rFonts w:hint="eastAsia" w:ascii="仿宋_GB2312" w:hAnsi="仿宋_GB2312" w:eastAsia="仿宋_GB2312" w:cs="仿宋_GB2312"/>
          <w:color w:val="000000"/>
          <w:sz w:val="32"/>
          <w:szCs w:val="32"/>
        </w:rPr>
        <w:t>主管部门</w:t>
      </w:r>
      <w:r>
        <w:rPr>
          <w:rFonts w:hint="eastAsia" w:ascii="仿宋_GB2312" w:hAnsi="仿宋_GB2312" w:eastAsia="仿宋_GB2312" w:cs="仿宋_GB2312"/>
          <w:color w:val="000000"/>
          <w:sz w:val="32"/>
          <w:szCs w:val="32"/>
          <w:lang w:eastAsia="zh-CN"/>
        </w:rPr>
        <w:t>会</w:t>
      </w:r>
      <w:r>
        <w:rPr>
          <w:rFonts w:hint="eastAsia" w:ascii="仿宋_GB2312" w:hAnsi="仿宋_GB2312" w:eastAsia="仿宋_GB2312" w:cs="仿宋_GB2312"/>
          <w:color w:val="000000"/>
          <w:sz w:val="32"/>
          <w:szCs w:val="32"/>
        </w:rPr>
        <w:t>同</w:t>
      </w:r>
      <w:r>
        <w:rPr>
          <w:rFonts w:hint="eastAsia" w:ascii="仿宋_GB2312" w:hAnsi="仿宋_GB2312" w:eastAsia="仿宋_GB2312" w:cs="仿宋_GB2312"/>
          <w:color w:val="000000"/>
          <w:sz w:val="32"/>
          <w:szCs w:val="32"/>
          <w:lang w:eastAsia="zh-CN"/>
        </w:rPr>
        <w:t>同</w:t>
      </w:r>
      <w:r>
        <w:rPr>
          <w:rFonts w:hint="eastAsia" w:ascii="仿宋_GB2312" w:hAnsi="仿宋_GB2312" w:eastAsia="仿宋_GB2312" w:cs="仿宋_GB2312"/>
          <w:color w:val="000000"/>
          <w:sz w:val="32"/>
          <w:szCs w:val="32"/>
        </w:rPr>
        <w:t>级</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w:t>
      </w:r>
      <w:r>
        <w:rPr>
          <w:rFonts w:hint="eastAsia" w:ascii="仿宋_GB2312" w:hAnsi="仿宋_GB2312" w:eastAsia="仿宋_GB2312" w:cs="仿宋_GB2312"/>
          <w:color w:val="000000"/>
          <w:sz w:val="32"/>
          <w:szCs w:val="32"/>
          <w:lang w:eastAsia="zh-CN"/>
        </w:rPr>
        <w:t>住房和城乡建设</w:t>
      </w:r>
      <w:r>
        <w:rPr>
          <w:rFonts w:hint="eastAsia" w:ascii="仿宋_GB2312" w:hAnsi="仿宋_GB2312" w:eastAsia="仿宋_GB2312" w:cs="仿宋_GB2312"/>
          <w:color w:val="000000"/>
          <w:sz w:val="32"/>
          <w:szCs w:val="32"/>
        </w:rPr>
        <w:t>主管部门</w:t>
      </w:r>
      <w:r>
        <w:rPr>
          <w:rFonts w:hint="eastAsia" w:ascii="仿宋_GB2312" w:hAnsi="仿宋_GB2312" w:eastAsia="仿宋_GB2312" w:cs="仿宋_GB2312"/>
          <w:color w:val="000000"/>
          <w:sz w:val="32"/>
          <w:szCs w:val="32"/>
          <w:lang w:eastAsia="zh-CN"/>
        </w:rPr>
        <w:t>审批</w:t>
      </w:r>
      <w:r>
        <w:rPr>
          <w:rFonts w:hint="eastAsia" w:ascii="仿宋_GB2312" w:hAnsi="仿宋_GB2312" w:eastAsia="仿宋_GB2312" w:cs="仿宋_GB2312"/>
          <w:color w:val="000000"/>
          <w:sz w:val="32"/>
          <w:szCs w:val="32"/>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）历史建筑外部修缮装饰、添加设施以及</w:t>
      </w:r>
      <w:r>
        <w:rPr>
          <w:rFonts w:hint="eastAsia" w:ascii="仿宋_GB2312" w:hAnsi="仿宋_GB2312" w:eastAsia="仿宋_GB2312" w:cs="仿宋_GB2312"/>
          <w:color w:val="000000"/>
          <w:sz w:val="32"/>
          <w:szCs w:val="32"/>
          <w:lang w:eastAsia="zh-CN"/>
        </w:rPr>
        <w:t>改变</w:t>
      </w:r>
      <w:r>
        <w:rPr>
          <w:rFonts w:hint="eastAsia" w:ascii="仿宋_GB2312" w:hAnsi="仿宋_GB2312" w:eastAsia="仿宋_GB2312" w:cs="仿宋_GB2312"/>
          <w:color w:val="000000"/>
          <w:sz w:val="32"/>
          <w:szCs w:val="32"/>
        </w:rPr>
        <w:t>使用性质的；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）历史建筑实施原址保护</w:t>
      </w:r>
      <w:r>
        <w:rPr>
          <w:rFonts w:hint="eastAsia" w:ascii="仿宋_GB2312" w:hAnsi="仿宋_GB2312" w:eastAsia="仿宋_GB2312" w:cs="仿宋_GB2312"/>
          <w:color w:val="000000"/>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审批流程详见附录。</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二十四</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历史</w:t>
      </w:r>
      <w:r>
        <w:rPr>
          <w:rFonts w:hint="eastAsia" w:ascii="仿宋_GB2312" w:hAnsi="仿宋_GB2312" w:eastAsia="仿宋_GB2312" w:cs="仿宋_GB2312"/>
          <w:color w:val="000000"/>
          <w:sz w:val="32"/>
          <w:szCs w:val="32"/>
          <w:lang w:eastAsia="zh-CN"/>
        </w:rPr>
        <w:t>文</w:t>
      </w:r>
      <w:r>
        <w:rPr>
          <w:rFonts w:hint="eastAsia" w:ascii="仿宋_GB2312" w:hAnsi="仿宋_GB2312" w:eastAsia="仿宋_GB2312" w:cs="仿宋_GB2312"/>
          <w:color w:val="000000"/>
          <w:sz w:val="32"/>
          <w:szCs w:val="32"/>
        </w:rPr>
        <w:t>化街区</w:t>
      </w:r>
      <w:r>
        <w:rPr>
          <w:rFonts w:hint="eastAsia" w:ascii="仿宋_GB2312" w:hAnsi="仿宋_GB2312" w:eastAsia="仿宋_GB2312" w:cs="仿宋_GB2312"/>
          <w:color w:val="000000"/>
          <w:sz w:val="32"/>
          <w:szCs w:val="32"/>
          <w:lang w:eastAsia="zh-CN"/>
        </w:rPr>
        <w:t>、历史地段</w:t>
      </w:r>
      <w:r>
        <w:rPr>
          <w:rFonts w:hint="eastAsia" w:ascii="仿宋_GB2312" w:hAnsi="仿宋_GB2312" w:eastAsia="仿宋_GB2312" w:cs="仿宋_GB2312"/>
          <w:color w:val="000000"/>
          <w:sz w:val="32"/>
          <w:szCs w:val="32"/>
        </w:rPr>
        <w:t>核心保护范围内不得进行新建、扩建活动。新建、扩建必要的基础设施和公共服务设施除外。</w:t>
      </w:r>
      <w:r>
        <w:rPr>
          <w:rFonts w:hint="eastAsia" w:ascii="仿宋_GB2312" w:hAnsi="仿宋_GB2312" w:eastAsia="仿宋_GB2312" w:cs="仿宋_GB2312"/>
          <w:color w:val="000000"/>
          <w:spacing w:val="-6"/>
          <w:sz w:val="32"/>
          <w:szCs w:val="32"/>
        </w:rPr>
        <w:t>建设工程选址，</w:t>
      </w:r>
      <w:r>
        <w:rPr>
          <w:rFonts w:hint="eastAsia" w:ascii="仿宋_GB2312" w:hAnsi="仿宋_GB2312" w:eastAsia="仿宋_GB2312" w:cs="仿宋_GB2312"/>
          <w:color w:val="000000"/>
          <w:sz w:val="32"/>
          <w:szCs w:val="32"/>
        </w:rPr>
        <w:t>应当尽可能避开历史建筑；因特殊情况不能避开的，应当尽可能实施原址保护。任何单位或者个人不得损坏或者擅自迁移、拆除历史建筑。</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在历史文化街区</w:t>
      </w:r>
      <w:r>
        <w:rPr>
          <w:rFonts w:hint="eastAsia" w:ascii="仿宋_GB2312" w:hAnsi="仿宋_GB2312" w:eastAsia="仿宋_GB2312" w:cs="仿宋_GB2312"/>
          <w:color w:val="000000"/>
          <w:sz w:val="32"/>
          <w:szCs w:val="32"/>
          <w:lang w:eastAsia="zh-CN"/>
        </w:rPr>
        <w:t>、历史地段</w:t>
      </w:r>
      <w:r>
        <w:rPr>
          <w:rFonts w:hint="eastAsia" w:ascii="仿宋_GB2312" w:hAnsi="仿宋_GB2312" w:eastAsia="仿宋_GB2312" w:cs="仿宋_GB2312"/>
          <w:color w:val="000000"/>
          <w:sz w:val="32"/>
          <w:szCs w:val="32"/>
        </w:rPr>
        <w:t>核心保护范围内，新建、扩建必要的基础设施和公共服务设施的，市、县</w:t>
      </w:r>
      <w:r>
        <w:rPr>
          <w:rFonts w:hint="eastAsia" w:ascii="仿宋_GB2312" w:hAnsi="仿宋_GB2312" w:eastAsia="仿宋_GB2312" w:cs="仿宋_GB2312"/>
          <w:color w:val="000000"/>
          <w:sz w:val="32"/>
          <w:szCs w:val="32"/>
          <w:lang w:eastAsia="zh-CN"/>
        </w:rPr>
        <w:t>（市、区）</w:t>
      </w:r>
      <w:r>
        <w:rPr>
          <w:rFonts w:hint="eastAsia" w:ascii="仿宋_GB2312" w:hAnsi="仿宋_GB2312" w:eastAsia="仿宋_GB2312" w:cs="仿宋_GB2312"/>
          <w:color w:val="auto"/>
          <w:sz w:val="32"/>
          <w:szCs w:val="32"/>
          <w:lang w:eastAsia="zh-CN"/>
        </w:rPr>
        <w:t>自然资源主管</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000000"/>
          <w:sz w:val="32"/>
          <w:szCs w:val="32"/>
        </w:rPr>
        <w:t>核发建设工程规划许可证前，应当征求同级住房和城乡建设、</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auto"/>
          <w:sz w:val="32"/>
          <w:szCs w:val="32"/>
        </w:rPr>
        <w:t>文物</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主管</w:t>
      </w:r>
      <w:r>
        <w:rPr>
          <w:rFonts w:hint="eastAsia" w:ascii="仿宋_GB2312" w:hAnsi="仿宋_GB2312" w:eastAsia="仿宋_GB2312" w:cs="仿宋_GB2312"/>
          <w:color w:val="000000"/>
          <w:sz w:val="32"/>
          <w:szCs w:val="32"/>
        </w:rPr>
        <w:t>部门的意见。</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法律法规有相关规定的，从其规定。</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_GB2312" w:hAnsi="仿宋_GB2312" w:eastAsia="仿宋_GB2312" w:cs="仿宋_GB2312"/>
          <w:color w:val="000000"/>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第四章  合理利用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二十五</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鼓励和支持对</w:t>
      </w: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w:t>
      </w:r>
      <w:r>
        <w:rPr>
          <w:rFonts w:hint="eastAsia" w:ascii="仿宋_GB2312" w:hAnsi="仿宋_GB2312" w:eastAsia="仿宋_GB2312" w:cs="仿宋_GB2312"/>
          <w:color w:val="000000"/>
          <w:sz w:val="32"/>
          <w:szCs w:val="32"/>
        </w:rPr>
        <w:t>进行保护传承、合理利用，采用渐进式、微改造的方式，注重保护整体风貌，严格强度管控，保护地域自然景观、人文景观和历史文化资源：</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（一）鼓励根据历史建筑特点开展文博事业体系化建设、发展文化旅游、非遗活化传承、数字化建设多种形式的利用；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（二）深入挖掘和保护</w:t>
      </w: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w:t>
      </w:r>
      <w:r>
        <w:rPr>
          <w:rFonts w:hint="eastAsia" w:ascii="仿宋_GB2312" w:hAnsi="仿宋_GB2312" w:eastAsia="仿宋_GB2312" w:cs="仿宋_GB2312"/>
          <w:color w:val="000000"/>
          <w:sz w:val="32"/>
          <w:szCs w:val="32"/>
        </w:rPr>
        <w:t>的红色资源，发展红色旅游，赓续红色血脉，展示文化内涵和历史价值，充分发挥其社会教育功能；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引导老字号向历史文化街区集聚。在保持原有外观风貌、典型构件基础上，推动工业遗产和历史建筑完善现代生产生活功能。依托历史文化街区建设文化展示、传统居住、特色商业、休闲体验等特定功能区，完善城市功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二十六</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区）人民政府应当拓宽保护传承、合理利用所需资金的筹措渠道，包括：</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（一）市、县（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区）财政预算安排的资金；</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auto"/>
          <w:sz w:val="32"/>
          <w:szCs w:val="32"/>
        </w:rPr>
        <w:t>上级</w:t>
      </w:r>
      <w:r>
        <w:rPr>
          <w:rFonts w:hint="eastAsia" w:ascii="仿宋_GB2312" w:hAnsi="仿宋_GB2312" w:eastAsia="仿宋_GB2312" w:cs="仿宋_GB2312"/>
          <w:color w:val="auto"/>
          <w:sz w:val="32"/>
          <w:szCs w:val="32"/>
          <w:lang w:eastAsia="zh-CN"/>
        </w:rPr>
        <w:t>部门支持</w:t>
      </w:r>
      <w:r>
        <w:rPr>
          <w:rFonts w:hint="eastAsia" w:ascii="仿宋_GB2312" w:hAnsi="仿宋_GB2312" w:eastAsia="仿宋_GB2312" w:cs="仿宋_GB2312"/>
          <w:color w:val="000000"/>
          <w:sz w:val="32"/>
          <w:szCs w:val="32"/>
        </w:rPr>
        <w:t>资金；</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（三）单位和个人的捐赠；</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（四）国有历史建筑转让、出租的收益；</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（五）其他依法筹集的资金。</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二十七</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鼓励、支持单位和个人依法投资，参与</w:t>
      </w:r>
      <w:r>
        <w:rPr>
          <w:rFonts w:hint="eastAsia" w:ascii="仿宋_GB2312" w:hAnsi="仿宋_GB2312" w:eastAsia="仿宋_GB2312" w:cs="仿宋_GB2312"/>
          <w:color w:val="000000"/>
          <w:sz w:val="32"/>
          <w:szCs w:val="32"/>
          <w:lang w:eastAsia="zh-CN"/>
        </w:rPr>
        <w:t>历史文化街区、历史地段、历史建筑</w:t>
      </w:r>
      <w:r>
        <w:rPr>
          <w:rFonts w:hint="eastAsia" w:ascii="仿宋_GB2312" w:hAnsi="仿宋_GB2312" w:eastAsia="仿宋_GB2312" w:cs="仿宋_GB2312"/>
          <w:color w:val="000000"/>
          <w:sz w:val="32"/>
          <w:szCs w:val="32"/>
        </w:rPr>
        <w:t>的保护</w:t>
      </w:r>
      <w:r>
        <w:rPr>
          <w:rFonts w:hint="eastAsia" w:ascii="仿宋_GB2312" w:hAnsi="仿宋_GB2312" w:eastAsia="仿宋_GB2312" w:cs="仿宋_GB2312"/>
          <w:color w:val="000000"/>
          <w:sz w:val="32"/>
          <w:szCs w:val="32"/>
          <w:lang w:eastAsia="zh-CN"/>
        </w:rPr>
        <w:t>传承、活化</w:t>
      </w:r>
      <w:r>
        <w:rPr>
          <w:rFonts w:hint="eastAsia" w:ascii="仿宋_GB2312" w:hAnsi="仿宋_GB2312" w:eastAsia="仿宋_GB2312" w:cs="仿宋_GB2312"/>
          <w:color w:val="000000"/>
          <w:sz w:val="32"/>
          <w:szCs w:val="32"/>
        </w:rPr>
        <w:t>利用，开展下列有利于历史文化保护和传播的项目和活动：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（一）设立博物馆、陈列馆、纪念馆、美术馆、图书馆、科普基地、文化创作基地和青少年教育体验基地；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（二）开展地方优秀传统文化研究、传统戏剧和曲艺表演、影视作品拍摄、民俗文化活动体验展示；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（三）制作、销售、推广衡阳名优特产品、民间工艺品、旅游纪念品；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（四）经营民宿和特色餐饮；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（五）开设展示传承场所，宣传、展示和传习非物质文化遗产项目；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（六）发展康养、文化旅游、乡村旅游、研学旅游等产业；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i w:val="0"/>
          <w:caps w:val="0"/>
          <w:spacing w:val="15"/>
          <w:sz w:val="32"/>
          <w:szCs w:val="32"/>
        </w:rPr>
      </w:pPr>
      <w:r>
        <w:rPr>
          <w:rFonts w:hint="eastAsia" w:ascii="仿宋_GB2312" w:hAnsi="仿宋_GB2312" w:eastAsia="仿宋_GB2312" w:cs="仿宋_GB2312"/>
          <w:b w:val="0"/>
          <w:i w:val="0"/>
          <w:caps w:val="0"/>
          <w:color w:val="000000"/>
          <w:spacing w:val="0"/>
          <w:sz w:val="32"/>
          <w:szCs w:val="32"/>
          <w:shd w:val="clear" w:fill="FFFFFF"/>
        </w:rPr>
        <w:t>（七）其他合理利用活动。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第五章  监督检查</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二十八</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区）住房和城乡建设主管部门应当建立</w:t>
      </w: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w:t>
      </w:r>
      <w:r>
        <w:rPr>
          <w:rFonts w:hint="eastAsia" w:ascii="仿宋_GB2312" w:hAnsi="仿宋_GB2312" w:eastAsia="仿宋_GB2312" w:cs="仿宋_GB2312"/>
          <w:color w:val="000000"/>
          <w:sz w:val="32"/>
          <w:szCs w:val="32"/>
        </w:rPr>
        <w:t>监督检查管理制度，对辖区内</w:t>
      </w:r>
      <w:r>
        <w:rPr>
          <w:rFonts w:hint="eastAsia" w:ascii="仿宋_GB2312" w:hAnsi="仿宋_GB2312" w:eastAsia="仿宋_GB2312" w:cs="仿宋_GB2312"/>
          <w:color w:val="000000"/>
          <w:sz w:val="32"/>
          <w:szCs w:val="32"/>
          <w:lang w:eastAsia="zh-CN"/>
        </w:rPr>
        <w:t>历史文化街区、历史地段、历史建筑</w:t>
      </w:r>
      <w:r>
        <w:rPr>
          <w:rFonts w:hint="eastAsia" w:ascii="仿宋_GB2312" w:hAnsi="仿宋_GB2312" w:eastAsia="仿宋_GB2312" w:cs="仿宋_GB2312"/>
          <w:color w:val="000000"/>
          <w:sz w:val="32"/>
          <w:szCs w:val="32"/>
        </w:rPr>
        <w:t>的日常管理、保护利用、维护修缮等进行监督、检查、指导，对发现的问题和违法行为，应当依法依规及时纠正、处理。</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历史文化街区、历史地段、</w:t>
      </w:r>
      <w:r>
        <w:rPr>
          <w:rFonts w:hint="eastAsia" w:ascii="仿宋_GB2312" w:hAnsi="仿宋_GB2312" w:eastAsia="仿宋_GB2312" w:cs="仿宋_GB2312"/>
          <w:sz w:val="32"/>
          <w:szCs w:val="32"/>
        </w:rPr>
        <w:t>历史建筑</w:t>
      </w:r>
      <w:r>
        <w:rPr>
          <w:rFonts w:hint="eastAsia" w:ascii="仿宋_GB2312" w:hAnsi="仿宋_GB2312" w:eastAsia="仿宋_GB2312" w:cs="仿宋_GB2312"/>
          <w:color w:val="000000"/>
          <w:sz w:val="32"/>
          <w:szCs w:val="32"/>
        </w:rPr>
        <w:t>所在地的乡镇人民政府、街道办事处应当定期对</w:t>
      </w:r>
      <w:r>
        <w:rPr>
          <w:rFonts w:hint="eastAsia" w:ascii="仿宋_GB2312" w:hAnsi="仿宋_GB2312" w:eastAsia="仿宋_GB2312" w:cs="仿宋_GB2312"/>
          <w:color w:val="000000"/>
          <w:sz w:val="32"/>
          <w:szCs w:val="32"/>
          <w:lang w:eastAsia="zh-CN"/>
        </w:rPr>
        <w:t>历史文化街区、历史地段、历史建筑</w:t>
      </w:r>
      <w:r>
        <w:rPr>
          <w:rFonts w:hint="eastAsia" w:ascii="仿宋_GB2312" w:hAnsi="仿宋_GB2312" w:eastAsia="仿宋_GB2312" w:cs="仿宋_GB2312"/>
          <w:color w:val="000000"/>
          <w:sz w:val="32"/>
          <w:szCs w:val="32"/>
        </w:rPr>
        <w:t>的使用和保护状况进行日常巡查。</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历史建筑的所有权人、经营管理人和使用人应当配合检查工作。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eastAsia="zh-CN"/>
        </w:rPr>
        <w:t>二十九</w:t>
      </w:r>
      <w:r>
        <w:rPr>
          <w:rFonts w:hint="eastAsia" w:ascii="仿宋_GB2312" w:hAnsi="仿宋_GB2312" w:eastAsia="仿宋_GB2312" w:cs="仿宋_GB2312"/>
          <w:b/>
          <w:bCs/>
          <w:color w:val="000000"/>
          <w:sz w:val="32"/>
          <w:szCs w:val="32"/>
        </w:rPr>
        <w:t>条</w:t>
      </w:r>
      <w:r>
        <w:rPr>
          <w:rFonts w:hint="eastAsia" w:ascii="仿宋_GB2312" w:hAnsi="仿宋_GB2312" w:eastAsia="仿宋_GB2312" w:cs="仿宋_GB2312"/>
          <w:b/>
          <w:bCs/>
          <w:sz w:val="32"/>
          <w:szCs w:val="32"/>
        </w:rPr>
        <w:t>　</w:t>
      </w:r>
      <w:r>
        <w:rPr>
          <w:rFonts w:hint="eastAsia" w:ascii="仿宋_GB2312" w:hAnsi="仿宋_GB2312" w:eastAsia="仿宋_GB2312" w:cs="仿宋_GB2312"/>
          <w:color w:val="000000"/>
          <w:sz w:val="32"/>
          <w:szCs w:val="32"/>
        </w:rPr>
        <w:t>依法公布的历史建筑不得擅自调整或撤销。因不可抗力导致历史建筑灭失、损毁或其他法定事由等因素，确需调整或者撤销的，由</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）住房和城乡建设主管部门会同同级</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w:t>
      </w:r>
      <w:r>
        <w:rPr>
          <w:rFonts w:hint="eastAsia" w:ascii="仿宋_GB2312" w:hAnsi="仿宋_GB2312" w:eastAsia="仿宋_GB2312" w:cs="仿宋_GB2312"/>
          <w:color w:val="000000"/>
          <w:sz w:val="32"/>
          <w:szCs w:val="32"/>
          <w:lang w:eastAsia="zh-CN"/>
        </w:rPr>
        <w:t>自然资源</w:t>
      </w:r>
      <w:r>
        <w:rPr>
          <w:rFonts w:hint="eastAsia" w:ascii="仿宋_GB2312" w:hAnsi="仿宋_GB2312" w:eastAsia="仿宋_GB2312" w:cs="仿宋_GB2312"/>
          <w:color w:val="000000"/>
          <w:sz w:val="32"/>
          <w:szCs w:val="32"/>
        </w:rPr>
        <w:t>主管部门提出调整或者撤销意见，向社会公示征求意见并经保护专家委员会评议后，由市、县</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住房和城乡建设主管部门会同同级</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文物主管部门，报省住房</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城乡建设主管部门和省</w:t>
      </w:r>
      <w:r>
        <w:rPr>
          <w:rFonts w:hint="eastAsia" w:ascii="仿宋_GB2312" w:hAnsi="仿宋_GB2312" w:eastAsia="仿宋_GB2312" w:cs="仿宋_GB2312"/>
          <w:color w:val="000000"/>
          <w:sz w:val="32"/>
          <w:szCs w:val="32"/>
          <w:lang w:eastAsia="zh-CN"/>
        </w:rPr>
        <w:t>文化</w:t>
      </w:r>
      <w:r>
        <w:rPr>
          <w:rFonts w:hint="eastAsia" w:ascii="仿宋_GB2312" w:hAnsi="仿宋_GB2312" w:eastAsia="仿宋_GB2312" w:cs="仿宋_GB2312"/>
          <w:color w:val="000000"/>
          <w:sz w:val="32"/>
          <w:szCs w:val="32"/>
        </w:rPr>
        <w:t>文物主管部门批准。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lang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附则：本办法自</w:t>
      </w:r>
      <w:r>
        <w:rPr>
          <w:rFonts w:hint="eastAsia" w:ascii="仿宋_GB2312" w:hAnsi="仿宋_GB2312" w:eastAsia="仿宋_GB2312" w:cs="仿宋_GB2312"/>
          <w:sz w:val="32"/>
          <w:szCs w:val="32"/>
          <w:lang w:val="en-US" w:eastAsia="zh-CN"/>
        </w:rPr>
        <w:t>XX年XX月XX日起施行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both"/>
        <w:textAlignment w:val="auto"/>
        <w:rPr>
          <w:rFonts w:hint="eastAsia" w:ascii="仿宋_GB2312" w:hAnsi="仿宋_GB2312" w:eastAsia="仿宋_GB2312" w:cs="仿宋_GB2312"/>
          <w:sz w:val="32"/>
          <w:szCs w:val="32"/>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2" w:firstLineChars="2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历史文化街区核心保护范围内拆除历史建筑以外的建筑物、构筑物或者其他设施审批办法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center"/>
        <w:textAlignment w:val="auto"/>
        <w:rPr>
          <w:rFonts w:hint="eastAsia" w:ascii="仿宋_GB2312" w:hAnsi="仿宋_GB2312" w:eastAsia="仿宋_GB2312" w:cs="仿宋_GB2312"/>
          <w:sz w:val="32"/>
          <w:szCs w:val="32"/>
          <w:lang w:val="en-US" w:eastAsia="zh-CN"/>
        </w:rPr>
      </w:pPr>
    </w:p>
    <w:p>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设定依据：《历史文化名城名镇名村保护条例》第二十八条</w:t>
      </w:r>
    </w:p>
    <w:p>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实施机构：市、县（市、区）住房和城乡建设部门</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lang w:val="en-US"/>
        </w:rPr>
      </w:pPr>
      <w:r>
        <w:rPr>
          <w:rFonts w:hint="eastAsia" w:ascii="仿宋_GB2312" w:hAnsi="仿宋_GB2312" w:eastAsia="仿宋_GB2312" w:cs="仿宋_GB2312"/>
          <w:sz w:val="32"/>
          <w:szCs w:val="32"/>
          <w:lang w:val="en-US" w:eastAsia="zh-CN"/>
        </w:rPr>
        <w:t>三、承诺办理时限：7个工作日（不包含公示、听证时间）</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申报材料：1.历史文化街区核心保护范围内拆除历史建筑以外的建筑物、构筑物或者其他设施申请表；2.拆除历史建筑以外的建筑物、构筑物或者其他设施的必要性说明；3.拆除工程的保护和设计方案及影响评估报告（影响评估报告</w:t>
      </w:r>
      <w:r>
        <w:rPr>
          <w:rFonts w:hint="eastAsia" w:ascii="仿宋_GB2312" w:hAnsi="仿宋_GB2312" w:eastAsia="仿宋_GB2312" w:cs="仿宋_GB2312"/>
          <w:sz w:val="32"/>
          <w:szCs w:val="36"/>
          <w:lang w:val="en-US" w:eastAsia="zh-CN"/>
        </w:rPr>
        <w:t>可提供街区管理机构认可的整体风貌协调性简要说明代替</w:t>
      </w:r>
      <w:r>
        <w:rPr>
          <w:rFonts w:hint="eastAsia" w:ascii="仿宋_GB2312" w:hAnsi="仿宋_GB2312" w:eastAsia="仿宋_GB2312" w:cs="仿宋_GB2312"/>
          <w:sz w:val="32"/>
          <w:szCs w:val="32"/>
          <w:lang w:val="en-US" w:eastAsia="zh-CN"/>
        </w:rPr>
        <w:t>）；4.涉及土地征收的，提供土地征收相关决定</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五、办理程序：</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1.申请（0个工作日）：申请人提出申请，提交申请材料</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2.受理（1个工作日）：市、县（市、区）住房和城乡建设部门受理人员核验申请资料，符合申请资格且资料齐全的，予以受理，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不属于职权范围或不符合法律法规规定的，不予受理，并告知理由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3.审核（2个工作日）：市、县（市、区）住房和城乡建设部门对申请材料进行审核，满足条件的进入审查程序，不满足条件的予以退件，并告知理由。</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4.审查（3个工作日）：市、县（市、区）住房和城乡建设部门组织同级自然资源、文化文物主管部门及相关领域专家开展现场勘验和评审，形成审查意见。</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5.公示（20个工作日）：市、县（市、区）住房和城乡建设部门公示审查意见，利害关系人要求听证的，在公示期提出。</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6.决定（1个工作日）：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市、县（市、区）住房和城乡建设部门出具批文《关于XX历史文化街区核心保护范围内拆除历史建筑以外的建筑物、构筑物或者其他设施的批复》</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附件：</w:t>
      </w:r>
      <w:r>
        <w:rPr>
          <w:rFonts w:hint="eastAsia" w:ascii="仿宋_GB2312" w:hAnsi="仿宋_GB2312" w:eastAsia="仿宋_GB2312" w:cs="仿宋_GB2312"/>
          <w:sz w:val="32"/>
          <w:szCs w:val="32"/>
          <w:lang w:val="en-US" w:eastAsia="zh-CN"/>
        </w:rPr>
        <w:t>历史文化街区核心保护范围内拆除历史建筑以外的建筑物、构筑物或者其他设施申请表</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2"/>
          <w:szCs w:val="32"/>
        </w:rPr>
      </w:pPr>
      <w:r>
        <w:rPr>
          <w:rFonts w:hint="eastAsia" w:ascii="黑体" w:hAnsi="黑体" w:eastAsia="黑体"/>
          <w:bCs/>
          <w:sz w:val="32"/>
          <w:szCs w:val="32"/>
        </w:rPr>
        <w:t>历史文化街区核心保护范围内拆除历史建筑</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6"/>
          <w:szCs w:val="36"/>
        </w:rPr>
      </w:pPr>
      <w:r>
        <w:rPr>
          <w:rFonts w:hint="eastAsia" w:ascii="黑体" w:hAnsi="黑体" w:eastAsia="黑体"/>
          <w:bCs/>
          <w:sz w:val="32"/>
          <w:szCs w:val="32"/>
        </w:rPr>
        <w:t>以外的建筑物、构筑物或者其他设施申请表</w:t>
      </w:r>
    </w:p>
    <w:tbl>
      <w:tblPr>
        <w:tblStyle w:val="8"/>
        <w:tblpPr w:leftFromText="180" w:rightFromText="180" w:vertAnchor="text" w:horzAnchor="page" w:tblpX="1431" w:tblpY="301"/>
        <w:tblOverlap w:val="never"/>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46"/>
        <w:gridCol w:w="2547"/>
        <w:gridCol w:w="1673"/>
        <w:gridCol w:w="2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sz w:val="24"/>
                <w:szCs w:val="24"/>
                <w:lang w:val="en-US" w:eastAsia="zh-CN"/>
              </w:rPr>
            </w:pPr>
            <w:r>
              <w:rPr>
                <w:rFonts w:hint="eastAsia"/>
                <w:sz w:val="24"/>
                <w:szCs w:val="24"/>
              </w:rPr>
              <w:t>申请单位</w:t>
            </w:r>
            <w:r>
              <w:rPr>
                <w:rFonts w:hint="eastAsia"/>
                <w:sz w:val="24"/>
                <w:szCs w:val="24"/>
                <w:lang w:val="en-US" w:eastAsia="zh-CN"/>
              </w:rPr>
              <w:t>/申请人</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sz w:val="24"/>
                <w:szCs w:val="24"/>
              </w:rPr>
            </w:pPr>
            <w:r>
              <w:rPr>
                <w:rFonts w:hint="eastAsia"/>
                <w:sz w:val="24"/>
                <w:szCs w:val="24"/>
              </w:rPr>
              <w:t>（盖公章</w:t>
            </w:r>
            <w:r>
              <w:rPr>
                <w:rFonts w:hint="eastAsia"/>
                <w:sz w:val="24"/>
                <w:szCs w:val="24"/>
                <w:lang w:val="en-US" w:eastAsia="zh-CN"/>
              </w:rPr>
              <w:t>/签名</w:t>
            </w:r>
            <w:r>
              <w:rPr>
                <w:rFonts w:hint="eastAsia"/>
                <w:sz w:val="24"/>
                <w:szCs w:val="24"/>
              </w:rPr>
              <w:t>）</w:t>
            </w:r>
          </w:p>
        </w:tc>
        <w:tc>
          <w:tcPr>
            <w:tcW w:w="6861"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sz w:val="24"/>
                <w:szCs w:val="24"/>
                <w:lang w:val="en-US" w:eastAsia="zh-CN"/>
              </w:rPr>
            </w:pPr>
            <w:r>
              <w:rPr>
                <w:rFonts w:hint="eastAsia"/>
                <w:sz w:val="24"/>
                <w:szCs w:val="24"/>
              </w:rPr>
              <w:t>法定代表人</w:t>
            </w:r>
          </w:p>
        </w:tc>
        <w:tc>
          <w:tcPr>
            <w:tcW w:w="2547"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sz w:val="24"/>
                <w:szCs w:val="24"/>
              </w:rPr>
            </w:pPr>
          </w:p>
        </w:tc>
        <w:tc>
          <w:tcPr>
            <w:tcW w:w="167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rPr>
            </w:pPr>
            <w:r>
              <w:rPr>
                <w:rFonts w:hint="eastAsia"/>
                <w:sz w:val="24"/>
                <w:szCs w:val="24"/>
              </w:rPr>
              <w:t>委托代理人</w:t>
            </w:r>
          </w:p>
        </w:tc>
        <w:tc>
          <w:tcPr>
            <w:tcW w:w="2641"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eastAsia="宋体"/>
                <w:sz w:val="24"/>
                <w:szCs w:val="24"/>
                <w:lang w:val="en-US" w:eastAsia="zh-CN"/>
              </w:rPr>
            </w:pPr>
            <w:r>
              <w:rPr>
                <w:rFonts w:hint="eastAsia" w:ascii="仿宋_GB2312" w:hAnsi="宋体" w:eastAsia="仿宋_GB2312" w:cs="仿宋_GB2312"/>
                <w:kern w:val="0"/>
                <w:sz w:val="24"/>
                <w:szCs w:val="24"/>
              </w:rPr>
              <w:t>统</w:t>
            </w:r>
            <w:r>
              <w:rPr>
                <w:rFonts w:hint="eastAsia" w:ascii="宋体" w:hAnsi="宋体"/>
                <w:sz w:val="24"/>
                <w:szCs w:val="24"/>
              </w:rPr>
              <w:t>一社会信用代码</w:t>
            </w:r>
            <w:r>
              <w:rPr>
                <w:rFonts w:hint="eastAsia" w:ascii="宋体" w:hAnsi="宋体"/>
                <w:sz w:val="24"/>
                <w:szCs w:val="24"/>
                <w:lang w:val="en-US" w:eastAsia="zh-CN"/>
              </w:rPr>
              <w:t>/</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sz w:val="24"/>
                <w:szCs w:val="24"/>
                <w:lang w:val="en-US" w:eastAsia="zh-CN"/>
              </w:rPr>
            </w:pPr>
            <w:r>
              <w:rPr>
                <w:rFonts w:hint="eastAsia" w:ascii="宋体" w:hAnsi="宋体"/>
                <w:sz w:val="24"/>
                <w:szCs w:val="24"/>
                <w:lang w:val="en-US" w:eastAsia="zh-CN"/>
              </w:rPr>
              <w:t>身份证号码</w:t>
            </w:r>
          </w:p>
        </w:tc>
        <w:tc>
          <w:tcPr>
            <w:tcW w:w="2547"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宋体"/>
                <w:sz w:val="24"/>
                <w:szCs w:val="24"/>
              </w:rPr>
            </w:pPr>
          </w:p>
        </w:tc>
        <w:tc>
          <w:tcPr>
            <w:tcW w:w="167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sz w:val="24"/>
                <w:szCs w:val="24"/>
                <w:lang w:val="en-US" w:eastAsia="zh-CN"/>
              </w:rPr>
            </w:pPr>
            <w:r>
              <w:rPr>
                <w:rFonts w:hint="eastAsia"/>
                <w:sz w:val="24"/>
                <w:szCs w:val="24"/>
                <w:lang w:val="en-US" w:eastAsia="zh-CN"/>
              </w:rPr>
              <w:t>联系电话</w:t>
            </w:r>
          </w:p>
        </w:tc>
        <w:tc>
          <w:tcPr>
            <w:tcW w:w="2641"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lang w:val="en-US" w:eastAsia="zh-CN"/>
              </w:rPr>
            </w:pPr>
            <w:r>
              <w:rPr>
                <w:rFonts w:hint="eastAsia"/>
                <w:sz w:val="24"/>
                <w:szCs w:val="24"/>
                <w:lang w:eastAsia="zh-CN"/>
              </w:rPr>
              <w:t>申请单位地址</w:t>
            </w:r>
            <w:r>
              <w:rPr>
                <w:rFonts w:hint="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sz w:val="24"/>
                <w:szCs w:val="24"/>
              </w:rPr>
            </w:pPr>
            <w:r>
              <w:rPr>
                <w:rFonts w:hint="eastAsia"/>
                <w:sz w:val="24"/>
                <w:szCs w:val="24"/>
              </w:rPr>
              <w:t>申请人地址</w:t>
            </w:r>
          </w:p>
        </w:tc>
        <w:tc>
          <w:tcPr>
            <w:tcW w:w="6861"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lang w:eastAsia="zh-CN"/>
              </w:rPr>
            </w:pPr>
            <w:r>
              <w:rPr>
                <w:rFonts w:hint="eastAsia"/>
                <w:sz w:val="24"/>
                <w:szCs w:val="24"/>
                <w:lang w:eastAsia="zh-CN"/>
              </w:rPr>
              <w:t>所涉及历史文化街区</w:t>
            </w:r>
          </w:p>
        </w:tc>
        <w:tc>
          <w:tcPr>
            <w:tcW w:w="2547"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both"/>
              <w:textAlignment w:val="auto"/>
              <w:rPr>
                <w:rFonts w:hint="default" w:ascii="宋体" w:hAnsi="宋体" w:eastAsia="宋体"/>
                <w:sz w:val="24"/>
                <w:szCs w:val="24"/>
                <w:lang w:val="en-US" w:eastAsia="zh-CN"/>
              </w:rPr>
            </w:pPr>
          </w:p>
        </w:tc>
        <w:tc>
          <w:tcPr>
            <w:tcW w:w="167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sz w:val="24"/>
                <w:szCs w:val="24"/>
                <w:lang w:eastAsia="zh-CN"/>
              </w:rPr>
            </w:pPr>
            <w:r>
              <w:rPr>
                <w:rFonts w:hint="eastAsia"/>
                <w:sz w:val="24"/>
                <w:szCs w:val="24"/>
                <w:lang w:eastAsia="zh-CN"/>
              </w:rPr>
              <w:t>拟</w:t>
            </w:r>
            <w:r>
              <w:rPr>
                <w:rFonts w:hint="eastAsia"/>
                <w:sz w:val="24"/>
                <w:szCs w:val="24"/>
              </w:rPr>
              <w:t>拆除建筑物、构筑物或者其他设施</w:t>
            </w:r>
            <w:r>
              <w:rPr>
                <w:rFonts w:hint="eastAsia"/>
                <w:sz w:val="24"/>
                <w:szCs w:val="24"/>
                <w:lang w:eastAsia="zh-CN"/>
              </w:rPr>
              <w:t>权属</w:t>
            </w:r>
          </w:p>
        </w:tc>
        <w:tc>
          <w:tcPr>
            <w:tcW w:w="2641"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eastAsia="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sz w:val="24"/>
                <w:szCs w:val="24"/>
                <w:lang w:eastAsia="zh-CN"/>
              </w:rPr>
            </w:pPr>
            <w:r>
              <w:rPr>
                <w:rFonts w:hint="eastAsia"/>
                <w:sz w:val="24"/>
                <w:szCs w:val="24"/>
                <w:lang w:eastAsia="zh-CN"/>
              </w:rPr>
              <w:t>拟</w:t>
            </w:r>
            <w:r>
              <w:rPr>
                <w:rFonts w:hint="eastAsia"/>
                <w:sz w:val="24"/>
                <w:szCs w:val="24"/>
              </w:rPr>
              <w:t>拆除建筑物、构筑物或者其他设施</w:t>
            </w:r>
            <w:r>
              <w:rPr>
                <w:rFonts w:hint="eastAsia"/>
                <w:sz w:val="24"/>
                <w:szCs w:val="24"/>
                <w:lang w:eastAsia="zh-CN"/>
              </w:rPr>
              <w:t>地址（具体到门牌号）</w:t>
            </w:r>
          </w:p>
        </w:tc>
        <w:tc>
          <w:tcPr>
            <w:tcW w:w="6861"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both"/>
              <w:textAlignment w:val="auto"/>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eastAsia="宋体"/>
                <w:sz w:val="24"/>
                <w:szCs w:val="24"/>
                <w:lang w:eastAsia="zh-CN"/>
              </w:rPr>
            </w:pPr>
            <w:r>
              <w:rPr>
                <w:rFonts w:hint="eastAsia"/>
                <w:sz w:val="24"/>
                <w:szCs w:val="24"/>
                <w:lang w:val="en-US" w:eastAsia="zh-CN"/>
              </w:rPr>
              <w:t>建筑年代</w:t>
            </w:r>
          </w:p>
        </w:tc>
        <w:tc>
          <w:tcPr>
            <w:tcW w:w="2547" w:type="dxa"/>
            <w:noWrap w:val="0"/>
            <w:vAlign w:val="center"/>
          </w:tcPr>
          <w:p>
            <w:pPr>
              <w:keepNext w:val="0"/>
              <w:keepLines w:val="0"/>
              <w:pageBreakBefore w:val="0"/>
              <w:widowControl w:val="0"/>
              <w:kinsoku/>
              <w:wordWrap/>
              <w:overflowPunct/>
              <w:topLinePunct w:val="0"/>
              <w:autoSpaceDE/>
              <w:autoSpaceDN/>
              <w:bidi w:val="0"/>
              <w:spacing w:line="300" w:lineRule="exact"/>
              <w:ind w:firstLine="480" w:firstLineChars="200"/>
              <w:textAlignment w:val="auto"/>
              <w:rPr>
                <w:rFonts w:hint="default" w:eastAsia="宋体"/>
                <w:sz w:val="24"/>
                <w:szCs w:val="24"/>
                <w:lang w:val="en-US" w:eastAsia="zh-CN"/>
              </w:rPr>
            </w:pPr>
          </w:p>
        </w:tc>
        <w:tc>
          <w:tcPr>
            <w:tcW w:w="1673" w:type="dxa"/>
            <w:noWrap w:val="0"/>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default"/>
                <w:sz w:val="24"/>
                <w:szCs w:val="24"/>
                <w:lang w:val="en-US"/>
              </w:rPr>
            </w:pPr>
            <w:r>
              <w:rPr>
                <w:rFonts w:hint="eastAsia"/>
                <w:sz w:val="24"/>
                <w:szCs w:val="24"/>
                <w:lang w:eastAsia="zh-CN"/>
              </w:rPr>
              <w:t>建筑面积</w:t>
            </w:r>
          </w:p>
        </w:tc>
        <w:tc>
          <w:tcPr>
            <w:tcW w:w="2641" w:type="dxa"/>
            <w:noWrap w:val="0"/>
            <w:vAlign w:val="center"/>
          </w:tcPr>
          <w:p>
            <w:pPr>
              <w:keepNext w:val="0"/>
              <w:keepLines w:val="0"/>
              <w:pageBreakBefore w:val="0"/>
              <w:widowControl w:val="0"/>
              <w:kinsoku/>
              <w:wordWrap/>
              <w:overflowPunct/>
              <w:topLinePunct w:val="0"/>
              <w:autoSpaceDE/>
              <w:autoSpaceDN/>
              <w:bidi w:val="0"/>
              <w:spacing w:line="300" w:lineRule="exact"/>
              <w:ind w:firstLine="480" w:firstLineChars="200"/>
              <w:textAlignment w:val="auto"/>
              <w:rPr>
                <w:rFonts w:hint="default"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04" w:hRule="atLeast"/>
        </w:trPr>
        <w:tc>
          <w:tcPr>
            <w:tcW w:w="2246"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sz w:val="24"/>
                <w:szCs w:val="24"/>
              </w:rPr>
            </w:pPr>
            <w:r>
              <w:rPr>
                <w:rFonts w:hint="eastAsia"/>
                <w:sz w:val="24"/>
                <w:szCs w:val="24"/>
              </w:rPr>
              <w:t>申请原因</w:t>
            </w:r>
          </w:p>
        </w:tc>
        <w:tc>
          <w:tcPr>
            <w:tcW w:w="6861" w:type="dxa"/>
            <w:gridSpan w:val="3"/>
            <w:noWrap w:val="0"/>
            <w:vAlign w:val="top"/>
          </w:tcPr>
          <w:p>
            <w:pPr>
              <w:keepNext w:val="0"/>
              <w:keepLines w:val="0"/>
              <w:pageBreakBefore w:val="0"/>
              <w:widowControl w:val="0"/>
              <w:kinsoku/>
              <w:wordWrap/>
              <w:overflowPunct/>
              <w:topLinePunct w:val="0"/>
              <w:autoSpaceDE/>
              <w:autoSpaceDN/>
              <w:bidi w:val="0"/>
              <w:spacing w:line="300" w:lineRule="exact"/>
              <w:ind w:firstLine="480" w:firstLineChars="200"/>
              <w:jc w:val="left"/>
              <w:textAlignment w:val="auto"/>
              <w:rPr>
                <w:rFonts w:hint="default"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29" w:hRule="exact"/>
        </w:trPr>
        <w:tc>
          <w:tcPr>
            <w:tcW w:w="9107" w:type="dxa"/>
            <w:gridSpan w:val="4"/>
            <w:tcBorders>
              <w:bottom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楷体" w:hAnsi="楷体" w:eastAsia="楷体"/>
                <w:sz w:val="24"/>
                <w:szCs w:val="24"/>
                <w:lang w:val="en-US" w:eastAsia="zh-CN"/>
              </w:rPr>
            </w:pPr>
            <w:r>
              <w:rPr>
                <w:rFonts w:hint="eastAsia" w:ascii="楷体" w:hAnsi="楷体" w:eastAsia="楷体"/>
                <w:sz w:val="24"/>
                <w:szCs w:val="24"/>
                <w:lang w:val="en-US" w:eastAsia="zh-CN"/>
              </w:rPr>
              <w:t>说明：</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1.</w:t>
            </w:r>
            <w:r>
              <w:rPr>
                <w:rFonts w:hint="eastAsia" w:ascii="楷体" w:hAnsi="楷体" w:eastAsia="楷体"/>
                <w:sz w:val="24"/>
                <w:szCs w:val="24"/>
              </w:rPr>
              <w:t>申请单位</w:t>
            </w:r>
            <w:r>
              <w:rPr>
                <w:rFonts w:hint="eastAsia" w:ascii="楷体" w:hAnsi="楷体" w:eastAsia="楷体"/>
                <w:sz w:val="24"/>
                <w:szCs w:val="24"/>
                <w:lang w:eastAsia="zh-CN"/>
              </w:rPr>
              <w:t>和送审材料须</w:t>
            </w:r>
            <w:r>
              <w:rPr>
                <w:rFonts w:hint="eastAsia" w:ascii="楷体" w:hAnsi="楷体" w:eastAsia="楷体"/>
                <w:sz w:val="24"/>
                <w:szCs w:val="24"/>
              </w:rPr>
              <w:t>盖公章予以确认</w:t>
            </w:r>
            <w:r>
              <w:rPr>
                <w:rFonts w:hint="eastAsia" w:ascii="楷体" w:hAnsi="楷体" w:eastAsia="楷体"/>
                <w:sz w:val="24"/>
                <w:szCs w:val="24"/>
                <w:lang w:eastAsia="zh-CN"/>
              </w:rPr>
              <w:t>，申请人为自然人除外；</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楷体" w:hAnsi="楷体" w:eastAsia="楷体"/>
                <w:sz w:val="24"/>
                <w:szCs w:val="24"/>
                <w:lang w:val="en-US" w:eastAsia="zh-CN"/>
              </w:rPr>
            </w:pPr>
            <w:r>
              <w:rPr>
                <w:rFonts w:hint="eastAsia" w:ascii="楷体" w:hAnsi="楷体" w:eastAsia="楷体"/>
                <w:sz w:val="24"/>
                <w:szCs w:val="24"/>
                <w:lang w:val="en-US" w:eastAsia="zh-CN"/>
              </w:rPr>
              <w:t>2.申请原因栏应写清楚项目名称或原因，如“因xx项目（或原因）xx需要”。</w:t>
            </w:r>
          </w:p>
        </w:tc>
      </w:tr>
    </w:tbl>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color w:val="FF0000"/>
          <w:sz w:val="24"/>
          <w:szCs w:val="22"/>
          <w:lang w:val="en-US" w:eastAsia="zh-CN"/>
        </w:rPr>
      </w:pPr>
      <w:r>
        <w:rPr>
          <w:rFonts w:hint="eastAsia"/>
          <w:sz w:val="24"/>
          <w:szCs w:val="22"/>
          <w:lang w:val="en-US" w:eastAsia="zh-CN"/>
        </w:rPr>
        <w:t>申请单位/申请人：</w:t>
      </w:r>
      <w:r>
        <w:rPr>
          <w:rFonts w:hint="eastAsia"/>
          <w:color w:val="FF0000"/>
          <w:sz w:val="24"/>
          <w:szCs w:val="22"/>
          <w:lang w:val="en-US" w:eastAsia="zh-CN"/>
        </w:rPr>
        <w:t>（盖公章/签名确认）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24"/>
          <w:szCs w:val="22"/>
        </w:rPr>
      </w:pPr>
      <w:r>
        <w:rPr>
          <w:rFonts w:hint="eastAsia"/>
          <w:sz w:val="24"/>
          <w:szCs w:val="22"/>
          <w:lang w:val="en-US" w:eastAsia="zh-CN"/>
        </w:rPr>
        <w:t xml:space="preserve">                                  申请</w:t>
      </w:r>
      <w:r>
        <w:rPr>
          <w:rFonts w:hint="eastAsia"/>
          <w:sz w:val="24"/>
          <w:szCs w:val="22"/>
        </w:rPr>
        <w:t xml:space="preserve">日期： </w:t>
      </w:r>
      <w:r>
        <w:rPr>
          <w:rFonts w:hint="eastAsia"/>
          <w:sz w:val="24"/>
          <w:szCs w:val="22"/>
          <w:lang w:val="en-US" w:eastAsia="zh-CN"/>
        </w:rPr>
        <w:t xml:space="preserve">  </w:t>
      </w:r>
      <w:r>
        <w:rPr>
          <w:rFonts w:hint="eastAsia"/>
          <w:color w:val="FF0000"/>
          <w:sz w:val="24"/>
          <w:szCs w:val="22"/>
          <w:lang w:val="en-US" w:eastAsia="zh-CN"/>
        </w:rPr>
        <w:t xml:space="preserve"> </w:t>
      </w:r>
      <w:r>
        <w:rPr>
          <w:rFonts w:hint="eastAsia"/>
          <w:sz w:val="24"/>
          <w:szCs w:val="22"/>
        </w:rPr>
        <w:t>年</w:t>
      </w:r>
      <w:r>
        <w:rPr>
          <w:rFonts w:hint="eastAsia"/>
          <w:sz w:val="24"/>
          <w:szCs w:val="22"/>
          <w:lang w:val="en-US" w:eastAsia="zh-CN"/>
        </w:rPr>
        <w:t xml:space="preserve">  </w:t>
      </w:r>
      <w:r>
        <w:rPr>
          <w:rFonts w:hint="eastAsia"/>
          <w:sz w:val="24"/>
          <w:szCs w:val="22"/>
        </w:rPr>
        <w:t>月</w:t>
      </w:r>
      <w:r>
        <w:rPr>
          <w:rFonts w:hint="eastAsia"/>
          <w:sz w:val="24"/>
          <w:szCs w:val="22"/>
          <w:lang w:val="en-US" w:eastAsia="zh-CN"/>
        </w:rPr>
        <w:t xml:space="preserve">    </w:t>
      </w:r>
      <w:r>
        <w:rPr>
          <w:rFonts w:hint="eastAsia"/>
          <w:sz w:val="24"/>
          <w:szCs w:val="22"/>
        </w:rPr>
        <w:t>日</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color w:val="FF0000"/>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b/>
          <w:sz w:val="32"/>
          <w:szCs w:val="32"/>
          <w:lang w:eastAsia="zh-CN"/>
        </w:rPr>
      </w:pPr>
      <w:r>
        <w:rPr>
          <w:rFonts w:hint="eastAsia" w:ascii="仿宋_GB2312" w:eastAsia="仿宋_GB2312"/>
          <w:b/>
          <w:sz w:val="32"/>
          <w:szCs w:val="32"/>
          <w:lang w:eastAsia="zh-CN"/>
        </w:rPr>
        <w:t>历史建筑外部修缮装饰、添加设施以及改变</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b/>
          <w:sz w:val="24"/>
          <w:lang w:eastAsia="zh-CN"/>
        </w:rPr>
      </w:pPr>
      <w:r>
        <w:rPr>
          <w:rFonts w:hint="eastAsia" w:ascii="仿宋_GB2312" w:eastAsia="仿宋_GB2312"/>
          <w:b/>
          <w:sz w:val="32"/>
          <w:szCs w:val="32"/>
          <w:lang w:eastAsia="zh-CN"/>
        </w:rPr>
        <w:t>使用性质审批办法</w:t>
      </w:r>
    </w:p>
    <w:p>
      <w:pPr>
        <w:pStyle w:val="2"/>
        <w:rPr>
          <w:rFonts w:hint="eastAsia" w:ascii="仿宋_GB2312" w:eastAsia="仿宋_GB2312"/>
          <w:b/>
          <w:sz w:val="24"/>
          <w:lang w:eastAsia="zh-CN"/>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一、设定依据：《历史文化名城名镇名村保护条例》第三十五条</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二、实施机构：市、县（市、区）自然资源部门</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lang w:val="en-US"/>
        </w:rPr>
      </w:pPr>
      <w:r>
        <w:rPr>
          <w:rFonts w:hint="eastAsia" w:ascii="仿宋_GB2312" w:hAnsi="仿宋_GB2312" w:eastAsia="仿宋_GB2312" w:cs="仿宋_GB2312"/>
          <w:sz w:val="32"/>
          <w:szCs w:val="32"/>
          <w:lang w:val="en-US" w:eastAsia="zh-CN"/>
        </w:rPr>
        <w:t>三、承诺办理时限：7个工作日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trike w:val="0"/>
          <w:dstrike w:val="0"/>
          <w:color w:val="auto"/>
          <w:sz w:val="32"/>
          <w:szCs w:val="32"/>
          <w:lang w:val="en-US" w:eastAsia="zh-CN"/>
        </w:rPr>
      </w:pPr>
      <w:r>
        <w:rPr>
          <w:rFonts w:hint="eastAsia" w:ascii="仿宋_GB2312" w:hAnsi="仿宋_GB2312" w:eastAsia="仿宋_GB2312" w:cs="仿宋_GB2312"/>
          <w:sz w:val="32"/>
          <w:szCs w:val="32"/>
          <w:lang w:val="en-US" w:eastAsia="zh-CN"/>
        </w:rPr>
        <w:t>四、申报材料：1.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历史建筑进行外部修缮装饰、添加设施以及改变历史建筑的结构或者使用性质申请表</w:t>
      </w:r>
      <w:r>
        <w:rPr>
          <w:rFonts w:hint="eastAsia" w:ascii="仿宋_GB2312" w:hAnsi="仿宋_GB2312" w:eastAsia="仿宋_GB2312" w:cs="仿宋_GB2312"/>
          <w:b w:val="0"/>
          <w:bCs w:val="0"/>
          <w:strike w:val="0"/>
          <w:dstrike w:val="0"/>
          <w:color w:val="auto"/>
          <w:sz w:val="32"/>
          <w:szCs w:val="32"/>
          <w:lang w:val="en-US" w:eastAsia="zh-CN"/>
        </w:rPr>
        <w:t>；2.历史建筑公布文件以及所有权情况说明；3.开展历史建筑外部修缮装饰、添加设施以及改变历史建筑的结构或者使用性质的必要性说明。4.对历史建筑进行外部修缮装饰、添加设施以及改变历史建筑的使用性质的设计方案。</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五、办理程序：</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1.申请（0个工作日）：申请人提出申请，提交申请材料</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2.受理（1个工作日）：市、县（市、区）自然资源部门受理人员核验申请资料，符合申请资格且资料齐全的，予以受理，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不属于职权范围或不符合法律法规规定的，不予受理，并告知理由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3.审核（2个工作日）：市、县（市、区）自然资源部门对申请材料进行审核，满足条件的进入审查环节，不满足条件的予以退件，并告知理由。</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4.审查（3个工作日）：市、县（市、区）自然资源部门组织同级住房和城乡建设、文化文物主管部门开展现场勘验，形成审查意见。</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5.决定（1个工作日）：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市、县（市、区）自然资源部门出具批文《关于XX</w:t>
      </w:r>
      <w:r>
        <w:rPr>
          <w:rFonts w:hint="eastAsia" w:ascii="仿宋_GB2312" w:eastAsia="仿宋_GB2312"/>
          <w:b w:val="0"/>
          <w:bCs w:val="0"/>
          <w:sz w:val="32"/>
          <w:szCs w:val="32"/>
          <w:lang w:eastAsia="zh-CN"/>
        </w:rPr>
        <w:t>历史建筑外部修缮装饰、添加设施以及改变使用性质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的批复》（注：该批复仅作为办理工程规划许可证和施工许可证前置条件）。</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附件：历史建筑进行外部修缮装饰、添加设施以及改变历史建筑使用性质申请表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2"/>
          <w:szCs w:val="32"/>
        </w:rPr>
      </w:pPr>
      <w:r>
        <w:rPr>
          <w:rFonts w:hint="eastAsia" w:ascii="黑体" w:hAnsi="黑体" w:eastAsia="黑体"/>
          <w:bCs/>
          <w:sz w:val="32"/>
          <w:szCs w:val="32"/>
        </w:rPr>
        <w:t>历史建筑进行外部修缮装饰、添加设施以及改变</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2"/>
          <w:szCs w:val="32"/>
        </w:rPr>
      </w:pPr>
      <w:r>
        <w:rPr>
          <w:rFonts w:hint="eastAsia" w:ascii="黑体" w:hAnsi="黑体" w:eastAsia="黑体"/>
          <w:bCs/>
          <w:sz w:val="32"/>
          <w:szCs w:val="32"/>
        </w:rPr>
        <w:t>历史建筑使用性质申请表</w:t>
      </w:r>
    </w:p>
    <w:tbl>
      <w:tblPr>
        <w:tblStyle w:val="8"/>
        <w:tblpPr w:leftFromText="180" w:rightFromText="180" w:vertAnchor="text" w:horzAnchor="page" w:tblpX="1431" w:tblpY="385"/>
        <w:tblOverlap w:val="never"/>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23"/>
        <w:gridCol w:w="2670"/>
        <w:gridCol w:w="1673"/>
        <w:gridCol w:w="2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sz w:val="24"/>
                <w:szCs w:val="24"/>
              </w:rPr>
            </w:pP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sz w:val="24"/>
                <w:szCs w:val="24"/>
                <w:lang w:val="en-US" w:eastAsia="zh-CN"/>
              </w:rPr>
            </w:pPr>
            <w:r>
              <w:rPr>
                <w:rFonts w:hint="eastAsia"/>
                <w:sz w:val="24"/>
                <w:szCs w:val="24"/>
              </w:rPr>
              <w:t>申请单位</w:t>
            </w:r>
            <w:r>
              <w:rPr>
                <w:rFonts w:hint="eastAsia"/>
                <w:sz w:val="24"/>
                <w:szCs w:val="24"/>
                <w:lang w:val="en-US" w:eastAsia="zh-CN"/>
              </w:rPr>
              <w:t>/申请人</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sz w:val="24"/>
                <w:szCs w:val="24"/>
              </w:rPr>
            </w:pPr>
            <w:r>
              <w:rPr>
                <w:rFonts w:hint="eastAsia"/>
                <w:sz w:val="24"/>
                <w:szCs w:val="24"/>
              </w:rPr>
              <w:t>（盖公章</w:t>
            </w:r>
            <w:r>
              <w:rPr>
                <w:rFonts w:hint="eastAsia"/>
                <w:sz w:val="24"/>
                <w:szCs w:val="24"/>
                <w:lang w:val="en-US" w:eastAsia="zh-CN"/>
              </w:rPr>
              <w:t>/签名</w:t>
            </w:r>
            <w:r>
              <w:rPr>
                <w:rFonts w:hint="eastAsia"/>
                <w:sz w:val="24"/>
                <w:szCs w:val="24"/>
              </w:rPr>
              <w:t>）</w:t>
            </w:r>
          </w:p>
        </w:tc>
        <w:tc>
          <w:tcPr>
            <w:tcW w:w="6984"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sz w:val="24"/>
                <w:szCs w:val="24"/>
                <w:lang w:val="en-US" w:eastAsia="zh-CN"/>
              </w:rPr>
            </w:pPr>
            <w:r>
              <w:rPr>
                <w:rFonts w:hint="eastAsia"/>
                <w:sz w:val="24"/>
                <w:szCs w:val="24"/>
              </w:rPr>
              <w:t>法定代表人</w:t>
            </w:r>
          </w:p>
        </w:tc>
        <w:tc>
          <w:tcPr>
            <w:tcW w:w="2670"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atLeast"/>
              <w:textAlignment w:val="auto"/>
              <w:rPr>
                <w:rFonts w:hint="eastAsia" w:ascii="宋体" w:hAnsi="宋体"/>
                <w:sz w:val="24"/>
                <w:szCs w:val="24"/>
              </w:rPr>
            </w:pPr>
          </w:p>
        </w:tc>
        <w:tc>
          <w:tcPr>
            <w:tcW w:w="167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rPr>
            </w:pPr>
            <w:r>
              <w:rPr>
                <w:rFonts w:hint="eastAsia"/>
                <w:sz w:val="24"/>
                <w:szCs w:val="24"/>
              </w:rPr>
              <w:t>委托代理人</w:t>
            </w:r>
          </w:p>
        </w:tc>
        <w:tc>
          <w:tcPr>
            <w:tcW w:w="2641"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eastAsia="宋体"/>
                <w:sz w:val="24"/>
                <w:szCs w:val="24"/>
                <w:lang w:val="en-US" w:eastAsia="zh-CN"/>
              </w:rPr>
            </w:pPr>
            <w:r>
              <w:rPr>
                <w:rFonts w:hint="eastAsia" w:ascii="仿宋_GB2312" w:hAnsi="宋体" w:eastAsia="仿宋_GB2312" w:cs="仿宋_GB2312"/>
                <w:kern w:val="0"/>
                <w:sz w:val="24"/>
                <w:szCs w:val="24"/>
              </w:rPr>
              <w:t>统</w:t>
            </w:r>
            <w:r>
              <w:rPr>
                <w:rFonts w:hint="eastAsia" w:ascii="宋体" w:hAnsi="宋体"/>
                <w:sz w:val="24"/>
                <w:szCs w:val="24"/>
              </w:rPr>
              <w:t>一社会信用代码</w:t>
            </w:r>
            <w:r>
              <w:rPr>
                <w:rFonts w:hint="eastAsia" w:ascii="宋体" w:hAnsi="宋体"/>
                <w:sz w:val="24"/>
                <w:szCs w:val="24"/>
                <w:lang w:val="en-US" w:eastAsia="zh-CN"/>
              </w:rPr>
              <w:t>/</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sz w:val="24"/>
                <w:szCs w:val="24"/>
                <w:lang w:val="en-US" w:eastAsia="zh-CN"/>
              </w:rPr>
            </w:pPr>
            <w:r>
              <w:rPr>
                <w:rFonts w:hint="eastAsia" w:ascii="宋体" w:hAnsi="宋体"/>
                <w:sz w:val="24"/>
                <w:szCs w:val="24"/>
                <w:lang w:val="en-US" w:eastAsia="zh-CN"/>
              </w:rPr>
              <w:t>身份证号码</w:t>
            </w:r>
          </w:p>
        </w:tc>
        <w:tc>
          <w:tcPr>
            <w:tcW w:w="2670"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atLeast"/>
              <w:textAlignment w:val="auto"/>
              <w:rPr>
                <w:rFonts w:hint="eastAsia" w:ascii="宋体" w:hAnsi="宋体"/>
                <w:sz w:val="24"/>
                <w:szCs w:val="24"/>
              </w:rPr>
            </w:pPr>
          </w:p>
        </w:tc>
        <w:tc>
          <w:tcPr>
            <w:tcW w:w="167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sz w:val="24"/>
                <w:szCs w:val="24"/>
                <w:lang w:val="en-US" w:eastAsia="zh-CN"/>
              </w:rPr>
            </w:pPr>
            <w:r>
              <w:rPr>
                <w:rFonts w:hint="eastAsia"/>
                <w:sz w:val="24"/>
                <w:szCs w:val="24"/>
                <w:lang w:val="en-US" w:eastAsia="zh-CN"/>
              </w:rPr>
              <w:t>联系电话</w:t>
            </w:r>
          </w:p>
        </w:tc>
        <w:tc>
          <w:tcPr>
            <w:tcW w:w="2641"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lang w:val="en-US" w:eastAsia="zh-CN"/>
              </w:rPr>
            </w:pPr>
            <w:r>
              <w:rPr>
                <w:rFonts w:hint="eastAsia"/>
                <w:sz w:val="24"/>
                <w:szCs w:val="24"/>
                <w:lang w:eastAsia="zh-CN"/>
              </w:rPr>
              <w:t>申请单位地址</w:t>
            </w:r>
            <w:r>
              <w:rPr>
                <w:rFonts w:hint="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sz w:val="24"/>
                <w:szCs w:val="24"/>
              </w:rPr>
            </w:pPr>
            <w:r>
              <w:rPr>
                <w:rFonts w:hint="eastAsia"/>
                <w:sz w:val="24"/>
                <w:szCs w:val="24"/>
              </w:rPr>
              <w:t>申请人地址</w:t>
            </w:r>
          </w:p>
        </w:tc>
        <w:tc>
          <w:tcPr>
            <w:tcW w:w="6984"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atLeast"/>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atLeast"/>
              <w:jc w:val="center"/>
              <w:textAlignment w:val="auto"/>
              <w:rPr>
                <w:rFonts w:hint="eastAsia"/>
                <w:sz w:val="24"/>
                <w:szCs w:val="24"/>
                <w:lang w:eastAsia="zh-CN"/>
              </w:rPr>
            </w:pPr>
            <w:r>
              <w:rPr>
                <w:rFonts w:hint="eastAsia"/>
                <w:sz w:val="24"/>
                <w:szCs w:val="24"/>
                <w:lang w:eastAsia="zh-CN"/>
              </w:rPr>
              <w:t>历史建筑名称</w:t>
            </w:r>
          </w:p>
        </w:tc>
        <w:tc>
          <w:tcPr>
            <w:tcW w:w="2670"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atLeast"/>
              <w:jc w:val="both"/>
              <w:textAlignment w:val="auto"/>
              <w:rPr>
                <w:rFonts w:hint="eastAsia" w:ascii="宋体" w:hAnsi="宋体"/>
                <w:sz w:val="24"/>
                <w:szCs w:val="24"/>
              </w:rPr>
            </w:pPr>
          </w:p>
        </w:tc>
        <w:tc>
          <w:tcPr>
            <w:tcW w:w="167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sz w:val="24"/>
                <w:szCs w:val="24"/>
                <w:lang w:val="en-US" w:eastAsia="zh-CN"/>
              </w:rPr>
            </w:pPr>
            <w:r>
              <w:rPr>
                <w:rFonts w:hint="eastAsia"/>
                <w:sz w:val="24"/>
                <w:szCs w:val="24"/>
                <w:lang w:eastAsia="zh-CN"/>
              </w:rPr>
              <w:t>保护责任人（</w:t>
            </w:r>
            <w:r>
              <w:rPr>
                <w:rFonts w:hint="eastAsia"/>
                <w:sz w:val="24"/>
                <w:szCs w:val="24"/>
                <w:lang w:val="en-US" w:eastAsia="zh-CN"/>
              </w:rPr>
              <w:t>所有</w:t>
            </w:r>
            <w:r>
              <w:rPr>
                <w:rFonts w:hint="eastAsia"/>
                <w:sz w:val="24"/>
                <w:szCs w:val="24"/>
                <w:lang w:eastAsia="zh-CN"/>
              </w:rPr>
              <w:t>权人</w:t>
            </w:r>
            <w:r>
              <w:rPr>
                <w:rFonts w:hint="eastAsia"/>
                <w:sz w:val="24"/>
                <w:szCs w:val="24"/>
                <w:lang w:val="en-US" w:eastAsia="zh-CN"/>
              </w:rPr>
              <w:t>/使用权人/代管人）</w:t>
            </w:r>
          </w:p>
        </w:tc>
        <w:tc>
          <w:tcPr>
            <w:tcW w:w="2641"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both"/>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宋体"/>
                <w:sz w:val="24"/>
                <w:szCs w:val="24"/>
                <w:lang w:eastAsia="zh-CN"/>
              </w:rPr>
            </w:pPr>
            <w:r>
              <w:rPr>
                <w:rFonts w:hint="eastAsia"/>
                <w:sz w:val="24"/>
                <w:szCs w:val="24"/>
                <w:lang w:eastAsia="zh-CN"/>
              </w:rPr>
              <w:t>历史建筑地址</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sz w:val="24"/>
                <w:szCs w:val="24"/>
                <w:lang w:eastAsia="zh-CN"/>
              </w:rPr>
            </w:pPr>
            <w:r>
              <w:rPr>
                <w:rFonts w:hint="eastAsia"/>
                <w:sz w:val="24"/>
                <w:szCs w:val="24"/>
                <w:lang w:eastAsia="zh-CN"/>
              </w:rPr>
              <w:t>（具体到门牌号）</w:t>
            </w:r>
          </w:p>
        </w:tc>
        <w:tc>
          <w:tcPr>
            <w:tcW w:w="6984"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both"/>
              <w:textAlignment w:val="auto"/>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center"/>
              <w:textAlignment w:val="auto"/>
              <w:rPr>
                <w:rFonts w:hint="eastAsia" w:eastAsia="宋体"/>
                <w:sz w:val="24"/>
                <w:szCs w:val="24"/>
                <w:lang w:eastAsia="zh-CN"/>
              </w:rPr>
            </w:pPr>
            <w:r>
              <w:rPr>
                <w:rFonts w:hint="eastAsia"/>
                <w:sz w:val="24"/>
                <w:szCs w:val="24"/>
                <w:lang w:eastAsia="zh-CN"/>
              </w:rPr>
              <w:t>申请事项</w:t>
            </w:r>
          </w:p>
        </w:tc>
        <w:tc>
          <w:tcPr>
            <w:tcW w:w="6984" w:type="dxa"/>
            <w:gridSpan w:val="3"/>
            <w:noWrap w:val="0"/>
            <w:vAlign w:val="center"/>
          </w:tcPr>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default"/>
                <w:sz w:val="24"/>
                <w:szCs w:val="24"/>
                <w:lang w:val="en-US"/>
              </w:rPr>
            </w:pPr>
            <w:r>
              <w:rPr>
                <w:rFonts w:hint="default" w:ascii="Times New Roman" w:hAnsi="Times New Roman" w:cs="Times New Roman"/>
                <w:sz w:val="24"/>
                <w:szCs w:val="24"/>
                <w:vertAlign w:val="baseline"/>
              </w:rPr>
              <w:sym w:font="Wingdings 2" w:char="00A3"/>
            </w:r>
            <w:r>
              <w:rPr>
                <w:rFonts w:hint="default" w:ascii="Times New Roman" w:hAnsi="Times New Roman" w:cs="Times New Roman"/>
                <w:sz w:val="24"/>
                <w:szCs w:val="24"/>
                <w:vertAlign w:val="baseline"/>
              </w:rPr>
              <w:t xml:space="preserve">外部修缮装饰 </w:t>
            </w:r>
            <w:r>
              <w:rPr>
                <w:rFonts w:hint="default" w:ascii="Times New Roman" w:hAnsi="Times New Roman" w:cs="Times New Roman"/>
                <w:sz w:val="24"/>
                <w:szCs w:val="24"/>
                <w:vertAlign w:val="baseline"/>
              </w:rPr>
              <w:sym w:font="Wingdings 2" w:char="00A3"/>
            </w:r>
            <w:r>
              <w:rPr>
                <w:rFonts w:hint="default" w:ascii="Times New Roman" w:hAnsi="Times New Roman" w:cs="Times New Roman"/>
                <w:sz w:val="24"/>
                <w:szCs w:val="24"/>
                <w:vertAlign w:val="baseline"/>
              </w:rPr>
              <w:t xml:space="preserve">添加设施 </w:t>
            </w:r>
            <w:r>
              <w:rPr>
                <w:rFonts w:hint="default" w:ascii="Times New Roman" w:hAnsi="Times New Roman" w:cs="Times New Roman"/>
                <w:sz w:val="24"/>
                <w:szCs w:val="24"/>
                <w:vertAlign w:val="baseline"/>
              </w:rPr>
              <w:sym w:font="Wingdings 2" w:char="00A3"/>
            </w:r>
            <w:r>
              <w:rPr>
                <w:rFonts w:hint="default" w:ascii="Times New Roman" w:hAnsi="Times New Roman" w:cs="Times New Roman"/>
                <w:sz w:val="24"/>
                <w:szCs w:val="24"/>
                <w:vertAlign w:val="baseline"/>
              </w:rPr>
              <w:t xml:space="preserve">改变结构 </w:t>
            </w:r>
            <w:r>
              <w:rPr>
                <w:rFonts w:hint="default" w:ascii="Times New Roman" w:hAnsi="Times New Roman" w:cs="Times New Roman"/>
                <w:sz w:val="24"/>
                <w:szCs w:val="24"/>
                <w:vertAlign w:val="baseline"/>
              </w:rPr>
              <w:sym w:font="Wingdings 2" w:char="00A3"/>
            </w:r>
            <w:r>
              <w:rPr>
                <w:rFonts w:hint="eastAsia" w:ascii="Times New Roman" w:hAnsi="Times New Roman" w:cs="Times New Roman"/>
                <w:sz w:val="24"/>
                <w:szCs w:val="24"/>
                <w:vertAlign w:val="baseline"/>
                <w:lang w:eastAsia="zh-CN"/>
              </w:rPr>
              <w:t>改变</w:t>
            </w:r>
            <w:r>
              <w:rPr>
                <w:rFonts w:hint="default" w:ascii="Times New Roman" w:hAnsi="Times New Roman" w:cs="Times New Roman"/>
                <w:sz w:val="24"/>
                <w:szCs w:val="24"/>
                <w:vertAlign w:val="baseline"/>
              </w:rPr>
              <w:t>使用性质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36"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center"/>
              <w:textAlignment w:val="auto"/>
              <w:rPr>
                <w:rFonts w:hint="eastAsia"/>
                <w:sz w:val="24"/>
                <w:szCs w:val="24"/>
              </w:rPr>
            </w:pPr>
            <w:r>
              <w:rPr>
                <w:rFonts w:hint="eastAsia"/>
                <w:sz w:val="24"/>
                <w:szCs w:val="24"/>
              </w:rPr>
              <w:t>申请原因</w:t>
            </w:r>
          </w:p>
        </w:tc>
        <w:tc>
          <w:tcPr>
            <w:tcW w:w="6984" w:type="dxa"/>
            <w:gridSpan w:val="3"/>
            <w:noWrap w:val="0"/>
            <w:vAlign w:val="top"/>
          </w:tcPr>
          <w:p>
            <w:pPr>
              <w:keepNext w:val="0"/>
              <w:keepLines w:val="0"/>
              <w:pageBreakBefore w:val="0"/>
              <w:widowControl w:val="0"/>
              <w:kinsoku/>
              <w:wordWrap/>
              <w:overflowPunct/>
              <w:topLinePunct w:val="0"/>
              <w:autoSpaceDE/>
              <w:autoSpaceDN/>
              <w:bidi w:val="0"/>
              <w:spacing w:line="400" w:lineRule="exact"/>
              <w:jc w:val="both"/>
              <w:textAlignment w:val="auto"/>
              <w:rPr>
                <w:rFonts w:hint="default" w:eastAsia="宋体"/>
                <w:sz w:val="24"/>
                <w:szCs w:val="24"/>
                <w:lang w:val="en-US" w:eastAsia="zh-CN"/>
              </w:rPr>
            </w:pPr>
            <w:r>
              <w:rPr>
                <w:rFonts w:hint="eastAsia"/>
                <w:color w:val="FF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9" w:hRule="exact"/>
        </w:trPr>
        <w:tc>
          <w:tcPr>
            <w:tcW w:w="9107" w:type="dxa"/>
            <w:gridSpan w:val="4"/>
            <w:tcBorders>
              <w:bottom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楷体" w:hAnsi="楷体" w:eastAsia="楷体"/>
                <w:sz w:val="24"/>
                <w:szCs w:val="24"/>
                <w:lang w:val="en-US" w:eastAsia="zh-CN"/>
              </w:rPr>
            </w:pPr>
            <w:r>
              <w:rPr>
                <w:rFonts w:hint="eastAsia" w:ascii="楷体" w:hAnsi="楷体" w:eastAsia="楷体"/>
                <w:sz w:val="24"/>
                <w:szCs w:val="24"/>
                <w:lang w:val="en-US" w:eastAsia="zh-CN"/>
              </w:rPr>
              <w:t>说明：</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1.</w:t>
            </w:r>
            <w:r>
              <w:rPr>
                <w:rFonts w:hint="eastAsia" w:ascii="楷体" w:hAnsi="楷体" w:eastAsia="楷体"/>
                <w:sz w:val="24"/>
                <w:szCs w:val="24"/>
              </w:rPr>
              <w:t>申请单位</w:t>
            </w:r>
            <w:r>
              <w:rPr>
                <w:rFonts w:hint="eastAsia" w:ascii="楷体" w:hAnsi="楷体" w:eastAsia="楷体"/>
                <w:sz w:val="24"/>
                <w:szCs w:val="24"/>
                <w:lang w:eastAsia="zh-CN"/>
              </w:rPr>
              <w:t>和送审材料须</w:t>
            </w:r>
            <w:r>
              <w:rPr>
                <w:rFonts w:hint="eastAsia" w:ascii="楷体" w:hAnsi="楷体" w:eastAsia="楷体"/>
                <w:sz w:val="24"/>
                <w:szCs w:val="24"/>
              </w:rPr>
              <w:t>盖公章予以确认</w:t>
            </w:r>
            <w:r>
              <w:rPr>
                <w:rFonts w:hint="eastAsia" w:ascii="楷体" w:hAnsi="楷体" w:eastAsia="楷体"/>
                <w:sz w:val="24"/>
                <w:szCs w:val="24"/>
                <w:lang w:eastAsia="zh-CN"/>
              </w:rPr>
              <w:t>，申请人为自然人除外；</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楷体" w:hAnsi="楷体" w:eastAsia="楷体"/>
                <w:sz w:val="24"/>
                <w:szCs w:val="24"/>
                <w:lang w:val="en-US" w:eastAsia="zh-CN"/>
              </w:rPr>
            </w:pPr>
            <w:r>
              <w:rPr>
                <w:rFonts w:hint="eastAsia" w:ascii="楷体" w:hAnsi="楷体" w:eastAsia="楷体"/>
                <w:sz w:val="24"/>
                <w:szCs w:val="24"/>
                <w:lang w:val="en-US" w:eastAsia="zh-CN"/>
              </w:rPr>
              <w:t>2.申请原因栏应写清楚项目名称或原因，如“因xx项目（或原因）xx需要”。</w:t>
            </w:r>
          </w:p>
        </w:tc>
      </w:tr>
    </w:tbl>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color w:val="FF0000"/>
          <w:sz w:val="24"/>
          <w:szCs w:val="24"/>
          <w:lang w:val="en-US" w:eastAsia="zh-CN"/>
        </w:rPr>
      </w:pPr>
      <w:r>
        <w:rPr>
          <w:rFonts w:hint="eastAsia"/>
          <w:sz w:val="24"/>
          <w:szCs w:val="24"/>
        </w:rPr>
        <w:t>申请单位</w:t>
      </w:r>
      <w:r>
        <w:rPr>
          <w:rFonts w:hint="eastAsia"/>
          <w:sz w:val="24"/>
          <w:szCs w:val="24"/>
          <w:lang w:val="en-US" w:eastAsia="zh-CN"/>
        </w:rPr>
        <w:t>/申请人：</w:t>
      </w:r>
      <w:r>
        <w:rPr>
          <w:rFonts w:hint="eastAsia"/>
          <w:color w:val="FF0000"/>
          <w:sz w:val="24"/>
          <w:szCs w:val="24"/>
        </w:rPr>
        <w:t>（盖公章</w:t>
      </w:r>
      <w:r>
        <w:rPr>
          <w:rFonts w:hint="eastAsia"/>
          <w:color w:val="FF0000"/>
          <w:sz w:val="24"/>
          <w:szCs w:val="24"/>
          <w:lang w:val="en-US" w:eastAsia="zh-CN"/>
        </w:rPr>
        <w:t>/签名确认）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24"/>
          <w:szCs w:val="22"/>
        </w:rPr>
      </w:pPr>
      <w:r>
        <w:rPr>
          <w:rFonts w:hint="eastAsia"/>
          <w:sz w:val="24"/>
          <w:szCs w:val="22"/>
          <w:lang w:val="en-US" w:eastAsia="zh-CN"/>
        </w:rPr>
        <w:t xml:space="preserve">                                   申请</w:t>
      </w:r>
      <w:r>
        <w:rPr>
          <w:rFonts w:hint="eastAsia"/>
          <w:sz w:val="24"/>
          <w:szCs w:val="22"/>
        </w:rPr>
        <w:t xml:space="preserve">日期： </w:t>
      </w:r>
      <w:r>
        <w:rPr>
          <w:rFonts w:hint="default"/>
          <w:sz w:val="24"/>
          <w:szCs w:val="22"/>
        </w:rPr>
        <w:t xml:space="preserve">     </w:t>
      </w:r>
      <w:r>
        <w:rPr>
          <w:rFonts w:hint="eastAsia"/>
          <w:sz w:val="24"/>
          <w:szCs w:val="22"/>
        </w:rPr>
        <w:t>年</w:t>
      </w:r>
      <w:r>
        <w:rPr>
          <w:rFonts w:hint="default"/>
          <w:sz w:val="24"/>
          <w:szCs w:val="22"/>
        </w:rPr>
        <w:t xml:space="preserve">  </w:t>
      </w:r>
      <w:r>
        <w:rPr>
          <w:rFonts w:hint="eastAsia"/>
          <w:sz w:val="24"/>
          <w:szCs w:val="22"/>
        </w:rPr>
        <w:t>月</w:t>
      </w:r>
      <w:r>
        <w:rPr>
          <w:rFonts w:hint="default"/>
          <w:sz w:val="24"/>
          <w:szCs w:val="22"/>
        </w:rPr>
        <w:t xml:space="preserve">   </w:t>
      </w:r>
      <w:r>
        <w:rPr>
          <w:rFonts w:hint="eastAsia"/>
          <w:sz w:val="24"/>
          <w:szCs w:val="22"/>
        </w:rPr>
        <w:t>日</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eastAsia="仿宋_GB2312"/>
          <w:b/>
          <w:sz w:val="24"/>
          <w:lang w:eastAsia="zh-CN"/>
        </w:rPr>
      </w:pPr>
      <w:r>
        <w:rPr>
          <w:rFonts w:hint="eastAsia" w:ascii="仿宋_GB2312" w:eastAsia="仿宋_GB2312"/>
          <w:b/>
          <w:sz w:val="32"/>
          <w:szCs w:val="32"/>
          <w:lang w:eastAsia="zh-CN"/>
        </w:rPr>
        <w:t>历史建筑原址保护审批办法</w:t>
      </w:r>
    </w:p>
    <w:p>
      <w:pPr>
        <w:pStyle w:val="2"/>
        <w:rPr>
          <w:rFonts w:hint="eastAsia" w:ascii="仿宋_GB2312" w:eastAsia="仿宋_GB2312"/>
          <w:b/>
          <w:sz w:val="24"/>
          <w:lang w:eastAsia="zh-CN"/>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一、设定依据：《历史文化名城名镇名村保护条例》第三十四条</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二、实施机构：市、县（市、区）自然资源部门</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lang w:val="en-US"/>
        </w:rPr>
      </w:pPr>
      <w:r>
        <w:rPr>
          <w:rFonts w:hint="eastAsia" w:ascii="仿宋_GB2312" w:hAnsi="仿宋_GB2312" w:eastAsia="仿宋_GB2312" w:cs="仿宋_GB2312"/>
          <w:sz w:val="32"/>
          <w:szCs w:val="32"/>
          <w:lang w:val="en-US" w:eastAsia="zh-CN"/>
        </w:rPr>
        <w:t>三、承诺办理时限：7个工作日</w:t>
      </w:r>
    </w:p>
    <w:p>
      <w:pPr>
        <w:spacing w:line="600" w:lineRule="exact"/>
        <w:ind w:firstLine="640" w:firstLineChars="200"/>
        <w:rPr>
          <w:rFonts w:hint="eastAsia" w:ascii="仿宋_GB2312" w:hAnsi="仿宋_GB2312" w:eastAsia="仿宋_GB2312" w:cs="仿宋_GB2312"/>
          <w:b w:val="0"/>
          <w:bCs w:val="0"/>
          <w:strike w:val="0"/>
          <w:dstrike w:val="0"/>
          <w:color w:val="auto"/>
          <w:sz w:val="32"/>
          <w:szCs w:val="32"/>
          <w:lang w:val="en-US" w:eastAsia="zh-CN"/>
        </w:rPr>
      </w:pPr>
      <w:r>
        <w:rPr>
          <w:rFonts w:hint="eastAsia" w:ascii="仿宋_GB2312" w:hAnsi="仿宋_GB2312" w:eastAsia="仿宋_GB2312" w:cs="仿宋_GB2312"/>
          <w:sz w:val="32"/>
          <w:szCs w:val="32"/>
          <w:lang w:val="en-US" w:eastAsia="zh-CN"/>
        </w:rPr>
        <w:t>四、申报材料：</w:t>
      </w:r>
      <w:r>
        <w:rPr>
          <w:rFonts w:hint="eastAsia" w:ascii="仿宋_GB2312" w:hAnsi="仿宋_GB2312" w:eastAsia="仿宋_GB2312" w:cs="仿宋_GB2312"/>
          <w:b w:val="0"/>
          <w:bCs w:val="0"/>
          <w:strike w:val="0"/>
          <w:dstrike w:val="0"/>
          <w:color w:val="auto"/>
          <w:sz w:val="32"/>
          <w:szCs w:val="32"/>
          <w:lang w:val="en-US" w:eastAsia="zh-CN"/>
        </w:rPr>
        <w:t>1.历史建筑实施原址保护申请表；2.已取得建设工程选址批准文件（如果没有选址批准文件，应有产权证明）。3.情况说明（建设工程无法避让历史建筑的说明）。4.建设工程预算相关材料（历史建筑原址保护所需费用，已列入建设工程预算）；5.历史建筑保护措施具体方案及影响评估报告。</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五、办理程序：</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1.申请（0个工作日）：申请人提出申请，提交申请材料</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2.受理（1个工作日）：市、县（市、区）自然资源部门受理人员核验申请资料，符合申请资格且资料齐全的，予以受理，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不属于职权范围或不符合法律法规规定的，不予受理，并告知理由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3.审核（2个工作日）：市、县（市、区）自然资源部门对申请材料进行审核，满足条件的进入审查环节，不满足条件的予以退件，并告知理由。</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4.审查（3个工作日）：市、县（市、区）自然资源部门组织同级住房和城乡建设、文化文物主管部门开展现场勘验，形成审查意见。</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5.决定（1个工作日）：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市、县（市、区）自然资源部门出具批文《关于XX</w:t>
      </w:r>
      <w:r>
        <w:rPr>
          <w:rFonts w:hint="eastAsia" w:ascii="仿宋_GB2312" w:eastAsia="仿宋_GB2312"/>
          <w:b w:val="0"/>
          <w:bCs w:val="0"/>
          <w:sz w:val="32"/>
          <w:szCs w:val="32"/>
          <w:lang w:eastAsia="zh-CN"/>
        </w:rPr>
        <w:t>历史建筑原址保护</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的批复》。</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附件：历史建筑实施原址保护申请表</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6"/>
          <w:szCs w:val="36"/>
        </w:rPr>
      </w:pPr>
      <w:r>
        <w:rPr>
          <w:rFonts w:hint="eastAsia" w:ascii="黑体" w:hAnsi="黑体" w:eastAsia="黑体"/>
          <w:bCs/>
          <w:sz w:val="32"/>
          <w:szCs w:val="32"/>
        </w:rPr>
        <w:t>历史建筑实施原址保护申请表</w:t>
      </w:r>
    </w:p>
    <w:tbl>
      <w:tblPr>
        <w:tblStyle w:val="8"/>
        <w:tblpPr w:leftFromText="180" w:rightFromText="180" w:vertAnchor="text" w:horzAnchor="page" w:tblpX="1364" w:tblpY="312"/>
        <w:tblOverlap w:val="never"/>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23"/>
        <w:gridCol w:w="2670"/>
        <w:gridCol w:w="2015"/>
        <w:gridCol w:w="2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atLeast"/>
        </w:trPr>
        <w:tc>
          <w:tcPr>
            <w:tcW w:w="2123" w:type="dxa"/>
            <w:noWrap w:val="0"/>
            <w:tcMar>
              <w:top w:w="15" w:type="dxa"/>
              <w:left w:w="15" w:type="dxa"/>
              <w:bottom w:w="0" w:type="dxa"/>
              <w:right w:w="15" w:type="dxa"/>
            </w:tcMar>
            <w:vAlign w:val="bottom"/>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sz w:val="24"/>
                <w:szCs w:val="24"/>
                <w:lang w:val="en-US" w:eastAsia="zh-CN"/>
              </w:rPr>
            </w:pPr>
            <w:r>
              <w:rPr>
                <w:rFonts w:hint="eastAsia"/>
                <w:sz w:val="24"/>
                <w:szCs w:val="24"/>
              </w:rPr>
              <w:t>申请单位</w:t>
            </w:r>
            <w:r>
              <w:rPr>
                <w:rFonts w:hint="eastAsia"/>
                <w:sz w:val="24"/>
                <w:szCs w:val="24"/>
                <w:lang w:val="en-US" w:eastAsia="zh-CN"/>
              </w:rPr>
              <w:t>/申请人</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sz w:val="24"/>
                <w:szCs w:val="24"/>
              </w:rPr>
            </w:pPr>
          </w:p>
        </w:tc>
        <w:tc>
          <w:tcPr>
            <w:tcW w:w="6984"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center"/>
              <w:textAlignment w:val="auto"/>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sz w:val="24"/>
                <w:szCs w:val="24"/>
                <w:lang w:val="en-US" w:eastAsia="zh-CN"/>
              </w:rPr>
            </w:pPr>
            <w:r>
              <w:rPr>
                <w:rFonts w:hint="eastAsia"/>
                <w:sz w:val="24"/>
                <w:szCs w:val="24"/>
              </w:rPr>
              <w:t>法定代表人</w:t>
            </w:r>
          </w:p>
        </w:tc>
        <w:tc>
          <w:tcPr>
            <w:tcW w:w="2670"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atLeast"/>
              <w:jc w:val="center"/>
              <w:textAlignment w:val="auto"/>
              <w:rPr>
                <w:rFonts w:hint="eastAsia" w:ascii="宋体" w:hAnsi="宋体" w:eastAsia="宋体"/>
                <w:sz w:val="24"/>
                <w:szCs w:val="24"/>
                <w:lang w:eastAsia="zh-CN"/>
              </w:rPr>
            </w:pPr>
          </w:p>
        </w:tc>
        <w:tc>
          <w:tcPr>
            <w:tcW w:w="2015"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rPr>
            </w:pPr>
            <w:r>
              <w:rPr>
                <w:rFonts w:hint="eastAsia"/>
                <w:sz w:val="24"/>
                <w:szCs w:val="24"/>
              </w:rPr>
              <w:t>委托代理人</w:t>
            </w:r>
          </w:p>
        </w:tc>
        <w:tc>
          <w:tcPr>
            <w:tcW w:w="2299"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eastAsia="宋体"/>
                <w:sz w:val="24"/>
                <w:szCs w:val="24"/>
                <w:lang w:val="en-US" w:eastAsia="zh-CN"/>
              </w:rPr>
            </w:pPr>
            <w:r>
              <w:rPr>
                <w:rFonts w:hint="eastAsia" w:ascii="仿宋_GB2312" w:hAnsi="宋体" w:eastAsia="仿宋_GB2312" w:cs="仿宋_GB2312"/>
                <w:kern w:val="0"/>
                <w:sz w:val="24"/>
                <w:szCs w:val="24"/>
              </w:rPr>
              <w:t>统</w:t>
            </w:r>
            <w:r>
              <w:rPr>
                <w:rFonts w:hint="eastAsia" w:ascii="宋体" w:hAnsi="宋体"/>
                <w:sz w:val="24"/>
                <w:szCs w:val="24"/>
              </w:rPr>
              <w:t>一社会信用代码</w:t>
            </w:r>
            <w:r>
              <w:rPr>
                <w:rFonts w:hint="eastAsia" w:ascii="宋体" w:hAnsi="宋体"/>
                <w:sz w:val="24"/>
                <w:szCs w:val="24"/>
                <w:lang w:val="en-US" w:eastAsia="zh-CN"/>
              </w:rPr>
              <w:t>/</w:t>
            </w:r>
          </w:p>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宋体" w:hAnsi="宋体"/>
                <w:sz w:val="24"/>
                <w:szCs w:val="24"/>
                <w:lang w:val="en-US" w:eastAsia="zh-CN"/>
              </w:rPr>
            </w:pPr>
            <w:r>
              <w:rPr>
                <w:rFonts w:hint="eastAsia" w:ascii="宋体" w:hAnsi="宋体"/>
                <w:sz w:val="24"/>
                <w:szCs w:val="24"/>
                <w:lang w:val="en-US" w:eastAsia="zh-CN"/>
              </w:rPr>
              <w:t>身份证号码</w:t>
            </w:r>
          </w:p>
        </w:tc>
        <w:tc>
          <w:tcPr>
            <w:tcW w:w="2670"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atLeast"/>
              <w:jc w:val="left"/>
              <w:textAlignment w:val="auto"/>
              <w:rPr>
                <w:rFonts w:hint="default" w:ascii="宋体" w:hAnsi="宋体" w:eastAsia="宋体"/>
                <w:sz w:val="24"/>
                <w:szCs w:val="24"/>
                <w:lang w:val="en-US" w:eastAsia="zh-CN"/>
              </w:rPr>
            </w:pPr>
          </w:p>
        </w:tc>
        <w:tc>
          <w:tcPr>
            <w:tcW w:w="2015"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sz w:val="24"/>
                <w:szCs w:val="24"/>
                <w:lang w:val="en-US" w:eastAsia="zh-CN"/>
              </w:rPr>
            </w:pPr>
            <w:r>
              <w:rPr>
                <w:rFonts w:hint="eastAsia"/>
                <w:sz w:val="24"/>
                <w:szCs w:val="24"/>
                <w:lang w:val="en-US" w:eastAsia="zh-CN"/>
              </w:rPr>
              <w:t>联系电话</w:t>
            </w:r>
          </w:p>
        </w:tc>
        <w:tc>
          <w:tcPr>
            <w:tcW w:w="2299"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lang w:val="en-US" w:eastAsia="zh-CN"/>
              </w:rPr>
            </w:pPr>
            <w:r>
              <w:rPr>
                <w:rFonts w:hint="eastAsia"/>
                <w:sz w:val="24"/>
                <w:szCs w:val="24"/>
                <w:lang w:eastAsia="zh-CN"/>
              </w:rPr>
              <w:t>申请单位地址</w:t>
            </w:r>
            <w:r>
              <w:rPr>
                <w:rFonts w:hint="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sz w:val="24"/>
                <w:szCs w:val="24"/>
              </w:rPr>
            </w:pPr>
            <w:r>
              <w:rPr>
                <w:rFonts w:hint="eastAsia"/>
                <w:sz w:val="24"/>
                <w:szCs w:val="24"/>
              </w:rPr>
              <w:t>申请人地址</w:t>
            </w:r>
          </w:p>
        </w:tc>
        <w:tc>
          <w:tcPr>
            <w:tcW w:w="6984"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400" w:lineRule="atLeast"/>
              <w:textAlignment w:val="auto"/>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atLeast"/>
              <w:jc w:val="center"/>
              <w:textAlignment w:val="auto"/>
              <w:rPr>
                <w:rFonts w:hint="eastAsia"/>
                <w:sz w:val="24"/>
                <w:szCs w:val="24"/>
                <w:lang w:eastAsia="zh-CN"/>
              </w:rPr>
            </w:pPr>
            <w:r>
              <w:rPr>
                <w:rFonts w:hint="eastAsia"/>
                <w:sz w:val="24"/>
                <w:szCs w:val="24"/>
                <w:lang w:eastAsia="zh-CN"/>
              </w:rPr>
              <w:t>历史建筑名称</w:t>
            </w:r>
          </w:p>
        </w:tc>
        <w:tc>
          <w:tcPr>
            <w:tcW w:w="2670"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atLeast"/>
              <w:jc w:val="both"/>
              <w:textAlignment w:val="auto"/>
              <w:rPr>
                <w:rFonts w:hint="default" w:ascii="宋体" w:hAnsi="宋体"/>
                <w:sz w:val="24"/>
                <w:szCs w:val="24"/>
                <w:lang w:val="en-US" w:eastAsia="zh-CN"/>
              </w:rPr>
            </w:pPr>
          </w:p>
        </w:tc>
        <w:tc>
          <w:tcPr>
            <w:tcW w:w="2015"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24"/>
                <w:lang w:eastAsia="zh-CN"/>
              </w:rPr>
            </w:pPr>
            <w:r>
              <w:rPr>
                <w:rFonts w:hint="eastAsia"/>
                <w:sz w:val="24"/>
                <w:szCs w:val="24"/>
                <w:lang w:eastAsia="zh-CN"/>
              </w:rPr>
              <w:t>保护责任人</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sz w:val="24"/>
                <w:szCs w:val="24"/>
                <w:lang w:eastAsia="zh-CN"/>
              </w:rPr>
            </w:pPr>
            <w:r>
              <w:rPr>
                <w:rFonts w:hint="eastAsia"/>
                <w:sz w:val="24"/>
                <w:szCs w:val="24"/>
                <w:lang w:eastAsia="zh-CN"/>
              </w:rPr>
              <w:t>（</w:t>
            </w:r>
            <w:r>
              <w:rPr>
                <w:rFonts w:hint="eastAsia"/>
                <w:sz w:val="24"/>
                <w:szCs w:val="24"/>
                <w:lang w:val="en-US" w:eastAsia="zh-CN"/>
              </w:rPr>
              <w:t>所有</w:t>
            </w:r>
            <w:r>
              <w:rPr>
                <w:rFonts w:hint="eastAsia"/>
                <w:sz w:val="24"/>
                <w:szCs w:val="24"/>
                <w:lang w:eastAsia="zh-CN"/>
              </w:rPr>
              <w:t>权人</w:t>
            </w:r>
            <w:r>
              <w:rPr>
                <w:rFonts w:hint="eastAsia"/>
                <w:sz w:val="24"/>
                <w:szCs w:val="24"/>
                <w:lang w:val="en-US" w:eastAsia="zh-CN"/>
              </w:rPr>
              <w:t>/使用权人/代管人）</w:t>
            </w:r>
          </w:p>
        </w:tc>
        <w:tc>
          <w:tcPr>
            <w:tcW w:w="2299"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宋体"/>
                <w:sz w:val="24"/>
                <w:szCs w:val="24"/>
                <w:lang w:eastAsia="zh-CN"/>
              </w:rPr>
            </w:pPr>
            <w:r>
              <w:rPr>
                <w:rFonts w:hint="eastAsia"/>
                <w:sz w:val="24"/>
                <w:szCs w:val="24"/>
                <w:lang w:eastAsia="zh-CN"/>
              </w:rPr>
              <w:t>历史建筑地址</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sz w:val="24"/>
                <w:szCs w:val="24"/>
                <w:lang w:eastAsia="zh-CN"/>
              </w:rPr>
            </w:pPr>
            <w:r>
              <w:rPr>
                <w:rFonts w:hint="eastAsia"/>
                <w:sz w:val="24"/>
                <w:szCs w:val="24"/>
                <w:lang w:eastAsia="zh-CN"/>
              </w:rPr>
              <w:t>（具体到门牌号）</w:t>
            </w:r>
          </w:p>
        </w:tc>
        <w:tc>
          <w:tcPr>
            <w:tcW w:w="6984" w:type="dxa"/>
            <w:gridSpan w:val="3"/>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both"/>
              <w:textAlignment w:val="auto"/>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6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center"/>
              <w:textAlignment w:val="auto"/>
              <w:rPr>
                <w:rFonts w:hint="eastAsia" w:eastAsia="宋体"/>
                <w:sz w:val="24"/>
                <w:szCs w:val="24"/>
                <w:lang w:eastAsia="zh-CN"/>
              </w:rPr>
            </w:pPr>
            <w:r>
              <w:rPr>
                <w:rFonts w:hint="eastAsia"/>
                <w:sz w:val="24"/>
                <w:szCs w:val="24"/>
                <w:lang w:eastAsia="zh-CN"/>
              </w:rPr>
              <w:t>申请事项</w:t>
            </w:r>
          </w:p>
        </w:tc>
        <w:tc>
          <w:tcPr>
            <w:tcW w:w="6984" w:type="dxa"/>
            <w:gridSpan w:val="3"/>
            <w:noWrap w:val="0"/>
            <w:vAlign w:val="center"/>
          </w:tcPr>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default"/>
                <w:sz w:val="24"/>
                <w:szCs w:val="24"/>
                <w:lang w:val="en-US"/>
              </w:rPr>
            </w:pPr>
            <w:r>
              <w:rPr>
                <w:rFonts w:hint="default" w:ascii="Times New Roman" w:hAnsi="Times New Roman" w:cs="Times New Roman"/>
                <w:sz w:val="24"/>
                <w:szCs w:val="24"/>
                <w:vertAlign w:val="baseline"/>
              </w:rPr>
              <w:sym w:font="Wingdings 2" w:char="00A3"/>
            </w:r>
            <w:r>
              <w:rPr>
                <w:rFonts w:hint="eastAsia" w:cs="Times New Roman"/>
                <w:sz w:val="24"/>
                <w:szCs w:val="24"/>
                <w:vertAlign w:val="baseline"/>
                <w:lang w:eastAsia="zh-CN"/>
              </w:rPr>
              <w:t>原址保护</w:t>
            </w:r>
            <w:r>
              <w:rPr>
                <w:rFonts w:hint="eastAsia" w:cs="Times New Roman"/>
                <w:sz w:val="24"/>
                <w:szCs w:val="24"/>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74" w:hRule="atLeast"/>
        </w:trPr>
        <w:tc>
          <w:tcPr>
            <w:tcW w:w="2123" w:type="dxa"/>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spacing w:line="400" w:lineRule="exact"/>
              <w:jc w:val="center"/>
              <w:textAlignment w:val="auto"/>
              <w:rPr>
                <w:rFonts w:hint="eastAsia"/>
                <w:sz w:val="24"/>
                <w:szCs w:val="24"/>
              </w:rPr>
            </w:pPr>
            <w:r>
              <w:rPr>
                <w:rFonts w:hint="eastAsia"/>
                <w:sz w:val="24"/>
                <w:szCs w:val="24"/>
              </w:rPr>
              <w:t>申请原因</w:t>
            </w:r>
          </w:p>
        </w:tc>
        <w:tc>
          <w:tcPr>
            <w:tcW w:w="6984" w:type="dxa"/>
            <w:gridSpan w:val="3"/>
            <w:noWrap w:val="0"/>
            <w:vAlign w:val="center"/>
          </w:tcPr>
          <w:p>
            <w:pPr>
              <w:keepNext w:val="0"/>
              <w:keepLines w:val="0"/>
              <w:pageBreakBefore w:val="0"/>
              <w:widowControl w:val="0"/>
              <w:kinsoku/>
              <w:wordWrap/>
              <w:overflowPunct/>
              <w:topLinePunct w:val="0"/>
              <w:autoSpaceDE/>
              <w:autoSpaceDN/>
              <w:bidi w:val="0"/>
              <w:spacing w:line="400" w:lineRule="exact"/>
              <w:textAlignment w:val="auto"/>
              <w:rPr>
                <w:rFonts w:hint="eastAsia"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9" w:hRule="exact"/>
        </w:trPr>
        <w:tc>
          <w:tcPr>
            <w:tcW w:w="9107" w:type="dxa"/>
            <w:gridSpan w:val="4"/>
            <w:tcBorders>
              <w:bottom w:val="single" w:color="auto" w:sz="4" w:space="0"/>
            </w:tcBorders>
            <w:noWrap w:val="0"/>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楷体" w:hAnsi="楷体" w:eastAsia="楷体"/>
                <w:sz w:val="24"/>
                <w:szCs w:val="24"/>
                <w:lang w:val="en-US" w:eastAsia="zh-CN"/>
              </w:rPr>
            </w:pPr>
            <w:r>
              <w:rPr>
                <w:rFonts w:hint="eastAsia" w:ascii="楷体" w:hAnsi="楷体" w:eastAsia="楷体"/>
                <w:sz w:val="24"/>
                <w:szCs w:val="24"/>
                <w:lang w:val="en-US" w:eastAsia="zh-CN"/>
              </w:rPr>
              <w:t>说明：</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楷体" w:hAnsi="楷体" w:eastAsia="楷体"/>
                <w:sz w:val="24"/>
                <w:szCs w:val="24"/>
                <w:lang w:eastAsia="zh-CN"/>
              </w:rPr>
            </w:pPr>
            <w:r>
              <w:rPr>
                <w:rFonts w:hint="eastAsia" w:ascii="楷体" w:hAnsi="楷体" w:eastAsia="楷体"/>
                <w:sz w:val="24"/>
                <w:szCs w:val="24"/>
                <w:lang w:val="en-US" w:eastAsia="zh-CN"/>
              </w:rPr>
              <w:t>1.</w:t>
            </w:r>
            <w:r>
              <w:rPr>
                <w:rFonts w:hint="eastAsia" w:ascii="楷体" w:hAnsi="楷体" w:eastAsia="楷体"/>
                <w:sz w:val="24"/>
                <w:szCs w:val="24"/>
              </w:rPr>
              <w:t>申请单位</w:t>
            </w:r>
            <w:r>
              <w:rPr>
                <w:rFonts w:hint="eastAsia" w:ascii="楷体" w:hAnsi="楷体" w:eastAsia="楷体"/>
                <w:sz w:val="24"/>
                <w:szCs w:val="24"/>
                <w:lang w:eastAsia="zh-CN"/>
              </w:rPr>
              <w:t>和送审材料须</w:t>
            </w:r>
            <w:r>
              <w:rPr>
                <w:rFonts w:hint="eastAsia" w:ascii="楷体" w:hAnsi="楷体" w:eastAsia="楷体"/>
                <w:sz w:val="24"/>
                <w:szCs w:val="24"/>
              </w:rPr>
              <w:t>盖公章予以确认</w:t>
            </w:r>
            <w:r>
              <w:rPr>
                <w:rFonts w:hint="eastAsia" w:ascii="楷体" w:hAnsi="楷体" w:eastAsia="楷体"/>
                <w:sz w:val="24"/>
                <w:szCs w:val="24"/>
                <w:lang w:eastAsia="zh-CN"/>
              </w:rPr>
              <w:t>，申请人为自然人除外；</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楷体" w:hAnsi="楷体" w:eastAsia="楷体"/>
                <w:sz w:val="24"/>
                <w:szCs w:val="24"/>
                <w:lang w:val="en-US" w:eastAsia="zh-CN"/>
              </w:rPr>
            </w:pPr>
            <w:r>
              <w:rPr>
                <w:rFonts w:hint="eastAsia" w:ascii="楷体" w:hAnsi="楷体" w:eastAsia="楷体"/>
                <w:sz w:val="24"/>
                <w:szCs w:val="24"/>
                <w:lang w:val="en-US" w:eastAsia="zh-CN"/>
              </w:rPr>
              <w:t>2.申请原因栏应写清楚项目名称或原因，如“因xx项目（或原因）xx需要”。</w:t>
            </w:r>
          </w:p>
        </w:tc>
      </w:tr>
    </w:tbl>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color w:val="FF0000"/>
          <w:sz w:val="24"/>
          <w:szCs w:val="24"/>
        </w:rPr>
      </w:pPr>
      <w:r>
        <w:rPr>
          <w:rFonts w:hint="eastAsia"/>
          <w:sz w:val="24"/>
          <w:szCs w:val="24"/>
        </w:rPr>
        <w:t>申请单位</w:t>
      </w:r>
      <w:r>
        <w:rPr>
          <w:rFonts w:hint="eastAsia"/>
          <w:sz w:val="24"/>
          <w:szCs w:val="24"/>
          <w:lang w:val="en-US" w:eastAsia="zh-CN"/>
        </w:rPr>
        <w:t>/申请人：</w:t>
      </w:r>
      <w:r>
        <w:rPr>
          <w:rFonts w:hint="eastAsia"/>
          <w:color w:val="FF0000"/>
          <w:sz w:val="24"/>
          <w:szCs w:val="24"/>
        </w:rPr>
        <w:t>（盖公章</w:t>
      </w:r>
      <w:r>
        <w:rPr>
          <w:rFonts w:hint="eastAsia"/>
          <w:color w:val="FF0000"/>
          <w:sz w:val="24"/>
          <w:szCs w:val="24"/>
          <w:lang w:val="en-US" w:eastAsia="zh-CN"/>
        </w:rPr>
        <w:t>/签名确认</w:t>
      </w:r>
      <w:r>
        <w:rPr>
          <w:rFonts w:hint="eastAsia"/>
          <w:color w:val="FF0000"/>
          <w:sz w:val="24"/>
          <w:szCs w:val="2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24"/>
          <w:szCs w:val="22"/>
        </w:rPr>
      </w:pPr>
      <w:r>
        <w:rPr>
          <w:rFonts w:hint="eastAsia"/>
          <w:sz w:val="24"/>
          <w:szCs w:val="22"/>
          <w:lang w:val="en-US" w:eastAsia="zh-CN"/>
        </w:rPr>
        <w:t xml:space="preserve">                                             申请</w:t>
      </w:r>
      <w:r>
        <w:rPr>
          <w:rFonts w:hint="eastAsia"/>
          <w:sz w:val="24"/>
          <w:szCs w:val="22"/>
        </w:rPr>
        <w:t>日期</w:t>
      </w:r>
      <w:r>
        <w:rPr>
          <w:rFonts w:hint="eastAsia"/>
          <w:sz w:val="24"/>
          <w:szCs w:val="22"/>
          <w:lang w:eastAsia="zh-CN"/>
        </w:rPr>
        <w:t>：</w:t>
      </w:r>
      <w:r>
        <w:rPr>
          <w:rFonts w:hint="eastAsia"/>
          <w:sz w:val="24"/>
          <w:szCs w:val="22"/>
          <w:lang w:val="en-US" w:eastAsia="zh-CN"/>
        </w:rPr>
        <w:t xml:space="preserve">  </w:t>
      </w:r>
      <w:r>
        <w:rPr>
          <w:rFonts w:hint="eastAsia"/>
          <w:sz w:val="24"/>
          <w:szCs w:val="22"/>
        </w:rPr>
        <w:t>年</w:t>
      </w:r>
      <w:r>
        <w:rPr>
          <w:rFonts w:hint="eastAsia"/>
          <w:sz w:val="24"/>
          <w:szCs w:val="22"/>
          <w:lang w:val="en-US" w:eastAsia="zh-CN"/>
        </w:rPr>
        <w:t xml:space="preserve">    </w:t>
      </w:r>
      <w:r>
        <w:rPr>
          <w:rFonts w:hint="eastAsia"/>
          <w:sz w:val="24"/>
          <w:szCs w:val="22"/>
        </w:rPr>
        <w:t>月</w:t>
      </w:r>
      <w:r>
        <w:rPr>
          <w:rFonts w:hint="eastAsia"/>
          <w:sz w:val="24"/>
          <w:szCs w:val="22"/>
          <w:lang w:val="en-US" w:eastAsia="zh-CN"/>
        </w:rPr>
        <w:t xml:space="preserve">   </w:t>
      </w:r>
      <w:r>
        <w:rPr>
          <w:rFonts w:hint="eastAsia"/>
          <w:sz w:val="24"/>
          <w:szCs w:val="22"/>
        </w:rPr>
        <w:t>日</w:t>
      </w:r>
    </w:p>
    <w:p>
      <w:pPr>
        <w:keepNext w:val="0"/>
        <w:keepLines w:val="0"/>
        <w:pageBreakBefore w:val="0"/>
        <w:widowControl w:val="0"/>
        <w:kinsoku/>
        <w:wordWrap/>
        <w:overflowPunct/>
        <w:topLinePunct w:val="0"/>
        <w:autoSpaceDE/>
        <w:autoSpaceDN/>
        <w:bidi w:val="0"/>
        <w:spacing w:line="300" w:lineRule="exact"/>
        <w:jc w:val="both"/>
        <w:textAlignment w:val="auto"/>
        <w:rPr>
          <w:rFonts w:hint="eastAsia"/>
          <w:color w:val="FF0000"/>
          <w:sz w:val="24"/>
          <w:szCs w:val="24"/>
        </w:r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E30D2"/>
    <w:multiLevelType w:val="singleLevel"/>
    <w:tmpl w:val="A7EE30D2"/>
    <w:lvl w:ilvl="0" w:tentative="0">
      <w:start w:val="1"/>
      <w:numFmt w:val="chineseCounting"/>
      <w:suff w:val="nothing"/>
      <w:lvlText w:val="%1、"/>
      <w:lvlJc w:val="left"/>
      <w:rPr>
        <w:rFonts w:hint="eastAsia"/>
      </w:rPr>
    </w:lvl>
  </w:abstractNum>
  <w:abstractNum w:abstractNumId="1">
    <w:nsid w:val="FBB2D37D"/>
    <w:multiLevelType w:val="singleLevel"/>
    <w:tmpl w:val="FBB2D37D"/>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465B6"/>
    <w:rsid w:val="1FBD736F"/>
    <w:rsid w:val="1FEFA9D6"/>
    <w:rsid w:val="279465B6"/>
    <w:rsid w:val="287BBFA6"/>
    <w:rsid w:val="2EEE32F9"/>
    <w:rsid w:val="2FE7C3C0"/>
    <w:rsid w:val="33F7A302"/>
    <w:rsid w:val="36FF3843"/>
    <w:rsid w:val="37B7E087"/>
    <w:rsid w:val="37DB9341"/>
    <w:rsid w:val="3E6F971D"/>
    <w:rsid w:val="3F898796"/>
    <w:rsid w:val="3FBECD0D"/>
    <w:rsid w:val="4F1E0E2F"/>
    <w:rsid w:val="4FBAFE97"/>
    <w:rsid w:val="59AF75F1"/>
    <w:rsid w:val="5E9387EE"/>
    <w:rsid w:val="5F46A0F5"/>
    <w:rsid w:val="5F5FB9A6"/>
    <w:rsid w:val="5FBD7CCD"/>
    <w:rsid w:val="663D53B2"/>
    <w:rsid w:val="67CF695B"/>
    <w:rsid w:val="6DEF254A"/>
    <w:rsid w:val="6EDF5265"/>
    <w:rsid w:val="6F7D77B2"/>
    <w:rsid w:val="78E77158"/>
    <w:rsid w:val="79FBC6B4"/>
    <w:rsid w:val="7BDFE557"/>
    <w:rsid w:val="7D1B8AF2"/>
    <w:rsid w:val="7DF7227B"/>
    <w:rsid w:val="7DFEA670"/>
    <w:rsid w:val="7F5B1F7C"/>
    <w:rsid w:val="7F7FA0BE"/>
    <w:rsid w:val="7F9FE616"/>
    <w:rsid w:val="7FAE8768"/>
    <w:rsid w:val="9BE3E9DC"/>
    <w:rsid w:val="ABFB4899"/>
    <w:rsid w:val="AD5FF63A"/>
    <w:rsid w:val="BC157E54"/>
    <w:rsid w:val="BCED0B62"/>
    <w:rsid w:val="BCF1E37A"/>
    <w:rsid w:val="BFF53337"/>
    <w:rsid w:val="BFFE0C4E"/>
    <w:rsid w:val="CDFF33F5"/>
    <w:rsid w:val="D7FEBFE9"/>
    <w:rsid w:val="DBDF2B74"/>
    <w:rsid w:val="DBFDE181"/>
    <w:rsid w:val="DEBFE61D"/>
    <w:rsid w:val="DFBDF374"/>
    <w:rsid w:val="E6FB1A5D"/>
    <w:rsid w:val="EB75C5F0"/>
    <w:rsid w:val="EEDD6ED5"/>
    <w:rsid w:val="EFDB47D5"/>
    <w:rsid w:val="F0FBB0FE"/>
    <w:rsid w:val="F3F1EB01"/>
    <w:rsid w:val="F55B744C"/>
    <w:rsid w:val="F74FD89F"/>
    <w:rsid w:val="FBC7BD6F"/>
    <w:rsid w:val="FCFF4A77"/>
    <w:rsid w:val="FDF639C4"/>
    <w:rsid w:val="FDFF6BD3"/>
    <w:rsid w:val="FE6B6939"/>
    <w:rsid w:val="FE79F2B5"/>
    <w:rsid w:val="FFBF42C1"/>
    <w:rsid w:val="FFD63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420" w:leftChars="200" w:firstLine="420" w:firstLineChars="200"/>
    </w:pPr>
    <w:rPr>
      <w:rFonts w:ascii="Times New Roman" w:eastAsia="宋体"/>
      <w:sz w:val="21"/>
    </w:rPr>
  </w:style>
  <w:style w:type="paragraph" w:styleId="3">
    <w:name w:val="Body Text Indent"/>
    <w:basedOn w:val="1"/>
    <w:next w:val="1"/>
    <w:qFormat/>
    <w:uiPriority w:val="0"/>
    <w:pPr>
      <w:ind w:firstLine="630"/>
    </w:pPr>
    <w:rPr>
      <w:rFonts w:ascii="仿宋_GB2312" w:eastAsia="仿宋_GB2312"/>
      <w:sz w:val="32"/>
    </w:rPr>
  </w:style>
  <w:style w:type="paragraph" w:styleId="6">
    <w:name w:val="Plain Text"/>
    <w:basedOn w:val="1"/>
    <w:qFormat/>
    <w:uiPriority w:val="0"/>
    <w:pPr>
      <w:widowControl/>
      <w:spacing w:before="100" w:beforeAutospacing="1" w:after="100" w:afterAutospacing="1"/>
      <w:jc w:val="left"/>
    </w:pPr>
    <w:rPr>
      <w:rFonts w:ascii="宋体"/>
      <w:kern w:val="0"/>
      <w:sz w:val="24"/>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Emphasis"/>
    <w:basedOn w:val="9"/>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8121</Words>
  <Characters>8161</Characters>
  <Lines>0</Lines>
  <Paragraphs>0</Paragraphs>
  <TotalTime>5</TotalTime>
  <ScaleCrop>false</ScaleCrop>
  <LinksUpToDate>false</LinksUpToDate>
  <CharactersWithSpaces>8249</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2025-08-31T10:50:00Z</dcterms:created>
  <dc:creator>余仁杰</dc:creator>
  <cp:lastModifiedBy>kylin</cp:lastModifiedBy>
  <dcterms:modified xsi:type="dcterms:W3CDTF">2026-07-13T08:36:16Z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C60BCFC6542B4F45BE50CBF0823AC23B_13</vt:lpwstr>
  </property>
  <property fmtid="{D5CDD505-2E9C-101B-9397-08002B2CF9AE}" pid="4" name="KSOTemplateDocerSaveRecord">
    <vt:lpwstr>eyJoZGlkIjoiNWQ2MmFhMzliNzI3YjMyYWZmOGY1NDNlNDA2YzE2NTgiLCJ1c2VySWQiOiI0MjI4MTYzMjEifQ==</vt:lpwstr>
  </property>
</Properties>
</file>