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3519A">
      <w:pPr>
        <w:spacing w:line="580" w:lineRule="exact"/>
        <w:jc w:val="center"/>
        <w:rPr>
          <w:rFonts w:ascii="黑体" w:hAnsi="黑体" w:eastAsia="黑体" w:cs="黑体"/>
          <w:color w:val="000000" w:themeColor="text1"/>
          <w:sz w:val="36"/>
          <w:szCs w:val="36"/>
          <w:shd w:val="clear" w:color="auto" w:fill="FFFFFF"/>
        </w:rPr>
      </w:pPr>
      <w:bookmarkStart w:id="0" w:name="_GoBack"/>
      <w:bookmarkEnd w:id="0"/>
    </w:p>
    <w:p w14:paraId="2936FE2A">
      <w:pPr>
        <w:spacing w:line="580" w:lineRule="exact"/>
        <w:jc w:val="center"/>
        <w:rPr>
          <w:rFonts w:ascii="黑体" w:hAnsi="黑体" w:eastAsia="黑体" w:cs="黑体"/>
          <w:color w:val="000000" w:themeColor="text1"/>
          <w:sz w:val="36"/>
          <w:szCs w:val="36"/>
          <w:shd w:val="clear" w:color="auto" w:fill="FFFFFF"/>
        </w:rPr>
      </w:pPr>
    </w:p>
    <w:p w14:paraId="4D99D418">
      <w:pPr>
        <w:spacing w:line="580" w:lineRule="exact"/>
        <w:jc w:val="center"/>
        <w:rPr>
          <w:rFonts w:ascii="黑体" w:hAnsi="黑体" w:eastAsia="黑体" w:cs="黑体"/>
          <w:color w:val="000000" w:themeColor="text1"/>
          <w:sz w:val="36"/>
          <w:szCs w:val="36"/>
          <w:shd w:val="clear" w:color="auto" w:fill="FFFFFF"/>
        </w:rPr>
      </w:pPr>
      <w:r>
        <w:rPr>
          <w:rFonts w:hint="eastAsia" w:ascii="黑体" w:hAnsi="黑体" w:eastAsia="黑体" w:cs="黑体"/>
          <w:color w:val="000000" w:themeColor="text1"/>
          <w:sz w:val="36"/>
          <w:szCs w:val="36"/>
          <w:shd w:val="clear" w:color="auto" w:fill="FFFFFF"/>
        </w:rPr>
        <w:t>关于印发《衡阳市教育局2020年工作要点》的通知</w:t>
      </w:r>
    </w:p>
    <w:p w14:paraId="5E611803">
      <w:pPr>
        <w:spacing w:line="580" w:lineRule="exact"/>
        <w:jc w:val="center"/>
        <w:rPr>
          <w:rFonts w:ascii="黑体" w:hAnsi="黑体" w:eastAsia="黑体" w:cs="黑体"/>
          <w:b/>
          <w:bCs/>
          <w:color w:val="000000" w:themeColor="text1"/>
          <w:sz w:val="44"/>
          <w:szCs w:val="44"/>
          <w:shd w:val="clear" w:color="auto" w:fill="FFFFFF"/>
        </w:rPr>
      </w:pPr>
    </w:p>
    <w:p w14:paraId="02338535">
      <w:pPr>
        <w:spacing w:line="580" w:lineRule="exact"/>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各县（市、区）教育局、高新开发区教文体局、局直各单位：</w:t>
      </w:r>
    </w:p>
    <w:p w14:paraId="61303C68">
      <w:pPr>
        <w:spacing w:line="580" w:lineRule="exact"/>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现将《衡阳市教育局2020年工作要点》印发给你们，请结合实际，认真贯彻落实。</w:t>
      </w:r>
    </w:p>
    <w:p w14:paraId="7C4E0813">
      <w:pPr>
        <w:spacing w:line="580" w:lineRule="exact"/>
        <w:ind w:firstLine="640" w:firstLineChars="200"/>
        <w:rPr>
          <w:rFonts w:ascii="仿宋_GB2312" w:hAnsi="仿宋_GB2312" w:eastAsia="仿宋_GB2312" w:cs="仿宋_GB2312"/>
          <w:color w:val="000000" w:themeColor="text1"/>
          <w:sz w:val="32"/>
          <w:szCs w:val="32"/>
          <w:shd w:val="clear" w:color="auto" w:fill="FFFFFF"/>
        </w:rPr>
      </w:pPr>
    </w:p>
    <w:p w14:paraId="6A905CFC">
      <w:pPr>
        <w:spacing w:line="580" w:lineRule="exact"/>
        <w:ind w:firstLine="640" w:firstLineChars="200"/>
        <w:rPr>
          <w:rFonts w:ascii="仿宋_GB2312" w:hAnsi="仿宋_GB2312" w:eastAsia="仿宋_GB2312" w:cs="仿宋_GB2312"/>
          <w:color w:val="000000" w:themeColor="text1"/>
          <w:sz w:val="32"/>
          <w:szCs w:val="32"/>
          <w:shd w:val="clear" w:color="auto" w:fill="FFFFFF"/>
        </w:rPr>
      </w:pPr>
    </w:p>
    <w:p w14:paraId="66180DF1">
      <w:pPr>
        <w:spacing w:line="580" w:lineRule="exact"/>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附件：《衡阳市教育局2020年工作要点》</w:t>
      </w:r>
    </w:p>
    <w:p w14:paraId="31845E25">
      <w:pPr>
        <w:spacing w:line="580" w:lineRule="exact"/>
        <w:ind w:firstLine="640" w:firstLineChars="200"/>
        <w:rPr>
          <w:rFonts w:ascii="仿宋_GB2312" w:hAnsi="仿宋_GB2312" w:eastAsia="仿宋_GB2312" w:cs="仿宋_GB2312"/>
          <w:color w:val="000000" w:themeColor="text1"/>
          <w:sz w:val="32"/>
          <w:szCs w:val="32"/>
          <w:shd w:val="clear" w:color="auto" w:fill="FFFFFF"/>
        </w:rPr>
      </w:pPr>
    </w:p>
    <w:p w14:paraId="157296B6">
      <w:pPr>
        <w:spacing w:line="580" w:lineRule="exact"/>
        <w:ind w:firstLine="640" w:firstLineChars="200"/>
        <w:rPr>
          <w:rFonts w:ascii="仿宋_GB2312" w:hAnsi="仿宋_GB2312" w:eastAsia="仿宋_GB2312" w:cs="仿宋_GB2312"/>
          <w:color w:val="000000" w:themeColor="text1"/>
          <w:sz w:val="32"/>
          <w:szCs w:val="32"/>
          <w:shd w:val="clear" w:color="auto" w:fill="FFFFFF"/>
        </w:rPr>
      </w:pPr>
    </w:p>
    <w:p w14:paraId="0A70D6E1">
      <w:pPr>
        <w:spacing w:line="580" w:lineRule="exact"/>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 xml:space="preserve">                                 衡阳市教育局</w:t>
      </w:r>
    </w:p>
    <w:p w14:paraId="71CF0466">
      <w:pPr>
        <w:spacing w:line="580" w:lineRule="exact"/>
        <w:ind w:firstLine="640" w:firstLineChars="200"/>
        <w:rPr>
          <w:rFonts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 xml:space="preserve">                                2020年3月</w:t>
      </w:r>
      <w:r>
        <w:rPr>
          <w:rFonts w:ascii="仿宋_GB2312" w:hAnsi="仿宋_GB2312" w:eastAsia="仿宋_GB2312" w:cs="仿宋_GB2312"/>
          <w:color w:val="000000" w:themeColor="text1"/>
          <w:sz w:val="32"/>
          <w:szCs w:val="32"/>
          <w:shd w:val="clear" w:color="auto" w:fill="FFFFFF"/>
        </w:rPr>
        <w:t>23</w:t>
      </w:r>
      <w:r>
        <w:rPr>
          <w:rFonts w:hint="eastAsia" w:ascii="仿宋_GB2312" w:hAnsi="仿宋_GB2312" w:eastAsia="仿宋_GB2312" w:cs="仿宋_GB2312"/>
          <w:color w:val="000000" w:themeColor="text1"/>
          <w:sz w:val="32"/>
          <w:szCs w:val="32"/>
          <w:shd w:val="clear" w:color="auto" w:fill="FFFFFF"/>
        </w:rPr>
        <w:t>日</w:t>
      </w:r>
    </w:p>
    <w:p w14:paraId="55B4668B">
      <w:pPr>
        <w:spacing w:line="580" w:lineRule="exact"/>
        <w:jc w:val="center"/>
        <w:rPr>
          <w:rFonts w:ascii="黑体" w:hAnsi="黑体" w:eastAsia="黑体" w:cs="黑体"/>
          <w:b/>
          <w:bCs/>
          <w:color w:val="000000" w:themeColor="text1"/>
          <w:sz w:val="44"/>
          <w:szCs w:val="44"/>
          <w:shd w:val="clear" w:color="auto" w:fill="FFFFFF"/>
        </w:rPr>
      </w:pPr>
    </w:p>
    <w:p w14:paraId="738F8BDB">
      <w:pPr>
        <w:spacing w:line="580" w:lineRule="exact"/>
        <w:jc w:val="center"/>
        <w:rPr>
          <w:rFonts w:ascii="黑体" w:hAnsi="黑体" w:eastAsia="黑体" w:cs="黑体"/>
          <w:b/>
          <w:bCs/>
          <w:color w:val="000000" w:themeColor="text1"/>
          <w:sz w:val="44"/>
          <w:szCs w:val="44"/>
          <w:shd w:val="clear" w:color="auto" w:fill="FFFFFF"/>
        </w:rPr>
      </w:pPr>
    </w:p>
    <w:p w14:paraId="20950B97">
      <w:pPr>
        <w:spacing w:line="580" w:lineRule="exact"/>
        <w:jc w:val="center"/>
        <w:rPr>
          <w:rFonts w:ascii="黑体" w:hAnsi="黑体" w:eastAsia="黑体" w:cs="黑体"/>
          <w:b/>
          <w:bCs/>
          <w:color w:val="000000" w:themeColor="text1"/>
          <w:sz w:val="44"/>
          <w:szCs w:val="44"/>
          <w:shd w:val="clear" w:color="auto" w:fill="FFFFFF"/>
        </w:rPr>
      </w:pPr>
    </w:p>
    <w:p w14:paraId="1EE4E184">
      <w:pPr>
        <w:spacing w:line="580" w:lineRule="exact"/>
        <w:jc w:val="center"/>
        <w:rPr>
          <w:rFonts w:ascii="黑体" w:hAnsi="黑体" w:eastAsia="黑体" w:cs="黑体"/>
          <w:b/>
          <w:bCs/>
          <w:color w:val="000000" w:themeColor="text1"/>
          <w:sz w:val="44"/>
          <w:szCs w:val="44"/>
          <w:shd w:val="clear" w:color="auto" w:fill="FFFFFF"/>
        </w:rPr>
      </w:pPr>
    </w:p>
    <w:p w14:paraId="3C6EB2B3">
      <w:pPr>
        <w:spacing w:line="580" w:lineRule="exact"/>
        <w:jc w:val="center"/>
        <w:rPr>
          <w:rFonts w:ascii="黑体" w:hAnsi="黑体" w:eastAsia="黑体" w:cs="黑体"/>
          <w:b/>
          <w:bCs/>
          <w:color w:val="000000" w:themeColor="text1"/>
          <w:sz w:val="44"/>
          <w:szCs w:val="44"/>
          <w:shd w:val="clear" w:color="auto" w:fill="FFFFFF"/>
        </w:rPr>
      </w:pPr>
    </w:p>
    <w:p w14:paraId="3B0B9CDD">
      <w:pPr>
        <w:spacing w:line="580" w:lineRule="exact"/>
        <w:jc w:val="center"/>
        <w:rPr>
          <w:rFonts w:ascii="黑体" w:hAnsi="黑体" w:eastAsia="黑体" w:cs="黑体"/>
          <w:b/>
          <w:bCs/>
          <w:color w:val="000000" w:themeColor="text1"/>
          <w:sz w:val="44"/>
          <w:szCs w:val="44"/>
          <w:shd w:val="clear" w:color="auto" w:fill="FFFFFF"/>
        </w:rPr>
      </w:pPr>
    </w:p>
    <w:p w14:paraId="4FBD0267">
      <w:pPr>
        <w:spacing w:line="580" w:lineRule="exact"/>
        <w:jc w:val="center"/>
        <w:rPr>
          <w:rFonts w:ascii="黑体" w:hAnsi="黑体" w:eastAsia="黑体" w:cs="黑体"/>
          <w:b/>
          <w:bCs/>
          <w:color w:val="000000" w:themeColor="text1"/>
          <w:sz w:val="44"/>
          <w:szCs w:val="44"/>
          <w:shd w:val="clear" w:color="auto" w:fill="FFFFFF"/>
        </w:rPr>
      </w:pPr>
    </w:p>
    <w:p w14:paraId="54EF1D31">
      <w:pPr>
        <w:spacing w:line="580" w:lineRule="exact"/>
        <w:jc w:val="center"/>
        <w:rPr>
          <w:rFonts w:ascii="黑体" w:hAnsi="黑体" w:eastAsia="黑体" w:cs="黑体"/>
          <w:b/>
          <w:bCs/>
          <w:color w:val="000000" w:themeColor="text1"/>
          <w:sz w:val="44"/>
          <w:szCs w:val="44"/>
          <w:shd w:val="clear" w:color="auto" w:fill="FFFFFF"/>
        </w:rPr>
      </w:pPr>
    </w:p>
    <w:p w14:paraId="47F50EF4">
      <w:pPr>
        <w:spacing w:line="580" w:lineRule="exact"/>
        <w:rPr>
          <w:rFonts w:ascii="黑体" w:hAnsi="黑体" w:eastAsia="黑体" w:cs="黑体"/>
          <w:b/>
          <w:bCs/>
          <w:color w:val="000000" w:themeColor="text1"/>
          <w:sz w:val="44"/>
          <w:szCs w:val="44"/>
          <w:shd w:val="clear" w:color="auto" w:fill="FFFFFF"/>
        </w:rPr>
      </w:pPr>
    </w:p>
    <w:p w14:paraId="6D2ED95B">
      <w:pPr>
        <w:spacing w:line="580" w:lineRule="exact"/>
        <w:rPr>
          <w:rFonts w:ascii="黑体" w:hAnsi="黑体" w:eastAsia="黑体" w:cs="黑体"/>
          <w:b/>
          <w:bCs/>
          <w:color w:val="000000" w:themeColor="text1"/>
          <w:sz w:val="44"/>
          <w:szCs w:val="44"/>
          <w:shd w:val="clear" w:color="auto" w:fill="FFFFFF"/>
        </w:rPr>
      </w:pPr>
    </w:p>
    <w:p w14:paraId="65F62E20">
      <w:pPr>
        <w:spacing w:line="580" w:lineRule="exact"/>
        <w:jc w:val="center"/>
        <w:rPr>
          <w:rFonts w:ascii="黑体" w:hAnsi="黑体" w:eastAsia="黑体" w:cs="黑体"/>
          <w:b/>
          <w:bCs/>
          <w:color w:val="000000" w:themeColor="text1"/>
          <w:sz w:val="44"/>
          <w:szCs w:val="44"/>
          <w:shd w:val="clear" w:color="auto" w:fill="FFFFFF"/>
        </w:rPr>
      </w:pPr>
      <w:r>
        <w:rPr>
          <w:rFonts w:hint="eastAsia" w:ascii="黑体" w:hAnsi="黑体" w:eastAsia="黑体" w:cs="黑体"/>
          <w:b/>
          <w:bCs/>
          <w:color w:val="000000" w:themeColor="text1"/>
          <w:sz w:val="44"/>
          <w:szCs w:val="44"/>
          <w:shd w:val="clear" w:color="auto" w:fill="FFFFFF"/>
        </w:rPr>
        <w:t>衡阳市教育局2020年工作要点</w:t>
      </w:r>
    </w:p>
    <w:p w14:paraId="433A1DB9">
      <w:pPr>
        <w:spacing w:line="580" w:lineRule="exact"/>
        <w:ind w:firstLine="883" w:firstLineChars="200"/>
        <w:rPr>
          <w:rFonts w:ascii="黑体" w:hAnsi="黑体" w:eastAsia="黑体" w:cs="黑体"/>
          <w:b/>
          <w:bCs/>
          <w:color w:val="000000" w:themeColor="text1"/>
          <w:sz w:val="44"/>
          <w:szCs w:val="44"/>
          <w:shd w:val="clear" w:color="auto" w:fill="FFFFFF"/>
        </w:rPr>
      </w:pPr>
    </w:p>
    <w:p w14:paraId="22D48540">
      <w:pPr>
        <w:spacing w:line="580" w:lineRule="exact"/>
        <w:ind w:firstLine="640" w:firstLineChars="200"/>
        <w:rPr>
          <w:rFonts w:ascii="方正仿宋简体" w:hAnsi="方正仿宋简体" w:eastAsia="方正仿宋简体" w:cs="方正仿宋简体"/>
          <w:color w:val="000000" w:themeColor="text1"/>
          <w:sz w:val="32"/>
          <w:szCs w:val="32"/>
          <w:shd w:val="clear" w:color="auto" w:fill="FFFFFF"/>
        </w:rPr>
      </w:pPr>
      <w:r>
        <w:rPr>
          <w:rFonts w:hint="eastAsia" w:ascii="方正仿宋简体" w:hAnsi="方正仿宋简体" w:eastAsia="方正仿宋简体" w:cs="方正仿宋简体"/>
          <w:color w:val="000000" w:themeColor="text1"/>
          <w:sz w:val="32"/>
          <w:szCs w:val="32"/>
          <w:shd w:val="clear" w:color="auto" w:fill="FFFFFF"/>
        </w:rPr>
        <w:t>2020年全市教育工作总体要求是：坚持以习近平新时代中国特色社会主义思想为指导,全面贯彻党的十九大和十九届四中全会精神、全国、全省、全市教育大会精神,坚持党对教育工作的全面领导，坚持高质量发展目标，坚持人民满意标准，落实立德树人根本任务，提高教育治理水平，加快推进教育现代化，建设教育强市，为决胜</w:t>
      </w:r>
      <w:r>
        <w:rPr>
          <w:rFonts w:hint="eastAsia" w:ascii="方正仿宋简体" w:hAnsi="方正仿宋简体" w:eastAsia="方正仿宋简体" w:cs="方正仿宋简体"/>
          <w:color w:val="000000" w:themeColor="text1"/>
          <w:sz w:val="32"/>
          <w:szCs w:val="32"/>
          <w:shd w:val="clear" w:color="auto" w:fill="FFFFFF"/>
          <w:lang w:eastAsia="zh-CN"/>
        </w:rPr>
        <w:t>全面建成小康社会</w:t>
      </w:r>
      <w:r>
        <w:rPr>
          <w:rFonts w:hint="eastAsia" w:ascii="方正仿宋简体" w:hAnsi="方正仿宋简体" w:eastAsia="方正仿宋简体" w:cs="方正仿宋简体"/>
          <w:color w:val="000000" w:themeColor="text1"/>
          <w:sz w:val="32"/>
          <w:szCs w:val="32"/>
          <w:shd w:val="clear" w:color="auto" w:fill="FFFFFF"/>
          <w:lang w:val="en-US" w:eastAsia="zh-CN"/>
        </w:rPr>
        <w:t>社会</w:t>
      </w:r>
      <w:r>
        <w:rPr>
          <w:rFonts w:hint="eastAsia" w:ascii="方正仿宋简体" w:hAnsi="方正仿宋简体" w:eastAsia="方正仿宋简体" w:cs="方正仿宋简体"/>
          <w:color w:val="000000" w:themeColor="text1"/>
          <w:sz w:val="32"/>
          <w:szCs w:val="32"/>
          <w:shd w:val="clear" w:color="auto" w:fill="FFFFFF"/>
        </w:rPr>
        <w:t>，建设大美衡阳提供坚强的人才保障和智力支撑。</w:t>
      </w:r>
    </w:p>
    <w:p w14:paraId="3F1E3D40">
      <w:pPr>
        <w:spacing w:line="580" w:lineRule="exact"/>
        <w:ind w:firstLine="723" w:firstLineChars="200"/>
        <w:rPr>
          <w:rFonts w:ascii="黑体" w:hAnsi="黑体" w:eastAsia="黑体" w:cs="黑体"/>
          <w:color w:val="000000" w:themeColor="text1"/>
          <w:sz w:val="36"/>
          <w:szCs w:val="36"/>
          <w:shd w:val="clear" w:color="auto" w:fill="FFFFFF"/>
        </w:rPr>
      </w:pPr>
      <w:r>
        <w:rPr>
          <w:rStyle w:val="8"/>
          <w:rFonts w:hint="eastAsia" w:ascii="黑体" w:hAnsi="黑体" w:eastAsia="黑体" w:cs="黑体"/>
          <w:color w:val="000000" w:themeColor="text1"/>
          <w:sz w:val="36"/>
          <w:szCs w:val="36"/>
          <w:shd w:val="clear" w:color="auto" w:fill="FFFFFF"/>
        </w:rPr>
        <w:t>一、加强党的政治建设，确保正确办学方向</w:t>
      </w:r>
    </w:p>
    <w:p w14:paraId="2EDF5262">
      <w:pPr>
        <w:widowControl/>
        <w:spacing w:line="580" w:lineRule="exact"/>
        <w:ind w:firstLine="643" w:firstLineChars="200"/>
        <w:rPr>
          <w:rFonts w:ascii="方正仿宋简体" w:hAnsi="方正仿宋简体" w:eastAsia="方正仿宋简体" w:cs="方正仿宋简体"/>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1.抓好党的政治建设。</w:t>
      </w:r>
      <w:r>
        <w:rPr>
          <w:rFonts w:hint="eastAsia" w:ascii="方正仿宋简体" w:hAnsi="方正仿宋简体" w:eastAsia="方正仿宋简体" w:cs="方正仿宋简体"/>
          <w:color w:val="000000" w:themeColor="text1"/>
          <w:sz w:val="32"/>
          <w:szCs w:val="32"/>
          <w:shd w:val="clear" w:color="auto" w:fill="FFFFFF"/>
        </w:rPr>
        <w:t>进一步健全党对教育工作全面领导的体制机制，科学谋划教育“十四五”规划，为全市教育谋定行动方向和具体任务。强化</w:t>
      </w:r>
      <w:r>
        <w:rPr>
          <w:rFonts w:ascii="方正仿宋简体" w:hAnsi="方正仿宋简体" w:eastAsia="方正仿宋简体" w:cs="方正仿宋简体"/>
          <w:color w:val="000000" w:themeColor="text1"/>
          <w:sz w:val="32"/>
          <w:szCs w:val="32"/>
          <w:shd w:val="clear" w:color="auto" w:fill="FFFFFF"/>
        </w:rPr>
        <w:t>党委</w:t>
      </w:r>
      <w:r>
        <w:rPr>
          <w:rFonts w:hint="eastAsia" w:ascii="方正仿宋简体" w:hAnsi="方正仿宋简体" w:eastAsia="方正仿宋简体" w:cs="方正仿宋简体"/>
          <w:color w:val="000000" w:themeColor="text1"/>
          <w:sz w:val="32"/>
          <w:szCs w:val="32"/>
          <w:shd w:val="clear" w:color="auto" w:fill="FFFFFF"/>
        </w:rPr>
        <w:t>理论学习中心组学习。巩固深化</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不忘初心、牢记使命</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主题教育成果，建立</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不忘初心、牢记使命</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制度，持续推进</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两学一做</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学习教育常态化制度化。推进中小学党组织建设规范化，开展中小学党建工作展示评比和</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党建</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融合创新案例评选，加强民办学校和民办教育机构党的建设，实现中小学校党的组织和党的工作全覆盖。</w:t>
      </w:r>
    </w:p>
    <w:p w14:paraId="30A342BE">
      <w:pPr>
        <w:widowControl/>
        <w:spacing w:line="580" w:lineRule="exact"/>
        <w:ind w:firstLine="643" w:firstLineChars="200"/>
        <w:rPr>
          <w:rFonts w:ascii="仿宋_GB2312" w:hAnsi="宋体" w:eastAsia="仿宋_GB2312" w:cs="仿宋_GB2312"/>
          <w:color w:val="000000"/>
          <w:kern w:val="0"/>
          <w:sz w:val="31"/>
          <w:szCs w:val="31"/>
        </w:rPr>
      </w:pPr>
      <w:r>
        <w:rPr>
          <w:rFonts w:hint="eastAsia" w:ascii="楷体" w:hAnsi="楷体" w:eastAsia="楷体" w:cs="楷体"/>
          <w:b/>
          <w:bCs/>
          <w:color w:val="000000" w:themeColor="text1"/>
          <w:sz w:val="32"/>
          <w:szCs w:val="32"/>
          <w:shd w:val="clear" w:color="auto" w:fill="FFFFFF"/>
        </w:rPr>
        <w:t>2.抓牢党风廉政建设。</w:t>
      </w:r>
      <w:r>
        <w:rPr>
          <w:rFonts w:hint="eastAsia" w:ascii="方正仿宋简体" w:hAnsi="方正仿宋简体" w:eastAsia="方正仿宋简体" w:cs="方正仿宋简体"/>
          <w:color w:val="000000" w:themeColor="text1"/>
          <w:sz w:val="32"/>
          <w:szCs w:val="32"/>
          <w:shd w:val="clear" w:color="auto" w:fill="FFFFFF"/>
        </w:rPr>
        <w:t>坚决践行</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两个维护</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，在加强政治监督、严格执行中央八项规定精神、加大惩治力度、一体推进</w:t>
      </w:r>
      <w:r>
        <w:rPr>
          <w:rFonts w:hint="eastAsia" w:ascii="方正仿宋简体" w:hAnsi="方正仿宋简体" w:eastAsia="方正仿宋简体" w:cs="方正仿宋简体"/>
          <w:color w:val="000000" w:themeColor="text1"/>
          <w:sz w:val="32"/>
          <w:szCs w:val="32"/>
          <w:shd w:val="clear" w:color="auto" w:fill="FFFFFF"/>
          <w:lang w:eastAsia="zh-CN"/>
        </w:rPr>
        <w:t>不敢腐、不能腐、不想腐</w:t>
      </w:r>
      <w:r>
        <w:rPr>
          <w:rFonts w:hint="eastAsia" w:ascii="方正仿宋简体" w:hAnsi="方正仿宋简体" w:eastAsia="方正仿宋简体" w:cs="方正仿宋简体"/>
          <w:color w:val="000000" w:themeColor="text1"/>
          <w:sz w:val="32"/>
          <w:szCs w:val="32"/>
          <w:shd w:val="clear" w:color="auto" w:fill="FFFFFF"/>
        </w:rPr>
        <w:t>、强化对权力运行的制约监督上聚焦发力。健全预防腐败体系建设，完善风险防控。完善系统内部审计工作机制。继续开展教育系统损害群众利益突出问题专项整治，持续紧盯“四风”易发多发的老问题，密切关注“四风”隐形变异、改头换面等新动向。持续整治形式主义、官僚主义，开展</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在编不在岗</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吃空饷</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违规占用编制</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专项清理整治。</w:t>
      </w:r>
    </w:p>
    <w:p w14:paraId="1F6429AF">
      <w:pPr>
        <w:spacing w:line="580" w:lineRule="exact"/>
        <w:ind w:firstLine="723" w:firstLineChars="200"/>
        <w:rPr>
          <w:rStyle w:val="8"/>
          <w:rFonts w:ascii="黑体" w:hAnsi="黑体" w:eastAsia="黑体" w:cs="黑体"/>
          <w:color w:val="000000" w:themeColor="text1"/>
          <w:sz w:val="36"/>
          <w:szCs w:val="36"/>
          <w:shd w:val="clear" w:color="auto" w:fill="FFFFFF"/>
        </w:rPr>
      </w:pPr>
      <w:r>
        <w:rPr>
          <w:rStyle w:val="8"/>
          <w:rFonts w:hint="eastAsia" w:ascii="黑体" w:hAnsi="黑体" w:eastAsia="黑体" w:cs="黑体"/>
          <w:color w:val="000000" w:themeColor="text1"/>
          <w:sz w:val="36"/>
          <w:szCs w:val="36"/>
          <w:shd w:val="clear" w:color="auto" w:fill="FFFFFF"/>
        </w:rPr>
        <w:t>二、加大教育投入力度，夯实教育发展基础</w:t>
      </w:r>
    </w:p>
    <w:p w14:paraId="0C300A07">
      <w:pPr>
        <w:widowControl/>
        <w:spacing w:line="580" w:lineRule="exact"/>
        <w:ind w:firstLine="643" w:firstLineChars="200"/>
        <w:rPr>
          <w:rFonts w:ascii="方正仿宋简体" w:hAnsi="方正仿宋简体" w:eastAsia="方正仿宋简体" w:cs="方正仿宋简体"/>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3.持续扩增教育资源。</w:t>
      </w:r>
      <w:r>
        <w:rPr>
          <w:rFonts w:hint="eastAsia" w:ascii="方正仿宋简体" w:hAnsi="方正仿宋简体" w:eastAsia="方正仿宋简体" w:cs="方正仿宋简体"/>
          <w:color w:val="000000" w:themeColor="text1"/>
          <w:sz w:val="32"/>
          <w:szCs w:val="32"/>
          <w:shd w:val="clear" w:color="auto" w:fill="FFFFFF"/>
        </w:rPr>
        <w:t>新改扩建公办中小学30所，新增义务教育学位2.5万个以上；加快衡阳幼高专、市十七中、市示范性综合实践基地、市铁一中二期工程等项目建设；全面落实城镇小区配套幼儿园、中小学建设；重点建好公办幼儿园，着力扩大普惠性幼儿园覆盖面，确保每个乡镇至少办好一所公办中心幼儿园，全市公办幼儿园、普惠性幼儿园在园幼儿比例分别达50%、80%以上。深入化解义务教育大班额，基本消除55人以上大班额。扎实推进公办中职学校提质改造，完成公办中职学校新增学位建设任务。推进“芙蓉学校”项目建设。借鉴泸溪经验，提升乡村教育发展水平。</w:t>
      </w:r>
    </w:p>
    <w:p w14:paraId="1E3EA7A0">
      <w:pPr>
        <w:widowControl/>
        <w:spacing w:line="580" w:lineRule="exact"/>
        <w:ind w:firstLine="643" w:firstLineChars="200"/>
        <w:rPr>
          <w:rFonts w:ascii="方正仿宋简体" w:hAnsi="方正仿宋简体" w:eastAsia="方正仿宋简体" w:cs="方正仿宋简体"/>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4.落实教育经费保障。</w:t>
      </w:r>
      <w:r>
        <w:rPr>
          <w:rFonts w:hint="eastAsia" w:ascii="方正仿宋简体" w:hAnsi="方正仿宋简体" w:eastAsia="方正仿宋简体" w:cs="方正仿宋简体"/>
          <w:color w:val="000000" w:themeColor="text1"/>
          <w:sz w:val="32"/>
          <w:szCs w:val="32"/>
          <w:shd w:val="clear" w:color="auto" w:fill="FFFFFF"/>
        </w:rPr>
        <w:t>落实各项财政教育支出政策，确保财政一般公共预算支出和按在校学生人数平均的一般公共预算支出逐年只增不减。提高学前教育财政支持水平，多渠道增加普惠性学前教育资源供给。健全各学段生均公用经费拨款制度。加强财务人员队伍建设和教育经费监管，提高资金使用绩效，强化审计问题整改。落实乡村教师享受乡镇工作补贴、艰苦边远地区津贴和贫困地区农村基层教育人才津贴等政策。</w:t>
      </w:r>
    </w:p>
    <w:p w14:paraId="50DA2B00">
      <w:pPr>
        <w:widowControl/>
        <w:spacing w:line="580" w:lineRule="exact"/>
        <w:ind w:firstLine="643" w:firstLineChars="200"/>
        <w:rPr>
          <w:rFonts w:ascii="方正仿宋简体" w:hAnsi="方正仿宋简体" w:eastAsia="方正仿宋简体" w:cs="方正仿宋简体"/>
          <w:color w:val="000000" w:themeColor="text1"/>
          <w:sz w:val="32"/>
          <w:szCs w:val="32"/>
          <w:shd w:val="clear" w:color="auto" w:fill="FFFFFF"/>
        </w:rPr>
      </w:pPr>
      <w:r>
        <w:rPr>
          <w:rFonts w:hint="eastAsia" w:ascii="楷体" w:hAnsi="楷体" w:eastAsia="楷体" w:cs="楷体"/>
          <w:b/>
          <w:bCs/>
          <w:color w:val="000000" w:themeColor="text1"/>
          <w:sz w:val="32"/>
          <w:szCs w:val="32"/>
        </w:rPr>
        <w:t>5.推进教育信息化建设。</w:t>
      </w:r>
      <w:r>
        <w:rPr>
          <w:rFonts w:hint="eastAsia" w:ascii="方正仿宋简体" w:hAnsi="方正仿宋简体" w:eastAsia="方正仿宋简体" w:cs="方正仿宋简体"/>
          <w:color w:val="000000" w:themeColor="text1"/>
          <w:sz w:val="32"/>
          <w:szCs w:val="32"/>
          <w:shd w:val="clear" w:color="auto" w:fill="FFFFFF"/>
        </w:rPr>
        <w:t>推动落实</w:t>
      </w:r>
      <w:r>
        <w:fldChar w:fldCharType="begin"/>
      </w:r>
      <w:r>
        <w:instrText xml:space="preserve"> HYPERLINK "http://www.ict.edu.cn/index.php?q=%BD%CC%D3%FD%D0%C5%CF%A2%BB%AF&amp;m=search&amp;c=index&amp;a=init&amp;typeid=1&amp;si" \t "http://www.ict.edu.cn/news/yaodian/_blank" </w:instrText>
      </w:r>
      <w:r>
        <w:fldChar w:fldCharType="separate"/>
      </w:r>
      <w:r>
        <w:rPr>
          <w:rFonts w:hint="eastAsia" w:ascii="方正仿宋简体" w:hAnsi="方正仿宋简体" w:eastAsia="方正仿宋简体" w:cs="方正仿宋简体"/>
          <w:color w:val="000000" w:themeColor="text1"/>
          <w:sz w:val="32"/>
          <w:szCs w:val="32"/>
          <w:shd w:val="clear" w:color="auto" w:fill="FFFFFF"/>
        </w:rPr>
        <w:t>教育信息化</w:t>
      </w:r>
      <w:r>
        <w:rPr>
          <w:rFonts w:hint="eastAsia" w:ascii="方正仿宋简体" w:hAnsi="方正仿宋简体" w:eastAsia="方正仿宋简体" w:cs="方正仿宋简体"/>
          <w:color w:val="000000" w:themeColor="text1"/>
          <w:sz w:val="32"/>
          <w:szCs w:val="32"/>
          <w:shd w:val="clear" w:color="auto" w:fill="FFFFFF"/>
        </w:rPr>
        <w:fldChar w:fldCharType="end"/>
      </w:r>
      <w:r>
        <w:rPr>
          <w:rFonts w:hint="eastAsia" w:ascii="方正仿宋简体" w:hAnsi="方正仿宋简体" w:eastAsia="方正仿宋简体" w:cs="方正仿宋简体"/>
          <w:color w:val="000000" w:themeColor="text1"/>
          <w:sz w:val="32"/>
          <w:szCs w:val="32"/>
          <w:shd w:val="clear" w:color="auto" w:fill="FFFFFF"/>
        </w:rPr>
        <w:t>2.0行动计划，完成市区教育信息化“三通两平台”建设任务。实施</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网络校联体</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乡村教育振兴行动，打造以省级名校为龙头的</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网络集团校</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、以芙蓉学校为关键节点的</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县域校共体</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、以教学点为突破口的</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智能化课堂</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。提升</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互联网</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教育</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治理能力，探索</w:t>
      </w:r>
      <w:r>
        <w:rPr>
          <w:rFonts w:ascii="方正仿宋简体" w:hAnsi="方正仿宋简体" w:eastAsia="方正仿宋简体" w:cs="方正仿宋简体"/>
          <w:color w:val="000000" w:themeColor="text1"/>
          <w:sz w:val="32"/>
          <w:szCs w:val="32"/>
          <w:shd w:val="clear" w:color="auto" w:fill="FFFFFF"/>
        </w:rPr>
        <w:t>5G</w:t>
      </w:r>
      <w:r>
        <w:rPr>
          <w:rFonts w:hint="eastAsia" w:ascii="方正仿宋简体" w:hAnsi="方正仿宋简体" w:eastAsia="方正仿宋简体" w:cs="方正仿宋简体"/>
          <w:color w:val="000000" w:themeColor="text1"/>
          <w:sz w:val="32"/>
          <w:szCs w:val="32"/>
          <w:shd w:val="clear" w:color="auto" w:fill="FFFFFF"/>
        </w:rPr>
        <w:t>、人工智能、区块链等技术与教育教学融合应用。</w:t>
      </w:r>
    </w:p>
    <w:p w14:paraId="20297A5F">
      <w:pPr>
        <w:spacing w:line="580" w:lineRule="exact"/>
        <w:ind w:firstLine="723" w:firstLineChars="200"/>
        <w:rPr>
          <w:rStyle w:val="8"/>
          <w:rFonts w:ascii="黑体" w:hAnsi="黑体" w:eastAsia="黑体" w:cs="黑体"/>
          <w:color w:val="000000" w:themeColor="text1"/>
          <w:sz w:val="36"/>
          <w:szCs w:val="36"/>
          <w:shd w:val="clear" w:color="auto" w:fill="FFFFFF"/>
        </w:rPr>
      </w:pPr>
      <w:r>
        <w:rPr>
          <w:rStyle w:val="8"/>
          <w:rFonts w:hint="eastAsia" w:ascii="黑体" w:hAnsi="黑体" w:eastAsia="黑体" w:cs="黑体"/>
          <w:color w:val="000000" w:themeColor="text1"/>
          <w:sz w:val="36"/>
          <w:szCs w:val="36"/>
          <w:shd w:val="clear" w:color="auto" w:fill="FFFFFF"/>
        </w:rPr>
        <w:t>三、坚持立德树人，提升学生综合素质</w:t>
      </w:r>
    </w:p>
    <w:p w14:paraId="58840E86">
      <w:pPr>
        <w:widowControl/>
        <w:spacing w:line="580" w:lineRule="exact"/>
        <w:ind w:firstLine="643" w:firstLineChars="200"/>
        <w:rPr>
          <w:rFonts w:ascii="方正仿宋简体" w:hAnsi="方正仿宋简体" w:eastAsia="方正仿宋简体" w:cs="方正仿宋简体"/>
          <w:color w:val="000000" w:themeColor="text1"/>
          <w:sz w:val="32"/>
          <w:szCs w:val="32"/>
          <w:shd w:val="clear" w:color="auto" w:fill="FFFFFF"/>
        </w:rPr>
      </w:pPr>
      <w:r>
        <w:rPr>
          <w:rFonts w:ascii="楷体" w:hAnsi="楷体" w:eastAsia="楷体" w:cs="楷体"/>
          <w:b/>
          <w:bCs/>
          <w:color w:val="000000" w:themeColor="text1"/>
          <w:sz w:val="32"/>
          <w:szCs w:val="32"/>
        </w:rPr>
        <w:t>6</w:t>
      </w:r>
      <w:r>
        <w:rPr>
          <w:rFonts w:hint="eastAsia" w:ascii="楷体" w:hAnsi="楷体" w:eastAsia="楷体" w:cs="楷体"/>
          <w:b/>
          <w:bCs/>
          <w:color w:val="000000" w:themeColor="text1"/>
          <w:sz w:val="32"/>
          <w:szCs w:val="32"/>
        </w:rPr>
        <w:t>.强化思想道德工作。</w:t>
      </w:r>
      <w:r>
        <w:rPr>
          <w:rFonts w:hint="eastAsia" w:ascii="方正仿宋简体" w:hAnsi="方正仿宋简体" w:eastAsia="方正仿宋简体" w:cs="方正仿宋简体"/>
          <w:color w:val="000000" w:themeColor="text1"/>
          <w:sz w:val="32"/>
          <w:szCs w:val="32"/>
          <w:shd w:val="clear" w:color="auto" w:fill="FFFFFF"/>
        </w:rPr>
        <w:t>加强未成年人思想道德建设工作，实施新时代立德树人工程，争创全国未成年人思想道德建设先进城市。加强和改进思想政治教育，继续实施“心育护花”行动，加强未成年人心理健康教育工作。深入贯彻落实《中小学德育工作指南》《衡阳市齐抓共管青少年教育工作实施方案》。规范开展研学活动，积极开展生态环境教育、心理健康教育、毒品预防教育等特色示范校创建活动。继续组织好中职学校“文明风采”活动。创建60所文明校园。</w:t>
      </w:r>
    </w:p>
    <w:p w14:paraId="04D18349">
      <w:pPr>
        <w:widowControl/>
        <w:spacing w:line="580" w:lineRule="exact"/>
        <w:ind w:firstLine="643" w:firstLineChars="200"/>
        <w:rPr>
          <w:rFonts w:ascii="方正仿宋简体" w:hAnsi="方正仿宋简体" w:eastAsia="方正仿宋简体" w:cs="方正仿宋简体"/>
          <w:color w:val="000000" w:themeColor="text1"/>
          <w:sz w:val="32"/>
          <w:szCs w:val="32"/>
          <w:shd w:val="clear" w:color="auto" w:fill="FFFFFF"/>
        </w:rPr>
      </w:pPr>
      <w:r>
        <w:rPr>
          <w:rFonts w:ascii="楷体" w:hAnsi="楷体" w:eastAsia="楷体" w:cs="楷体"/>
          <w:b/>
          <w:bCs/>
          <w:color w:val="000000" w:themeColor="text1"/>
          <w:sz w:val="32"/>
          <w:szCs w:val="32"/>
        </w:rPr>
        <w:t>7</w:t>
      </w:r>
      <w:r>
        <w:rPr>
          <w:rFonts w:hint="eastAsia" w:ascii="楷体" w:hAnsi="楷体" w:eastAsia="楷体" w:cs="楷体"/>
          <w:b/>
          <w:bCs/>
          <w:color w:val="000000" w:themeColor="text1"/>
          <w:sz w:val="32"/>
          <w:szCs w:val="32"/>
        </w:rPr>
        <w:t>.强化体卫艺工作。</w:t>
      </w:r>
      <w:r>
        <w:rPr>
          <w:rFonts w:hint="eastAsia" w:ascii="方正仿宋简体" w:hAnsi="方正仿宋简体" w:eastAsia="方正仿宋简体" w:cs="方正仿宋简体"/>
          <w:color w:val="000000" w:themeColor="text1"/>
          <w:sz w:val="32"/>
          <w:szCs w:val="32"/>
          <w:shd w:val="clear" w:color="auto" w:fill="FFFFFF"/>
        </w:rPr>
        <w:t>认真组织开展学生体质健康监测工作，全面实施学生艺术素养测评工作。高标准实施《国家学生体质健康标准》。高度重视儿童青少年近视眼防控工作。积极开展学生高发常见病综合防控工作。加强学校心理健康室建设，科学、规范地开展新冠肺炎疫情相关心理危机干预工作。组织开展各类体育竞赛活动，大力开展好足球进校园活动。进一步落实各学龄段国防教育内容。加强学生生活实践、劳动技术和职业体验。加强校外活动场所、研学实践教育基地建设管理，打造中小学生社会实践大课堂。</w:t>
      </w:r>
    </w:p>
    <w:p w14:paraId="54430405">
      <w:pPr>
        <w:widowControl/>
        <w:spacing w:line="580" w:lineRule="exact"/>
        <w:ind w:firstLine="643" w:firstLineChars="200"/>
        <w:rPr>
          <w:rFonts w:ascii="方正仿宋简体" w:hAnsi="方正仿宋简体" w:eastAsia="方正仿宋简体" w:cs="方正仿宋简体"/>
          <w:color w:val="000000" w:themeColor="text1"/>
          <w:sz w:val="32"/>
          <w:szCs w:val="32"/>
          <w:shd w:val="clear" w:color="auto" w:fill="FFFFFF"/>
        </w:rPr>
      </w:pPr>
      <w:r>
        <w:rPr>
          <w:rFonts w:ascii="楷体" w:hAnsi="楷体" w:eastAsia="楷体" w:cs="楷体"/>
          <w:b/>
          <w:bCs/>
          <w:color w:val="000000" w:themeColor="text1"/>
          <w:sz w:val="32"/>
          <w:szCs w:val="32"/>
        </w:rPr>
        <w:t>8.完善家校共育机制</w:t>
      </w:r>
      <w:r>
        <w:rPr>
          <w:rFonts w:hint="eastAsia" w:ascii="楷体" w:hAnsi="楷体" w:eastAsia="楷体" w:cs="楷体"/>
          <w:b/>
          <w:bCs/>
          <w:color w:val="000000" w:themeColor="text1"/>
          <w:sz w:val="32"/>
          <w:szCs w:val="32"/>
        </w:rPr>
        <w:t>。</w:t>
      </w:r>
      <w:r>
        <w:rPr>
          <w:rFonts w:hint="eastAsia" w:ascii="方正仿宋简体" w:hAnsi="方正仿宋简体" w:eastAsia="方正仿宋简体" w:cs="方正仿宋简体"/>
          <w:color w:val="000000" w:themeColor="text1"/>
          <w:sz w:val="32"/>
          <w:szCs w:val="32"/>
          <w:shd w:val="clear" w:color="auto" w:fill="FFFFFF"/>
        </w:rPr>
        <w:t>开展“百万家长进校园”“万名教师访万家”活动，研究制订中小学幼儿园家庭教育指导纲要，提升家庭教育质量。印发扎实推进中小学心理健康教育工作的意见，完善心理疏导和严重心理问题及时识别转介等机制。</w:t>
      </w:r>
      <w:r>
        <w:rPr>
          <w:rFonts w:ascii="方正仿宋简体" w:hAnsi="方正仿宋简体" w:eastAsia="方正仿宋简体" w:cs="方正仿宋简体"/>
          <w:color w:val="000000" w:themeColor="text1"/>
          <w:sz w:val="32"/>
          <w:szCs w:val="32"/>
          <w:shd w:val="clear" w:color="auto" w:fill="FFFFFF"/>
        </w:rPr>
        <w:t>深入推进学校联社区工作</w:t>
      </w:r>
      <w:r>
        <w:rPr>
          <w:rFonts w:hint="eastAsia" w:ascii="方正仿宋简体" w:hAnsi="方正仿宋简体" w:eastAsia="方正仿宋简体" w:cs="方正仿宋简体"/>
          <w:color w:val="000000" w:themeColor="text1"/>
          <w:sz w:val="32"/>
          <w:szCs w:val="32"/>
          <w:shd w:val="clear" w:color="auto" w:fill="FFFFFF"/>
        </w:rPr>
        <w:t>， 构建家庭、学校、社区三位一体协同育人机制。</w:t>
      </w:r>
    </w:p>
    <w:p w14:paraId="6FC0EA14">
      <w:pPr>
        <w:spacing w:line="580" w:lineRule="exact"/>
        <w:ind w:firstLine="723" w:firstLineChars="200"/>
        <w:rPr>
          <w:rStyle w:val="8"/>
          <w:rFonts w:ascii="黑体" w:hAnsi="黑体" w:eastAsia="黑体" w:cs="黑体"/>
          <w:color w:val="000000" w:themeColor="text1"/>
          <w:sz w:val="36"/>
          <w:szCs w:val="36"/>
          <w:shd w:val="clear" w:color="auto" w:fill="FFFFFF"/>
        </w:rPr>
      </w:pPr>
      <w:r>
        <w:rPr>
          <w:rStyle w:val="8"/>
          <w:rFonts w:hint="eastAsia" w:ascii="黑体" w:hAnsi="黑体" w:eastAsia="黑体" w:cs="黑体"/>
          <w:color w:val="000000" w:themeColor="text1"/>
          <w:sz w:val="36"/>
          <w:szCs w:val="36"/>
          <w:shd w:val="clear" w:color="auto" w:fill="FFFFFF"/>
        </w:rPr>
        <w:t>四、优化队伍建设机制，培养高素质教师队伍</w:t>
      </w:r>
    </w:p>
    <w:p w14:paraId="057CE9C7">
      <w:pPr>
        <w:widowControl/>
        <w:spacing w:line="580" w:lineRule="exact"/>
        <w:ind w:firstLine="643" w:firstLineChars="200"/>
        <w:rPr>
          <w:rFonts w:ascii="方正仿宋简体" w:hAnsi="方正仿宋简体" w:eastAsia="方正仿宋简体" w:cs="方正仿宋简体"/>
          <w:color w:val="000000" w:themeColor="text1"/>
          <w:sz w:val="32"/>
          <w:szCs w:val="32"/>
          <w:shd w:val="clear" w:color="auto" w:fill="FFFFFF"/>
        </w:rPr>
      </w:pPr>
      <w:r>
        <w:rPr>
          <w:rFonts w:ascii="楷体" w:hAnsi="楷体" w:eastAsia="楷体" w:cs="楷体"/>
          <w:b/>
          <w:bCs/>
          <w:color w:val="000000" w:themeColor="text1"/>
          <w:sz w:val="32"/>
          <w:szCs w:val="32"/>
        </w:rPr>
        <w:t>9</w:t>
      </w:r>
      <w:r>
        <w:rPr>
          <w:rFonts w:hint="eastAsia" w:ascii="楷体" w:hAnsi="楷体" w:eastAsia="楷体" w:cs="楷体"/>
          <w:b/>
          <w:bCs/>
          <w:color w:val="000000" w:themeColor="text1"/>
          <w:sz w:val="32"/>
          <w:szCs w:val="32"/>
        </w:rPr>
        <w:t>.建立健全师德师风长效机制。</w:t>
      </w:r>
      <w:r>
        <w:rPr>
          <w:rFonts w:hint="eastAsia" w:ascii="方正仿宋简体" w:hAnsi="方正仿宋简体" w:eastAsia="方正仿宋简体" w:cs="方正仿宋简体"/>
          <w:color w:val="000000" w:themeColor="text1"/>
          <w:sz w:val="32"/>
          <w:szCs w:val="32"/>
          <w:shd w:val="clear" w:color="auto" w:fill="FFFFFF"/>
        </w:rPr>
        <w:t>加强教师队伍思想政治工作，用习近平新时代中国特色社会主义思想武装教师头脑；贯彻《关于进一步加强新时代师德师风建设的意见》，落实新时代教师职业行为十项准则系列文件精神。加强师德教育培训，将师德列入教师培训的必备课程模块。推行师德考核负面清单制度，将师德考核结果作为教师职称评审、岗位聘用、评优评先等工作的重要依据，严格查处师德失范行为。</w:t>
      </w:r>
    </w:p>
    <w:p w14:paraId="04150B73">
      <w:pPr>
        <w:widowControl/>
        <w:spacing w:line="580" w:lineRule="exact"/>
        <w:ind w:firstLine="643" w:firstLineChars="200"/>
        <w:rPr>
          <w:rFonts w:ascii="方正仿宋简体" w:hAnsi="方正仿宋简体" w:eastAsia="方正仿宋简体" w:cs="方正仿宋简体"/>
          <w:color w:val="000000" w:themeColor="text1"/>
          <w:sz w:val="32"/>
          <w:szCs w:val="32"/>
          <w:shd w:val="clear" w:color="auto" w:fill="FFFFFF"/>
        </w:rPr>
      </w:pPr>
      <w:r>
        <w:rPr>
          <w:rFonts w:ascii="楷体" w:hAnsi="楷体" w:eastAsia="楷体" w:cs="楷体"/>
          <w:b/>
          <w:bCs/>
          <w:color w:val="000000" w:themeColor="text1"/>
          <w:sz w:val="32"/>
          <w:szCs w:val="32"/>
        </w:rPr>
        <w:t>10</w:t>
      </w:r>
      <w:r>
        <w:rPr>
          <w:rFonts w:hint="eastAsia" w:ascii="楷体" w:hAnsi="楷体" w:eastAsia="楷体" w:cs="楷体"/>
          <w:b/>
          <w:bCs/>
          <w:color w:val="000000" w:themeColor="text1"/>
          <w:sz w:val="32"/>
          <w:szCs w:val="32"/>
        </w:rPr>
        <w:t>.完善教师待遇保障机制。</w:t>
      </w:r>
      <w:r>
        <w:rPr>
          <w:rFonts w:hint="eastAsia" w:ascii="方正仿宋简体" w:hAnsi="方正仿宋简体" w:eastAsia="方正仿宋简体" w:cs="方正仿宋简体"/>
          <w:color w:val="000000" w:themeColor="text1"/>
          <w:sz w:val="32"/>
          <w:szCs w:val="32"/>
          <w:shd w:val="clear" w:color="auto" w:fill="FFFFFF"/>
        </w:rPr>
        <w:t>落实政府关于教师待遇相关规定，完善中小学教师工资保障情况督查机制。精简各类教师评比、检查、考核事项，加强对困难教职工的组织帮助、人文关怀。进一步落实乡村教师岗位津贴。做好第36个教师节庆祝活动，加大优秀教师表彰和宣传力度。</w:t>
      </w:r>
    </w:p>
    <w:p w14:paraId="503B6F6F">
      <w:pPr>
        <w:widowControl/>
        <w:spacing w:line="580" w:lineRule="exact"/>
        <w:ind w:firstLine="643" w:firstLineChars="200"/>
        <w:rPr>
          <w:rFonts w:ascii="方正仿宋简体" w:hAnsi="方正仿宋简体" w:eastAsia="方正仿宋简体" w:cs="方正仿宋简体"/>
          <w:color w:val="000000" w:themeColor="text1"/>
          <w:sz w:val="32"/>
          <w:szCs w:val="32"/>
          <w:shd w:val="clear" w:color="auto" w:fill="FFFFFF"/>
        </w:rPr>
      </w:pPr>
      <w:r>
        <w:rPr>
          <w:rFonts w:hint="eastAsia" w:ascii="楷体" w:hAnsi="楷体" w:eastAsia="楷体" w:cs="楷体"/>
          <w:b/>
          <w:bCs/>
          <w:color w:val="000000" w:themeColor="text1"/>
          <w:sz w:val="32"/>
          <w:szCs w:val="32"/>
        </w:rPr>
        <w:t>1</w:t>
      </w:r>
      <w:r>
        <w:rPr>
          <w:rFonts w:ascii="楷体" w:hAnsi="楷体" w:eastAsia="楷体" w:cs="楷体"/>
          <w:b/>
          <w:bCs/>
          <w:color w:val="000000" w:themeColor="text1"/>
          <w:sz w:val="32"/>
          <w:szCs w:val="32"/>
        </w:rPr>
        <w:t>1</w:t>
      </w:r>
      <w:r>
        <w:rPr>
          <w:rFonts w:hint="eastAsia" w:ascii="楷体" w:hAnsi="楷体" w:eastAsia="楷体" w:cs="楷体"/>
          <w:b/>
          <w:bCs/>
          <w:color w:val="000000" w:themeColor="text1"/>
          <w:sz w:val="32"/>
          <w:szCs w:val="32"/>
        </w:rPr>
        <w:t>.提升教师队伍专业化水平。</w:t>
      </w:r>
      <w:r>
        <w:rPr>
          <w:rFonts w:hint="eastAsia" w:ascii="方正仿宋简体" w:hAnsi="方正仿宋简体" w:eastAsia="方正仿宋简体" w:cs="方正仿宋简体"/>
          <w:color w:val="000000" w:themeColor="text1"/>
          <w:sz w:val="32"/>
          <w:szCs w:val="32"/>
          <w:shd w:val="clear" w:color="auto" w:fill="FFFFFF"/>
        </w:rPr>
        <w:t>大力实施“青蓝结对、同伴互助”工程，注重青年教师基本功培养，进一步强化教师基本功、优课评比的考核导向。深入推进“名师工程”建设，激活名优教师队伍活力，充分发挥名优教师的示范引领作用。推进教师信息能力提升工程</w:t>
      </w:r>
      <w:r>
        <w:rPr>
          <w:rFonts w:ascii="方正仿宋简体" w:hAnsi="方正仿宋简体" w:eastAsia="方正仿宋简体" w:cs="方正仿宋简体"/>
          <w:color w:val="000000" w:themeColor="text1"/>
          <w:sz w:val="32"/>
          <w:szCs w:val="32"/>
          <w:shd w:val="clear" w:color="auto" w:fill="FFFFFF"/>
        </w:rPr>
        <w:t>2.0</w:t>
      </w:r>
      <w:r>
        <w:rPr>
          <w:rFonts w:hint="eastAsia" w:ascii="方正仿宋简体" w:hAnsi="方正仿宋简体" w:eastAsia="方正仿宋简体" w:cs="方正仿宋简体"/>
          <w:color w:val="000000" w:themeColor="text1"/>
          <w:sz w:val="32"/>
          <w:szCs w:val="32"/>
          <w:shd w:val="clear" w:color="auto" w:fill="FFFFFF"/>
        </w:rPr>
        <w:t>计划。充分整合利用教师培训资源，提供更多高质量的培训，提高教师队伍整体水平。实施校长领导力提升计划，切实提升校长的治校能力和建设高品质学校的能力。</w:t>
      </w:r>
    </w:p>
    <w:p w14:paraId="33803F26">
      <w:pPr>
        <w:spacing w:line="580" w:lineRule="exact"/>
        <w:ind w:firstLine="723" w:firstLineChars="200"/>
        <w:rPr>
          <w:rStyle w:val="8"/>
          <w:rFonts w:ascii="黑体" w:hAnsi="黑体" w:eastAsia="黑体" w:cs="黑体"/>
          <w:color w:val="000000" w:themeColor="text1"/>
          <w:sz w:val="36"/>
          <w:szCs w:val="36"/>
          <w:shd w:val="clear" w:color="auto" w:fill="FFFFFF"/>
        </w:rPr>
      </w:pPr>
      <w:r>
        <w:rPr>
          <w:rStyle w:val="8"/>
          <w:rFonts w:hint="eastAsia" w:ascii="黑体" w:hAnsi="黑体" w:eastAsia="黑体" w:cs="黑体"/>
          <w:color w:val="000000" w:themeColor="text1"/>
          <w:sz w:val="36"/>
          <w:szCs w:val="36"/>
          <w:shd w:val="clear" w:color="auto" w:fill="FFFFFF"/>
        </w:rPr>
        <w:t>五、深化教学改革，促进基础教育高质量发展</w:t>
      </w:r>
    </w:p>
    <w:p w14:paraId="70CC6E30">
      <w:pPr>
        <w:widowControl/>
        <w:spacing w:line="580" w:lineRule="exact"/>
        <w:ind w:firstLine="643" w:firstLineChars="200"/>
        <w:rPr>
          <w:rFonts w:ascii="方正仿宋简体" w:hAnsi="方正仿宋简体" w:eastAsia="方正仿宋简体" w:cs="方正仿宋简体"/>
          <w:color w:val="000000" w:themeColor="text1"/>
          <w:sz w:val="32"/>
          <w:szCs w:val="32"/>
          <w:shd w:val="clear" w:color="auto" w:fill="FFFFFF"/>
        </w:rPr>
      </w:pPr>
      <w:r>
        <w:rPr>
          <w:rFonts w:hint="eastAsia" w:ascii="楷体" w:hAnsi="楷体" w:eastAsia="楷体" w:cs="楷体"/>
          <w:b/>
          <w:bCs/>
          <w:color w:val="000000" w:themeColor="text1"/>
          <w:sz w:val="32"/>
          <w:szCs w:val="32"/>
        </w:rPr>
        <w:t>1</w:t>
      </w:r>
      <w:r>
        <w:rPr>
          <w:rFonts w:ascii="楷体" w:hAnsi="楷体" w:eastAsia="楷体" w:cs="楷体"/>
          <w:b/>
          <w:bCs/>
          <w:color w:val="000000" w:themeColor="text1"/>
          <w:sz w:val="32"/>
          <w:szCs w:val="32"/>
        </w:rPr>
        <w:t>2</w:t>
      </w:r>
      <w:r>
        <w:rPr>
          <w:rFonts w:hint="eastAsia" w:ascii="楷体" w:hAnsi="楷体" w:eastAsia="楷体" w:cs="楷体"/>
          <w:b/>
          <w:bCs/>
          <w:color w:val="000000" w:themeColor="text1"/>
          <w:sz w:val="32"/>
          <w:szCs w:val="32"/>
        </w:rPr>
        <w:t>.办好普惠优质学前教育。</w:t>
      </w:r>
      <w:r>
        <w:rPr>
          <w:rFonts w:hint="eastAsia" w:ascii="方正仿宋简体" w:hAnsi="方正仿宋简体" w:eastAsia="方正仿宋简体" w:cs="方正仿宋简体"/>
          <w:color w:val="000000" w:themeColor="text1"/>
          <w:sz w:val="32"/>
          <w:szCs w:val="32"/>
          <w:shd w:val="clear" w:color="auto" w:fill="FFFFFF"/>
        </w:rPr>
        <w:t>继续落实衡阳市人民政府印发的《关于进一步推进学前教育发展的实施意见》（衡政发〔2018〕2号）精神，实施《衡阳市实施第三期学前教育行动计划（2018～2020年）》，新建改扩建一批公办园，坚决在2020年底前将剩余85所小区配套园办成公办园或普惠性幼儿园，增加公办学位供给。抓好各类示范性幼儿园创建工作。规范民办幼儿园监管，会同有关部门开展幼儿园小学化倾向、城镇居住区配套幼儿园和无证幼儿园3项专项治理工作，不断提高学前教育质量。</w:t>
      </w:r>
    </w:p>
    <w:p w14:paraId="47962BE7">
      <w:pPr>
        <w:widowControl/>
        <w:spacing w:line="580" w:lineRule="exact"/>
        <w:ind w:firstLine="643" w:firstLineChars="200"/>
        <w:rPr>
          <w:rFonts w:ascii="方正仿宋简体" w:hAnsi="方正仿宋简体" w:eastAsia="方正仿宋简体" w:cs="方正仿宋简体"/>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1</w:t>
      </w:r>
      <w:r>
        <w:rPr>
          <w:rFonts w:ascii="楷体" w:hAnsi="楷体" w:eastAsia="楷体" w:cs="楷体"/>
          <w:b/>
          <w:bCs/>
          <w:color w:val="000000" w:themeColor="text1"/>
          <w:sz w:val="32"/>
          <w:szCs w:val="32"/>
          <w:shd w:val="clear" w:color="auto" w:fill="FFFFFF"/>
        </w:rPr>
        <w:t>3</w:t>
      </w:r>
      <w:r>
        <w:rPr>
          <w:rFonts w:hint="eastAsia" w:ascii="楷体" w:hAnsi="楷体" w:eastAsia="楷体" w:cs="楷体"/>
          <w:b/>
          <w:bCs/>
          <w:color w:val="000000" w:themeColor="text1"/>
          <w:sz w:val="32"/>
          <w:szCs w:val="32"/>
          <w:shd w:val="clear" w:color="auto" w:fill="FFFFFF"/>
        </w:rPr>
        <w:t>.实施义务教育质量提升工程。</w:t>
      </w:r>
      <w:r>
        <w:rPr>
          <w:rFonts w:hint="eastAsia" w:ascii="方正仿宋简体" w:hAnsi="方正仿宋简体" w:eastAsia="方正仿宋简体" w:cs="方正仿宋简体"/>
          <w:color w:val="000000" w:themeColor="text1"/>
          <w:sz w:val="32"/>
          <w:szCs w:val="32"/>
          <w:shd w:val="clear" w:color="auto" w:fill="FFFFFF"/>
        </w:rPr>
        <w:t>保障义务教育投入，加大对教师队伍建设、教育教学改革，提高教育质量经费支持力度。实施优秀教学成果推广应用计划，培育、遴选和推广优秀教学模式、教学案例。推进义务教育薄弱环节改善与能力提升，突出提高乡村小规模学校教学质量。发挥学校师范辐射作用，完善强校带弱校、城乡对口支援等办学机制。健全质量评价体系，强化过程性评价和发展性评价。</w:t>
      </w:r>
    </w:p>
    <w:p w14:paraId="6EE7E31A">
      <w:pPr>
        <w:widowControl/>
        <w:spacing w:line="580" w:lineRule="exact"/>
        <w:ind w:firstLine="643" w:firstLineChars="200"/>
        <w:rPr>
          <w:rFonts w:ascii="方正仿宋简体" w:hAnsi="方正仿宋简体" w:eastAsia="方正仿宋简体" w:cs="方正仿宋简体"/>
          <w:color w:val="000000" w:themeColor="text1"/>
          <w:sz w:val="32"/>
          <w:szCs w:val="32"/>
          <w:shd w:val="clear" w:color="auto" w:fill="FFFFFF"/>
        </w:rPr>
      </w:pPr>
      <w:r>
        <w:rPr>
          <w:rFonts w:hint="eastAsia" w:ascii="楷体" w:hAnsi="楷体" w:eastAsia="楷体" w:cs="楷体"/>
          <w:b/>
          <w:bCs/>
          <w:color w:val="000000" w:themeColor="text1"/>
          <w:sz w:val="32"/>
          <w:szCs w:val="32"/>
        </w:rPr>
        <w:t>1</w:t>
      </w:r>
      <w:r>
        <w:rPr>
          <w:rFonts w:ascii="楷体" w:hAnsi="楷体" w:eastAsia="楷体" w:cs="楷体"/>
          <w:b/>
          <w:bCs/>
          <w:color w:val="000000" w:themeColor="text1"/>
          <w:sz w:val="32"/>
          <w:szCs w:val="32"/>
        </w:rPr>
        <w:t>4</w:t>
      </w:r>
      <w:r>
        <w:rPr>
          <w:rFonts w:hint="eastAsia" w:ascii="楷体" w:hAnsi="楷体" w:eastAsia="楷体" w:cs="楷体"/>
          <w:b/>
          <w:bCs/>
          <w:color w:val="000000" w:themeColor="text1"/>
          <w:sz w:val="32"/>
          <w:szCs w:val="32"/>
        </w:rPr>
        <w:t>.推进普通高中多样特色发展。</w:t>
      </w:r>
      <w:r>
        <w:rPr>
          <w:rFonts w:hint="eastAsia" w:ascii="方正仿宋简体" w:hAnsi="方正仿宋简体" w:eastAsia="方正仿宋简体" w:cs="方正仿宋简体"/>
          <w:color w:val="000000" w:themeColor="text1"/>
          <w:sz w:val="32"/>
          <w:szCs w:val="32"/>
          <w:shd w:val="clear" w:color="auto" w:fill="FFFFFF"/>
        </w:rPr>
        <w:t>加强省示范性高中和省特色高中建设，促进普通高中多样化特色化发展。提升高中阶段教育毛入学率，推进普通高中条件保障和师资建设。深入实施消除普通高中大班额专项规划，督促各地综合施策，加快消除普通高中大班额。积极推进中小学考试招生制度改革，加强高考综合改革研究，加强高考综合改革政策宣传解读和培训，做好综合素质评价工作。进一步提升普通高中教学质量，努力培养拔尖创新人才。</w:t>
      </w:r>
    </w:p>
    <w:p w14:paraId="7F44F42E">
      <w:pPr>
        <w:widowControl/>
        <w:spacing w:line="580" w:lineRule="exact"/>
        <w:ind w:firstLine="643" w:firstLineChars="200"/>
        <w:rPr>
          <w:rFonts w:ascii="方正仿宋简体" w:hAnsi="方正仿宋简体" w:eastAsia="方正仿宋简体" w:cs="方正仿宋简体"/>
          <w:b/>
          <w:bCs/>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1</w:t>
      </w:r>
      <w:r>
        <w:rPr>
          <w:rFonts w:ascii="楷体" w:hAnsi="楷体" w:eastAsia="楷体" w:cs="楷体"/>
          <w:b/>
          <w:bCs/>
          <w:color w:val="000000" w:themeColor="text1"/>
          <w:sz w:val="32"/>
          <w:szCs w:val="32"/>
          <w:shd w:val="clear" w:color="auto" w:fill="FFFFFF"/>
        </w:rPr>
        <w:t>5</w:t>
      </w:r>
      <w:r>
        <w:rPr>
          <w:rFonts w:hint="eastAsia" w:ascii="楷体" w:hAnsi="楷体" w:eastAsia="楷体" w:cs="楷体"/>
          <w:b/>
          <w:bCs/>
          <w:color w:val="000000" w:themeColor="text1"/>
          <w:sz w:val="32"/>
          <w:szCs w:val="32"/>
          <w:shd w:val="clear" w:color="auto" w:fill="FFFFFF"/>
        </w:rPr>
        <w:t>.提升特殊教育发展水平。</w:t>
      </w:r>
      <w:r>
        <w:rPr>
          <w:rFonts w:hint="eastAsia" w:ascii="方正仿宋简体" w:hAnsi="方正仿宋简体" w:eastAsia="方正仿宋简体" w:cs="方正仿宋简体"/>
          <w:color w:val="000000"/>
          <w:kern w:val="0"/>
          <w:sz w:val="31"/>
          <w:szCs w:val="31"/>
        </w:rPr>
        <w:t>全面落实国家和省第二期特殊教育提升计划要求，完成目标任务。加强特殊教育基础能力建设。进一步完善随班就读、送教上门工作机制。提升特殊教育教师和康复专业人员专业水平。加快推进三类课标的教师培训工作，提升特殊教育教学质量。</w:t>
      </w:r>
    </w:p>
    <w:p w14:paraId="1EDBB8B4">
      <w:pPr>
        <w:spacing w:line="580" w:lineRule="exact"/>
        <w:ind w:firstLine="643" w:firstLineChars="200"/>
        <w:rPr>
          <w:rFonts w:ascii="方正仿宋简体" w:hAnsi="方正仿宋简体" w:eastAsia="方正仿宋简体" w:cs="方正仿宋简体"/>
          <w:color w:val="000000" w:themeColor="text1"/>
          <w:sz w:val="32"/>
          <w:szCs w:val="32"/>
        </w:rPr>
      </w:pPr>
      <w:r>
        <w:rPr>
          <w:rFonts w:hint="eastAsia" w:ascii="楷体" w:hAnsi="楷体" w:eastAsia="楷体" w:cs="楷体"/>
          <w:b/>
          <w:color w:val="000000" w:themeColor="text1"/>
          <w:sz w:val="32"/>
          <w:szCs w:val="32"/>
        </w:rPr>
        <w:t>1</w:t>
      </w:r>
      <w:r>
        <w:rPr>
          <w:rFonts w:ascii="楷体" w:hAnsi="楷体" w:eastAsia="楷体" w:cs="楷体"/>
          <w:b/>
          <w:color w:val="000000" w:themeColor="text1"/>
          <w:sz w:val="32"/>
          <w:szCs w:val="32"/>
        </w:rPr>
        <w:t>6</w:t>
      </w:r>
      <w:r>
        <w:rPr>
          <w:rFonts w:hint="eastAsia" w:ascii="楷体" w:hAnsi="楷体" w:eastAsia="楷体" w:cs="楷体"/>
          <w:b/>
          <w:color w:val="000000" w:themeColor="text1"/>
          <w:sz w:val="32"/>
          <w:szCs w:val="32"/>
        </w:rPr>
        <w:t>.强化教育科学研究。</w:t>
      </w:r>
      <w:r>
        <w:rPr>
          <w:rFonts w:hint="eastAsia" w:ascii="方正仿宋简体" w:hAnsi="方正仿宋简体" w:eastAsia="方正仿宋简体" w:cs="方正仿宋简体"/>
          <w:color w:val="000000" w:themeColor="text1"/>
          <w:sz w:val="32"/>
          <w:szCs w:val="32"/>
        </w:rPr>
        <w:t>完善区域教研、校本教研、网络教研、综合教研制度，建立教研员联点学校制度。强化教育科研管理指导，组织开展市级规划课题专题业务培训活动和年度课题立项申报工作，积极开展国家级、省级、市级课题申报研究，营造浓厚教育科研氛围,</w:t>
      </w:r>
      <w:r>
        <w:rPr>
          <w:rFonts w:hint="eastAsia" w:ascii="方正仿宋简体" w:hAnsi="方正仿宋简体" w:eastAsia="方正仿宋简体" w:cs="方正仿宋简体"/>
          <w:color w:val="000000" w:themeColor="text1"/>
          <w:kern w:val="0"/>
          <w:sz w:val="32"/>
          <w:szCs w:val="32"/>
        </w:rPr>
        <w:t>努力提高基础教育质量和水平</w:t>
      </w:r>
      <w:r>
        <w:rPr>
          <w:rFonts w:hint="eastAsia" w:ascii="方正仿宋简体" w:hAnsi="方正仿宋简体" w:eastAsia="方正仿宋简体" w:cs="方正仿宋简体"/>
          <w:color w:val="000000" w:themeColor="text1"/>
          <w:sz w:val="32"/>
          <w:szCs w:val="32"/>
        </w:rPr>
        <w:t>。</w:t>
      </w:r>
    </w:p>
    <w:p w14:paraId="7AA9D60D">
      <w:pPr>
        <w:spacing w:line="580" w:lineRule="exact"/>
        <w:ind w:firstLine="723" w:firstLineChars="200"/>
        <w:rPr>
          <w:rStyle w:val="8"/>
          <w:rFonts w:ascii="黑体" w:hAnsi="黑体" w:eastAsia="黑体" w:cs="黑体"/>
          <w:color w:val="000000" w:themeColor="text1"/>
          <w:sz w:val="36"/>
          <w:szCs w:val="36"/>
          <w:shd w:val="clear" w:color="auto" w:fill="FFFFFF"/>
        </w:rPr>
      </w:pPr>
      <w:r>
        <w:rPr>
          <w:rStyle w:val="8"/>
          <w:rFonts w:hint="eastAsia" w:ascii="黑体" w:hAnsi="黑体" w:eastAsia="黑体" w:cs="黑体"/>
          <w:color w:val="000000" w:themeColor="text1"/>
          <w:sz w:val="36"/>
          <w:szCs w:val="36"/>
          <w:shd w:val="clear" w:color="auto" w:fill="FFFFFF"/>
        </w:rPr>
        <w:t>六、实施教育脱贫攻坚，推进教育优质均衡发展</w:t>
      </w:r>
    </w:p>
    <w:p w14:paraId="7053CBA2">
      <w:pPr>
        <w:widowControl/>
        <w:spacing w:line="580" w:lineRule="exact"/>
        <w:ind w:firstLine="643" w:firstLineChars="200"/>
        <w:rPr>
          <w:rFonts w:ascii="方正仿宋简体" w:hAnsi="方正仿宋简体" w:eastAsia="方正仿宋简体" w:cs="方正仿宋简体"/>
          <w:color w:val="000000" w:themeColor="text1"/>
          <w:sz w:val="32"/>
          <w:szCs w:val="32"/>
          <w:shd w:val="clear" w:color="auto" w:fill="FFFFFF"/>
        </w:rPr>
      </w:pPr>
      <w:r>
        <w:rPr>
          <w:rFonts w:hint="eastAsia" w:ascii="楷体" w:hAnsi="楷体" w:eastAsia="楷体" w:cs="楷体"/>
          <w:b/>
          <w:bCs/>
          <w:color w:val="000000" w:themeColor="text1"/>
          <w:sz w:val="32"/>
          <w:szCs w:val="32"/>
        </w:rPr>
        <w:t>1</w:t>
      </w:r>
      <w:r>
        <w:rPr>
          <w:rFonts w:ascii="楷体" w:hAnsi="楷体" w:eastAsia="楷体" w:cs="楷体"/>
          <w:b/>
          <w:bCs/>
          <w:color w:val="000000" w:themeColor="text1"/>
          <w:sz w:val="32"/>
          <w:szCs w:val="32"/>
        </w:rPr>
        <w:t>7</w:t>
      </w:r>
      <w:r>
        <w:rPr>
          <w:rFonts w:hint="eastAsia" w:ascii="楷体" w:hAnsi="楷体" w:eastAsia="楷体" w:cs="楷体"/>
          <w:b/>
          <w:bCs/>
          <w:color w:val="000000" w:themeColor="text1"/>
          <w:sz w:val="32"/>
          <w:szCs w:val="32"/>
        </w:rPr>
        <w:t>.推进教育脱贫攻坚行动。</w:t>
      </w:r>
      <w:r>
        <w:rPr>
          <w:rFonts w:hint="eastAsia" w:ascii="方正仿宋简体" w:hAnsi="方正仿宋简体" w:eastAsia="方正仿宋简体" w:cs="方正仿宋简体"/>
          <w:color w:val="000000" w:themeColor="text1"/>
          <w:sz w:val="32"/>
          <w:szCs w:val="32"/>
          <w:shd w:val="clear" w:color="auto" w:fill="FFFFFF"/>
        </w:rPr>
        <w:t>落实《湖南省教育扶贫规划（2015－2020年）》,做好教育脱贫攻坚收官工作，加大义务教育有保障突出问题排查力度。推进实施“三帮一”劝返复学工作制度。织牢义务教育保障网，进一步提升学位、教学、资助等“三保障”能力。</w:t>
      </w:r>
      <w:r>
        <w:rPr>
          <w:rFonts w:hint="eastAsia" w:ascii="方正仿宋简体" w:hAnsi="方正仿宋简体" w:eastAsia="方正仿宋简体" w:cs="方正仿宋简体"/>
          <w:color w:val="000000"/>
          <w:kern w:val="0"/>
          <w:sz w:val="31"/>
          <w:szCs w:val="31"/>
        </w:rPr>
        <w:t>完善学生资助体系，提高家庭经济困难学生认定、预算分配、资助标准、资金发放精准化水平。对因遭受新冠肺炎疫情而导致家庭经济困难的学生优先予以资助，畅通绿色通道，确保零障碍入学。</w:t>
      </w:r>
      <w:r>
        <w:rPr>
          <w:rFonts w:hint="eastAsia" w:ascii="方正仿宋简体" w:hAnsi="方正仿宋简体" w:eastAsia="方正仿宋简体" w:cs="方正仿宋简体"/>
          <w:color w:val="000000" w:themeColor="text1"/>
          <w:sz w:val="32"/>
          <w:szCs w:val="32"/>
          <w:shd w:val="clear" w:color="auto" w:fill="FFFFFF"/>
        </w:rPr>
        <w:t>继续实施中等职业教育免学费政策和国家助学金制度。稳步推进实施乡村中小学、幼儿园教师公费定向培养计划和农村教师“特岗计划”，重点支持贫困地区补充乡村教师，将乡村教师培训纳入基本公共服务体系。</w:t>
      </w:r>
    </w:p>
    <w:p w14:paraId="3A1F8B74">
      <w:pPr>
        <w:spacing w:line="580" w:lineRule="exact"/>
        <w:ind w:firstLine="643" w:firstLineChars="200"/>
        <w:rPr>
          <w:rFonts w:ascii="方正仿宋简体" w:hAnsi="方正仿宋简体" w:eastAsia="方正仿宋简体" w:cs="方正仿宋简体"/>
          <w:color w:val="000000" w:themeColor="text1"/>
          <w:sz w:val="32"/>
          <w:szCs w:val="32"/>
        </w:rPr>
      </w:pPr>
      <w:r>
        <w:rPr>
          <w:rFonts w:hint="eastAsia" w:ascii="楷体" w:hAnsi="楷体" w:eastAsia="楷体" w:cs="楷体"/>
          <w:b/>
          <w:bCs/>
          <w:color w:val="000000" w:themeColor="text1"/>
          <w:sz w:val="32"/>
          <w:szCs w:val="32"/>
        </w:rPr>
        <w:t>1</w:t>
      </w:r>
      <w:r>
        <w:rPr>
          <w:rFonts w:ascii="楷体" w:hAnsi="楷体" w:eastAsia="楷体" w:cs="楷体"/>
          <w:b/>
          <w:bCs/>
          <w:color w:val="000000" w:themeColor="text1"/>
          <w:sz w:val="32"/>
          <w:szCs w:val="32"/>
        </w:rPr>
        <w:t>8</w:t>
      </w:r>
      <w:r>
        <w:rPr>
          <w:rFonts w:hint="eastAsia" w:ascii="楷体" w:hAnsi="楷体" w:eastAsia="楷体" w:cs="楷体"/>
          <w:b/>
          <w:bCs/>
          <w:color w:val="000000" w:themeColor="text1"/>
          <w:sz w:val="32"/>
          <w:szCs w:val="32"/>
        </w:rPr>
        <w:t>.落实学生资助政策。</w:t>
      </w:r>
      <w:r>
        <w:rPr>
          <w:rFonts w:hint="eastAsia" w:ascii="方正仿宋简体" w:hAnsi="方正仿宋简体" w:eastAsia="方正仿宋简体" w:cs="方正仿宋简体"/>
          <w:color w:val="000000" w:themeColor="text1"/>
          <w:sz w:val="32"/>
          <w:szCs w:val="32"/>
        </w:rPr>
        <w:t>进一步做好学前教育、义务教育、普通高中、中职学校、高等学校的学生资助工作。加大精准资助力度，确保全市义务教育建档立卡学生100%享受国家政策资助。将学生资助资金逐步纳入“互联网+监督”，同时加大学校资助与社会捐资助学工作力度，形成国家、学校、社会三位一体的资助体系。</w:t>
      </w:r>
    </w:p>
    <w:p w14:paraId="34B93F3E">
      <w:pPr>
        <w:spacing w:line="580" w:lineRule="exact"/>
        <w:ind w:firstLine="643" w:firstLineChars="200"/>
        <w:rPr>
          <w:rFonts w:ascii="方正仿宋简体" w:hAnsi="方正仿宋简体" w:eastAsia="方正仿宋简体" w:cs="方正仿宋简体"/>
          <w:color w:val="000000" w:themeColor="text1"/>
          <w:sz w:val="32"/>
          <w:szCs w:val="32"/>
        </w:rPr>
      </w:pPr>
      <w:r>
        <w:rPr>
          <w:rFonts w:hint="eastAsia" w:ascii="楷体" w:hAnsi="楷体" w:eastAsia="楷体" w:cs="楷体"/>
          <w:b/>
          <w:bCs/>
          <w:color w:val="000000" w:themeColor="text1"/>
          <w:sz w:val="32"/>
          <w:szCs w:val="32"/>
        </w:rPr>
        <w:t>1</w:t>
      </w:r>
      <w:r>
        <w:rPr>
          <w:rFonts w:ascii="楷体" w:hAnsi="楷体" w:eastAsia="楷体" w:cs="楷体"/>
          <w:b/>
          <w:bCs/>
          <w:color w:val="000000" w:themeColor="text1"/>
          <w:sz w:val="32"/>
          <w:szCs w:val="32"/>
        </w:rPr>
        <w:t>9</w:t>
      </w:r>
      <w:r>
        <w:rPr>
          <w:rFonts w:hint="eastAsia" w:ascii="楷体" w:hAnsi="楷体" w:eastAsia="楷体" w:cs="楷体"/>
          <w:b/>
          <w:bCs/>
          <w:color w:val="000000" w:themeColor="text1"/>
          <w:sz w:val="32"/>
          <w:szCs w:val="32"/>
        </w:rPr>
        <w:t>.力促教育入学机会公平。</w:t>
      </w:r>
      <w:r>
        <w:rPr>
          <w:rFonts w:hint="eastAsia" w:ascii="方正仿宋简体" w:hAnsi="方正仿宋简体" w:eastAsia="方正仿宋简体" w:cs="方正仿宋简体"/>
          <w:color w:val="000000" w:themeColor="text1"/>
          <w:sz w:val="32"/>
          <w:szCs w:val="32"/>
        </w:rPr>
        <w:t>坚持公开、公平、公正的原则,多渠道及时向社会公布义务教育阶段学校招生入学工作的相关信息。加强教育局机关、中小学校和家庭、社会之间的沟通交流。落实好义务教育学校就近入学政策，重视流动人口、外来务工人员子女和返乡农民工随返子女的就读工作，关注留守儿童和贫困儿童等弱势群体的教育，规范程序，确保各类学校入学资格审查，自觉接受社会监督。</w:t>
      </w:r>
    </w:p>
    <w:p w14:paraId="6B415D28">
      <w:pPr>
        <w:spacing w:line="580" w:lineRule="exact"/>
        <w:ind w:firstLine="723" w:firstLineChars="200"/>
        <w:rPr>
          <w:rStyle w:val="8"/>
          <w:rFonts w:ascii="黑体" w:hAnsi="黑体" w:eastAsia="黑体" w:cs="黑体"/>
          <w:color w:val="000000" w:themeColor="text1"/>
          <w:sz w:val="36"/>
          <w:szCs w:val="36"/>
          <w:shd w:val="clear" w:color="auto" w:fill="FFFFFF"/>
        </w:rPr>
      </w:pPr>
      <w:r>
        <w:rPr>
          <w:rStyle w:val="8"/>
          <w:rFonts w:hint="eastAsia" w:ascii="黑体" w:hAnsi="黑体" w:eastAsia="黑体" w:cs="黑体"/>
          <w:color w:val="000000" w:themeColor="text1"/>
          <w:sz w:val="36"/>
          <w:szCs w:val="36"/>
          <w:shd w:val="clear" w:color="auto" w:fill="FFFFFF"/>
        </w:rPr>
        <w:t>七、深化教育体制机制改革，提升教育服务水平</w:t>
      </w:r>
    </w:p>
    <w:p w14:paraId="772FA452">
      <w:pPr>
        <w:spacing w:line="580" w:lineRule="exact"/>
        <w:ind w:firstLine="643" w:firstLineChars="200"/>
        <w:rPr>
          <w:rFonts w:ascii="方正仿宋简体" w:hAnsi="方正仿宋简体" w:eastAsia="方正仿宋简体" w:cs="方正仿宋简体"/>
          <w:color w:val="000000" w:themeColor="text1"/>
          <w:sz w:val="32"/>
          <w:szCs w:val="32"/>
          <w:shd w:val="clear" w:color="auto" w:fill="FFFFFF"/>
        </w:rPr>
      </w:pPr>
      <w:r>
        <w:rPr>
          <w:rFonts w:ascii="楷体" w:hAnsi="楷体" w:eastAsia="楷体" w:cs="楷体"/>
          <w:b/>
          <w:bCs/>
          <w:color w:val="000000" w:themeColor="text1"/>
          <w:sz w:val="32"/>
          <w:szCs w:val="32"/>
        </w:rPr>
        <w:t>20</w:t>
      </w:r>
      <w:r>
        <w:rPr>
          <w:rFonts w:hint="eastAsia" w:ascii="楷体" w:hAnsi="楷体" w:eastAsia="楷体" w:cs="楷体"/>
          <w:b/>
          <w:bCs/>
          <w:color w:val="000000" w:themeColor="text1"/>
          <w:sz w:val="32"/>
          <w:szCs w:val="32"/>
        </w:rPr>
        <w:t>.加快发展现代职业教育。</w:t>
      </w:r>
      <w:r>
        <w:rPr>
          <w:rFonts w:hint="eastAsia" w:ascii="方正仿宋简体" w:hAnsi="方正仿宋简体" w:eastAsia="方正仿宋简体" w:cs="方正仿宋简体"/>
          <w:color w:val="000000" w:themeColor="text1"/>
          <w:sz w:val="32"/>
          <w:szCs w:val="32"/>
          <w:shd w:val="clear" w:color="auto" w:fill="FFFFFF"/>
        </w:rPr>
        <w:t>研究制定《衡阳市职业教育改革实施方案》。推进标准体系建设，建设优质课程体系。开展产教融合领军人才、产业导师、湖湘工匠和技术能手的遴选认定工作。完善技能竞赛、技能抽查、文化课普测等中职教学质量检测体系。全面提高教育教学质量，强力推进中职阳光招生，继续完善中职志愿填报和录取平台。规范职业院校校企合作、联合办学、顶岗实习行为。进一步深化产教融合、校企合作，增强专业建设服务能力。进一步完善终身教育体系。</w:t>
      </w:r>
    </w:p>
    <w:p w14:paraId="34D5F6D0">
      <w:pPr>
        <w:spacing w:line="580" w:lineRule="exact"/>
        <w:ind w:firstLine="643" w:firstLineChars="200"/>
        <w:rPr>
          <w:rFonts w:ascii="方正仿宋简体" w:hAnsi="方正仿宋简体" w:eastAsia="方正仿宋简体" w:cs="方正仿宋简体"/>
          <w:color w:val="000000" w:themeColor="text1"/>
          <w:sz w:val="32"/>
          <w:szCs w:val="32"/>
          <w:shd w:val="clear" w:color="auto" w:fill="FFFFFF"/>
        </w:rPr>
      </w:pPr>
      <w:r>
        <w:rPr>
          <w:rFonts w:hint="eastAsia" w:ascii="楷体" w:hAnsi="楷体" w:eastAsia="楷体" w:cs="楷体"/>
          <w:b/>
          <w:bCs/>
          <w:color w:val="000000" w:themeColor="text1"/>
          <w:sz w:val="32"/>
          <w:szCs w:val="32"/>
        </w:rPr>
        <w:t>2</w:t>
      </w:r>
      <w:r>
        <w:rPr>
          <w:rFonts w:ascii="楷体" w:hAnsi="楷体" w:eastAsia="楷体" w:cs="楷体"/>
          <w:b/>
          <w:bCs/>
          <w:color w:val="000000" w:themeColor="text1"/>
          <w:sz w:val="32"/>
          <w:szCs w:val="32"/>
        </w:rPr>
        <w:t>1</w:t>
      </w:r>
      <w:r>
        <w:rPr>
          <w:rFonts w:hint="eastAsia" w:ascii="楷体" w:hAnsi="楷体" w:eastAsia="楷体" w:cs="楷体"/>
          <w:b/>
          <w:bCs/>
          <w:color w:val="000000" w:themeColor="text1"/>
          <w:sz w:val="32"/>
          <w:szCs w:val="32"/>
        </w:rPr>
        <w:t>.推进民办教育规范发展。</w:t>
      </w:r>
      <w:r>
        <w:rPr>
          <w:rFonts w:hint="eastAsia" w:ascii="方正仿宋简体" w:hAnsi="方正仿宋简体" w:eastAsia="方正仿宋简体" w:cs="方正仿宋简体"/>
          <w:color w:val="000000" w:themeColor="text1"/>
          <w:sz w:val="32"/>
          <w:szCs w:val="32"/>
          <w:shd w:val="clear" w:color="auto" w:fill="FFFFFF"/>
        </w:rPr>
        <w:t>落实民办义务教育学校和民办幼儿园生均公用经费。开展民办教育新法新政培训。督促指导民办学校依法依规开展资产财务清算。加强民办学校分类登记指导，有序推进民办学校分类管理改革。积极引导社会力量举办非营利性民办学校，合理调整民办教育发展规模。引导民办教育向民办中职教育、民办学前教育和民办非学历教育发展。理顺民办教育管理体制。持续推进校外培训机构专项治理，切实规范民办学校办学行为，防范和化解办学风险。</w:t>
      </w:r>
    </w:p>
    <w:p w14:paraId="325BC336">
      <w:pPr>
        <w:spacing w:line="580" w:lineRule="exact"/>
        <w:ind w:firstLine="723" w:firstLineChars="200"/>
        <w:rPr>
          <w:rStyle w:val="8"/>
          <w:rFonts w:ascii="黑体" w:hAnsi="黑体" w:eastAsia="黑体" w:cs="黑体"/>
          <w:color w:val="000000" w:themeColor="text1"/>
          <w:sz w:val="36"/>
          <w:szCs w:val="36"/>
          <w:shd w:val="clear" w:color="auto" w:fill="FFFFFF"/>
        </w:rPr>
      </w:pPr>
      <w:r>
        <w:rPr>
          <w:rStyle w:val="8"/>
          <w:rFonts w:hint="eastAsia" w:ascii="黑体" w:hAnsi="黑体" w:eastAsia="黑体" w:cs="黑体"/>
          <w:color w:val="000000" w:themeColor="text1"/>
          <w:sz w:val="36"/>
          <w:szCs w:val="36"/>
          <w:shd w:val="clear" w:color="auto" w:fill="FFFFFF"/>
        </w:rPr>
        <w:t>八、推进依法治教，保障教育改革发展</w:t>
      </w:r>
    </w:p>
    <w:p w14:paraId="13A5C496">
      <w:pPr>
        <w:widowControl/>
        <w:spacing w:line="580" w:lineRule="exact"/>
        <w:ind w:firstLine="643" w:firstLineChars="200"/>
        <w:rPr>
          <w:rFonts w:ascii="方正仿宋简体" w:hAnsi="方正仿宋简体" w:eastAsia="方正仿宋简体" w:cs="方正仿宋简体"/>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2</w:t>
      </w:r>
      <w:r>
        <w:rPr>
          <w:rFonts w:ascii="楷体" w:hAnsi="楷体" w:eastAsia="楷体" w:cs="楷体"/>
          <w:b/>
          <w:bCs/>
          <w:color w:val="000000" w:themeColor="text1"/>
          <w:sz w:val="32"/>
          <w:szCs w:val="32"/>
          <w:shd w:val="clear" w:color="auto" w:fill="FFFFFF"/>
        </w:rPr>
        <w:t>2</w:t>
      </w:r>
      <w:r>
        <w:rPr>
          <w:rFonts w:hint="eastAsia" w:ascii="楷体" w:hAnsi="楷体" w:eastAsia="楷体" w:cs="楷体"/>
          <w:b/>
          <w:bCs/>
          <w:color w:val="000000" w:themeColor="text1"/>
          <w:sz w:val="32"/>
          <w:szCs w:val="32"/>
          <w:shd w:val="clear" w:color="auto" w:fill="FFFFFF"/>
        </w:rPr>
        <w:t>.全面推进依法治教。</w:t>
      </w:r>
      <w:r>
        <w:rPr>
          <w:rFonts w:hint="eastAsia" w:ascii="方正仿宋简体" w:hAnsi="方正仿宋简体" w:eastAsia="方正仿宋简体" w:cs="方正仿宋简体"/>
          <w:color w:val="000000" w:themeColor="text1"/>
          <w:sz w:val="32"/>
          <w:szCs w:val="32"/>
          <w:shd w:val="clear" w:color="auto" w:fill="FFFFFF"/>
        </w:rPr>
        <w:t>保障学校的办学自主权和合法权益；积极开展校园及周边环境的治理工作，依法维护校园安全。要增强广大干部师生尊法学法守法用法的意识，加强法治教育宣传，组织开展干部学法考法、第五届学生</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学宪法讲宪法</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系列活动、</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宪法小卫士</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行动计划和</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法治宣传周</w:t>
      </w:r>
      <w:r>
        <w:rPr>
          <w:rFonts w:ascii="方正仿宋简体" w:hAnsi="方正仿宋简体" w:eastAsia="方正仿宋简体" w:cs="方正仿宋简体"/>
          <w:color w:val="000000" w:themeColor="text1"/>
          <w:sz w:val="32"/>
          <w:szCs w:val="32"/>
          <w:shd w:val="clear" w:color="auto" w:fill="FFFFFF"/>
        </w:rPr>
        <w:t>”</w:t>
      </w:r>
      <w:r>
        <w:rPr>
          <w:rFonts w:hint="eastAsia" w:ascii="方正仿宋简体" w:hAnsi="方正仿宋简体" w:eastAsia="方正仿宋简体" w:cs="方正仿宋简体"/>
          <w:color w:val="000000" w:themeColor="text1"/>
          <w:sz w:val="32"/>
          <w:szCs w:val="32"/>
          <w:shd w:val="clear" w:color="auto" w:fill="FFFFFF"/>
        </w:rPr>
        <w:t>等工作。推进青少年法治教育实践基地建设。</w:t>
      </w:r>
    </w:p>
    <w:p w14:paraId="54B1F8E6">
      <w:pPr>
        <w:spacing w:line="580" w:lineRule="exact"/>
        <w:ind w:firstLine="643" w:firstLineChars="200"/>
        <w:rPr>
          <w:rFonts w:ascii="方正仿宋简体" w:hAnsi="方正仿宋简体" w:eastAsia="方正仿宋简体" w:cs="方正仿宋简体"/>
          <w:color w:val="000000" w:themeColor="text1"/>
          <w:sz w:val="32"/>
          <w:szCs w:val="32"/>
          <w:shd w:val="clear" w:color="auto" w:fill="FFFFFF"/>
        </w:rPr>
      </w:pPr>
      <w:r>
        <w:rPr>
          <w:rFonts w:hint="eastAsia" w:ascii="楷体" w:hAnsi="楷体" w:eastAsia="楷体" w:cs="楷体"/>
          <w:b/>
          <w:bCs/>
          <w:color w:val="000000" w:themeColor="text1"/>
          <w:sz w:val="32"/>
          <w:szCs w:val="32"/>
        </w:rPr>
        <w:t>2</w:t>
      </w:r>
      <w:r>
        <w:rPr>
          <w:rFonts w:ascii="楷体" w:hAnsi="楷体" w:eastAsia="楷体" w:cs="楷体"/>
          <w:b/>
          <w:bCs/>
          <w:color w:val="000000" w:themeColor="text1"/>
          <w:sz w:val="32"/>
          <w:szCs w:val="32"/>
        </w:rPr>
        <w:t>3</w:t>
      </w:r>
      <w:r>
        <w:rPr>
          <w:rFonts w:hint="eastAsia" w:ascii="楷体" w:hAnsi="楷体" w:eastAsia="楷体" w:cs="楷体"/>
          <w:b/>
          <w:bCs/>
          <w:color w:val="000000" w:themeColor="text1"/>
          <w:sz w:val="32"/>
          <w:szCs w:val="32"/>
        </w:rPr>
        <w:t>.深化“放管服”改革。</w:t>
      </w:r>
      <w:r>
        <w:rPr>
          <w:rFonts w:hint="eastAsia" w:ascii="方正仿宋简体" w:hAnsi="方正仿宋简体" w:eastAsia="方正仿宋简体" w:cs="方正仿宋简体"/>
          <w:color w:val="000000" w:themeColor="text1"/>
          <w:sz w:val="32"/>
          <w:szCs w:val="32"/>
          <w:shd w:val="clear" w:color="auto" w:fill="FFFFFF"/>
        </w:rPr>
        <w:t>加快现代学校制度建设，推动学校建立健全以章程为统领、规范统一的制度体系。努力落实和扩大学校办学自主权，进一步精简各种涉教涉校检查考核及进校园各类活动。提升“互联网+政务服务”、“互联网+监管”工作水平。规范行政审批服务工作。</w:t>
      </w:r>
    </w:p>
    <w:p w14:paraId="5CB1660F">
      <w:pPr>
        <w:widowControl/>
        <w:spacing w:line="580" w:lineRule="exact"/>
        <w:ind w:firstLine="643" w:firstLineChars="200"/>
        <w:rPr>
          <w:rFonts w:ascii="方正仿宋简体" w:hAnsi="方正仿宋简体" w:eastAsia="方正仿宋简体" w:cs="方正仿宋简体"/>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2</w:t>
      </w:r>
      <w:r>
        <w:rPr>
          <w:rFonts w:ascii="楷体" w:hAnsi="楷体" w:eastAsia="楷体" w:cs="楷体"/>
          <w:b/>
          <w:bCs/>
          <w:color w:val="000000" w:themeColor="text1"/>
          <w:sz w:val="32"/>
          <w:szCs w:val="32"/>
          <w:shd w:val="clear" w:color="auto" w:fill="FFFFFF"/>
        </w:rPr>
        <w:t>4</w:t>
      </w:r>
      <w:r>
        <w:rPr>
          <w:rFonts w:hint="eastAsia" w:ascii="楷体" w:hAnsi="楷体" w:eastAsia="楷体" w:cs="楷体"/>
          <w:b/>
          <w:bCs/>
          <w:color w:val="000000" w:themeColor="text1"/>
          <w:sz w:val="32"/>
          <w:szCs w:val="32"/>
          <w:shd w:val="clear" w:color="auto" w:fill="FFFFFF"/>
        </w:rPr>
        <w:t>.全面加强教育督导工作。</w:t>
      </w:r>
      <w:r>
        <w:rPr>
          <w:rFonts w:hint="eastAsia" w:ascii="方正仿宋简体" w:hAnsi="方正仿宋简体" w:eastAsia="方正仿宋简体" w:cs="方正仿宋简体"/>
          <w:color w:val="000000" w:themeColor="text1"/>
          <w:sz w:val="32"/>
          <w:szCs w:val="32"/>
          <w:shd w:val="clear" w:color="auto" w:fill="FFFFFF"/>
        </w:rPr>
        <w:t>扎实开展资源建设专项督导工作，制定专项督导方案，督促指导学校规范办学。以提高教育教学质量为重点，加强教育结构性与过程性质量监测。抓好教育工作“两项督导评估考核”，针对工作难点、热点、重点，抓住时间节点，扎实做好责任督学挂牌督导工作。加强教育督导信息化和专业化建设，强化各类教育督导评估监测结果运用。</w:t>
      </w:r>
    </w:p>
    <w:p w14:paraId="13345F16">
      <w:pPr>
        <w:widowControl/>
        <w:spacing w:line="580" w:lineRule="exact"/>
        <w:ind w:firstLine="643" w:firstLineChars="200"/>
        <w:rPr>
          <w:rFonts w:ascii="方正仿宋简体" w:hAnsi="方正仿宋简体" w:eastAsia="方正仿宋简体" w:cs="方正仿宋简体"/>
          <w:color w:val="000000" w:themeColor="text1"/>
          <w:sz w:val="32"/>
          <w:szCs w:val="32"/>
          <w:shd w:val="clear" w:color="auto" w:fill="FFFFFF"/>
        </w:rPr>
      </w:pPr>
      <w:r>
        <w:rPr>
          <w:rFonts w:hint="eastAsia" w:ascii="楷体" w:hAnsi="楷体" w:eastAsia="楷体" w:cs="楷体"/>
          <w:b/>
          <w:bCs/>
          <w:color w:val="000000" w:themeColor="text1"/>
          <w:sz w:val="32"/>
          <w:szCs w:val="32"/>
        </w:rPr>
        <w:t>2</w:t>
      </w:r>
      <w:r>
        <w:rPr>
          <w:rFonts w:ascii="楷体" w:hAnsi="楷体" w:eastAsia="楷体" w:cs="楷体"/>
          <w:b/>
          <w:bCs/>
          <w:color w:val="000000" w:themeColor="text1"/>
          <w:sz w:val="32"/>
          <w:szCs w:val="32"/>
        </w:rPr>
        <w:t>5</w:t>
      </w:r>
      <w:r>
        <w:rPr>
          <w:rFonts w:hint="eastAsia" w:ascii="楷体" w:hAnsi="楷体" w:eastAsia="楷体" w:cs="楷体"/>
          <w:b/>
          <w:bCs/>
          <w:color w:val="000000" w:themeColor="text1"/>
          <w:sz w:val="32"/>
          <w:szCs w:val="32"/>
        </w:rPr>
        <w:t>.加强安全稳定工作。</w:t>
      </w:r>
      <w:r>
        <w:rPr>
          <w:rFonts w:hint="eastAsia" w:ascii="方正仿宋简体" w:hAnsi="方正仿宋简体" w:eastAsia="方正仿宋简体" w:cs="方正仿宋简体"/>
          <w:color w:val="000000" w:themeColor="text1"/>
          <w:sz w:val="32"/>
          <w:szCs w:val="32"/>
          <w:shd w:val="clear" w:color="auto" w:fill="FFFFFF"/>
        </w:rPr>
        <w:t>进一步完善学生安全工作机制，加大校园安全风险防控体系建设力度。深入开展平安校园建设，完善平安校园建设标准，完善安全和稳定工作指引，将安全稳定工作分月分类分事件分节点提前安排部署和预警提醒制度化。督促落实校园安全风险防控责任，突出抓好校车安全、预防溺水、消防安全、考试安全等重点工作。加强学校疫情防控工作。</w:t>
      </w:r>
    </w:p>
    <w:p w14:paraId="3287E1C0">
      <w:pPr>
        <w:spacing w:line="580" w:lineRule="exact"/>
        <w:ind w:firstLine="643" w:firstLineChars="200"/>
        <w:rPr>
          <w:rFonts w:ascii="方正仿宋简体" w:hAnsi="方正仿宋简体" w:eastAsia="方正仿宋简体" w:cs="方正仿宋简体"/>
          <w:color w:val="000000" w:themeColor="text1"/>
          <w:sz w:val="32"/>
          <w:szCs w:val="32"/>
          <w:shd w:val="clear" w:color="auto" w:fill="FFFFFF"/>
        </w:rPr>
      </w:pPr>
      <w:r>
        <w:rPr>
          <w:rFonts w:hint="eastAsia" w:ascii="楷体" w:hAnsi="楷体" w:eastAsia="楷体" w:cs="楷体"/>
          <w:b/>
          <w:bCs/>
          <w:color w:val="000000" w:themeColor="text1"/>
          <w:sz w:val="32"/>
          <w:szCs w:val="32"/>
        </w:rPr>
        <w:t>2</w:t>
      </w:r>
      <w:r>
        <w:rPr>
          <w:rFonts w:ascii="楷体" w:hAnsi="楷体" w:eastAsia="楷体" w:cs="楷体"/>
          <w:b/>
          <w:bCs/>
          <w:color w:val="000000" w:themeColor="text1"/>
          <w:sz w:val="32"/>
          <w:szCs w:val="32"/>
        </w:rPr>
        <w:t>6</w:t>
      </w:r>
      <w:r>
        <w:rPr>
          <w:rFonts w:hint="eastAsia" w:ascii="楷体" w:hAnsi="楷体" w:eastAsia="楷体" w:cs="楷体"/>
          <w:b/>
          <w:bCs/>
          <w:color w:val="000000" w:themeColor="text1"/>
          <w:sz w:val="32"/>
          <w:szCs w:val="32"/>
        </w:rPr>
        <w:t>.强化教育宣传工作。</w:t>
      </w:r>
      <w:r>
        <w:rPr>
          <w:rFonts w:hint="eastAsia" w:ascii="方正仿宋简体" w:hAnsi="方正仿宋简体" w:eastAsia="方正仿宋简体" w:cs="方正仿宋简体"/>
          <w:color w:val="000000" w:themeColor="text1"/>
          <w:sz w:val="32"/>
          <w:szCs w:val="32"/>
          <w:shd w:val="clear" w:color="auto" w:fill="FFFFFF"/>
        </w:rPr>
        <w:t>提升干部教师媒体素养，强化教育宣传队伍建设。进一步完善衡阳教育信息网、衡阳教育微信公众号和各级各类学校官网、微信公众号工作建设，加强教育热点、难点回应及亮点宣传工作，提高教育宣传阵地的影响力。加强与主流媒体和新闻机构合作，聚焦教育重点工作，扎实做好新时代教育政策解读与宣传。</w:t>
      </w:r>
    </w:p>
    <w:p w14:paraId="1DB47075">
      <w:pPr>
        <w:spacing w:line="580" w:lineRule="exact"/>
        <w:ind w:firstLine="643" w:firstLineChars="200"/>
        <w:rPr>
          <w:rFonts w:ascii="方正仿宋简体" w:hAnsi="方正仿宋简体" w:eastAsia="方正仿宋简体" w:cs="方正仿宋简体"/>
          <w:color w:val="000000" w:themeColor="text1"/>
          <w:sz w:val="32"/>
          <w:szCs w:val="32"/>
          <w:shd w:val="clear" w:color="auto" w:fill="FFFFFF"/>
        </w:rPr>
      </w:pPr>
      <w:r>
        <w:rPr>
          <w:rFonts w:hint="eastAsia" w:ascii="楷体" w:hAnsi="楷体" w:eastAsia="楷体" w:cs="楷体"/>
          <w:b/>
          <w:bCs/>
          <w:color w:val="000000" w:themeColor="text1"/>
          <w:sz w:val="32"/>
          <w:szCs w:val="32"/>
          <w:shd w:val="clear" w:color="auto" w:fill="FFFFFF"/>
        </w:rPr>
        <w:t>2</w:t>
      </w:r>
      <w:r>
        <w:rPr>
          <w:rFonts w:ascii="楷体" w:hAnsi="楷体" w:eastAsia="楷体" w:cs="楷体"/>
          <w:b/>
          <w:bCs/>
          <w:color w:val="000000" w:themeColor="text1"/>
          <w:sz w:val="32"/>
          <w:szCs w:val="32"/>
          <w:shd w:val="clear" w:color="auto" w:fill="FFFFFF"/>
        </w:rPr>
        <w:t>7</w:t>
      </w:r>
      <w:r>
        <w:rPr>
          <w:rFonts w:hint="eastAsia" w:ascii="楷体" w:hAnsi="楷体" w:eastAsia="楷体" w:cs="楷体"/>
          <w:b/>
          <w:bCs/>
          <w:color w:val="000000" w:themeColor="text1"/>
          <w:sz w:val="32"/>
          <w:szCs w:val="32"/>
          <w:shd w:val="clear" w:color="auto" w:fill="FFFFFF"/>
        </w:rPr>
        <w:t>.抓好行风政风建设。</w:t>
      </w:r>
      <w:r>
        <w:rPr>
          <w:rFonts w:hint="eastAsia" w:ascii="方正仿宋简体" w:hAnsi="方正仿宋简体" w:eastAsia="方正仿宋简体" w:cs="方正仿宋简体"/>
          <w:color w:val="000000" w:themeColor="text1"/>
          <w:sz w:val="32"/>
          <w:szCs w:val="32"/>
          <w:shd w:val="clear" w:color="auto" w:fill="FFFFFF"/>
        </w:rPr>
        <w:t>严格工作纪律和内部管理制度，引导广大干部和教职工切实转变工作作风。严格按照政务公开各项规定和要求，增强工作透明度。进一步增强服务意识，简化和规范办事程序，依法依规严格按照行政审批“两集中，两到位”改革工作实施方案有关要求受理和办结行政许可审批事项。全面推进各级各类中小学校阳光服务站点的建设，加大教育阳光服务示范中心(站)的建设，加强毕业生档案管理、窗口服务工作及工会工作，继续做好语言文字、建议提案办理、应急管理、信息报送、机要保密、信访维稳、计划生育、教育史志、教育基金、离退休干部和关心下一代等工作。</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6891F">
    <w:pPr>
      <w:pStyle w:val="3"/>
    </w:pPr>
    <w:r>
      <w:pict>
        <v:shape id="文本框 1"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v:path/>
          <v:fill on="f" focussize="0,0"/>
          <v:stroke on="f" weight="0.5pt" joinstyle="miter"/>
          <v:imagedata o:title=""/>
          <o:lock v:ext="edit"/>
          <v:textbox inset="0mm,0mm,0mm,0mm" style="mso-fit-shape-to-text:t;">
            <w:txbxContent>
              <w:p w14:paraId="4F0AB13C">
                <w:pPr>
                  <w:pStyle w:val="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E6136CE"/>
    <w:rsid w:val="000B2A11"/>
    <w:rsid w:val="002471BE"/>
    <w:rsid w:val="002D5A3D"/>
    <w:rsid w:val="0034626B"/>
    <w:rsid w:val="00371A81"/>
    <w:rsid w:val="003A660E"/>
    <w:rsid w:val="004422F1"/>
    <w:rsid w:val="0046198F"/>
    <w:rsid w:val="004D1E88"/>
    <w:rsid w:val="005360F9"/>
    <w:rsid w:val="00577B6D"/>
    <w:rsid w:val="0064032A"/>
    <w:rsid w:val="00656532"/>
    <w:rsid w:val="006A4A6C"/>
    <w:rsid w:val="00743484"/>
    <w:rsid w:val="00875218"/>
    <w:rsid w:val="008C2442"/>
    <w:rsid w:val="00986509"/>
    <w:rsid w:val="00B912AB"/>
    <w:rsid w:val="00D8670C"/>
    <w:rsid w:val="00D97178"/>
    <w:rsid w:val="01654118"/>
    <w:rsid w:val="0204620C"/>
    <w:rsid w:val="02E90945"/>
    <w:rsid w:val="044E09CB"/>
    <w:rsid w:val="0D3571AC"/>
    <w:rsid w:val="0E6136CE"/>
    <w:rsid w:val="0E7549BA"/>
    <w:rsid w:val="12152E71"/>
    <w:rsid w:val="14B41626"/>
    <w:rsid w:val="17130B16"/>
    <w:rsid w:val="19CA2827"/>
    <w:rsid w:val="20B73468"/>
    <w:rsid w:val="21DB43D0"/>
    <w:rsid w:val="2F29394E"/>
    <w:rsid w:val="33357DF7"/>
    <w:rsid w:val="34E26CD1"/>
    <w:rsid w:val="38122A44"/>
    <w:rsid w:val="3B467103"/>
    <w:rsid w:val="3BA82CB0"/>
    <w:rsid w:val="40230736"/>
    <w:rsid w:val="42EE1F8D"/>
    <w:rsid w:val="47CD33B4"/>
    <w:rsid w:val="530C5BEF"/>
    <w:rsid w:val="55701C08"/>
    <w:rsid w:val="61864FE9"/>
    <w:rsid w:val="644C6DB0"/>
    <w:rsid w:val="68664E8D"/>
    <w:rsid w:val="733C30AE"/>
    <w:rsid w:val="73B93306"/>
    <w:rsid w:val="76AB66D7"/>
    <w:rsid w:val="7F7A7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0000FF"/>
      <w:u w:val="none"/>
    </w:rPr>
  </w:style>
  <w:style w:type="character" w:styleId="15">
    <w:name w:val="HTML Code"/>
    <w:basedOn w:val="7"/>
    <w:qFormat/>
    <w:uiPriority w:val="0"/>
    <w:rPr>
      <w:rFonts w:ascii="Courier New" w:hAnsi="Courier New"/>
      <w:sz w:val="20"/>
    </w:rPr>
  </w:style>
  <w:style w:type="character" w:styleId="16">
    <w:name w:val="HTML Cite"/>
    <w:basedOn w:val="7"/>
    <w:qFormat/>
    <w:uiPriority w:val="0"/>
  </w:style>
  <w:style w:type="character" w:customStyle="1" w:styleId="17">
    <w:name w:val="hover16"/>
    <w:basedOn w:val="7"/>
    <w:qFormat/>
    <w:uiPriority w:val="0"/>
    <w:rPr>
      <w:color w:val="557EE7"/>
    </w:rPr>
  </w:style>
  <w:style w:type="character" w:customStyle="1" w:styleId="18">
    <w:name w:val="hover17"/>
    <w:basedOn w:val="7"/>
    <w:qFormat/>
    <w:uiPriority w:val="0"/>
    <w:rPr>
      <w:color w:val="557EE7"/>
    </w:rPr>
  </w:style>
  <w:style w:type="character" w:customStyle="1" w:styleId="19">
    <w:name w:val="hover"/>
    <w:basedOn w:val="7"/>
    <w:qFormat/>
    <w:uiPriority w:val="0"/>
    <w:rPr>
      <w:color w:val="557EE7"/>
    </w:rPr>
  </w:style>
  <w:style w:type="character" w:customStyle="1" w:styleId="20">
    <w:name w:val="bds_more4"/>
    <w:basedOn w:val="7"/>
    <w:qFormat/>
    <w:uiPriority w:val="0"/>
    <w:rPr>
      <w:rFonts w:hint="eastAsia" w:ascii="宋体" w:hAnsi="宋体" w:eastAsia="宋体" w:cs="宋体"/>
    </w:rPr>
  </w:style>
  <w:style w:type="character" w:customStyle="1" w:styleId="21">
    <w:name w:val="bds_more5"/>
    <w:basedOn w:val="7"/>
    <w:qFormat/>
    <w:uiPriority w:val="0"/>
  </w:style>
  <w:style w:type="character" w:customStyle="1" w:styleId="22">
    <w:name w:val="bds_more6"/>
    <w:basedOn w:val="7"/>
    <w:qFormat/>
    <w:uiPriority w:val="0"/>
  </w:style>
  <w:style w:type="character" w:customStyle="1" w:styleId="23">
    <w:name w:val="current"/>
    <w:basedOn w:val="7"/>
    <w:qFormat/>
    <w:uiPriority w:val="0"/>
    <w:rPr>
      <w:b/>
      <w:color w:val="FFFFFF"/>
      <w:bdr w:val="single" w:color="D7E5F2" w:sz="6" w:space="0"/>
      <w:shd w:val="clear" w:color="auto" w:fill="5384AF"/>
    </w:rPr>
  </w:style>
  <w:style w:type="character" w:customStyle="1" w:styleId="24">
    <w:name w:val="disabled"/>
    <w:basedOn w:val="7"/>
    <w:qFormat/>
    <w:uiPriority w:val="0"/>
    <w:rPr>
      <w:color w:val="999999"/>
      <w:bdr w:val="single" w:color="EEEEEE" w:sz="6" w:space="0"/>
    </w:rPr>
  </w:style>
  <w:style w:type="character" w:customStyle="1" w:styleId="25">
    <w:name w:val="bds_nopic"/>
    <w:basedOn w:val="7"/>
    <w:qFormat/>
    <w:uiPriority w:val="0"/>
  </w:style>
  <w:style w:type="character" w:customStyle="1" w:styleId="26">
    <w:name w:val="bds_nopic1"/>
    <w:basedOn w:val="7"/>
    <w:qFormat/>
    <w:uiPriority w:val="0"/>
  </w:style>
  <w:style w:type="character" w:customStyle="1" w:styleId="27">
    <w:name w:val="bds_nopic2"/>
    <w:basedOn w:val="7"/>
    <w:qFormat/>
    <w:uiPriority w:val="0"/>
  </w:style>
  <w:style w:type="character" w:customStyle="1" w:styleId="28">
    <w:name w:val="c-icon14"/>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2880</Words>
  <Characters>2944</Characters>
  <Lines>41</Lines>
  <Paragraphs>11</Paragraphs>
  <TotalTime>340</TotalTime>
  <ScaleCrop>false</ScaleCrop>
  <LinksUpToDate>false</LinksUpToDate>
  <CharactersWithSpaces>3010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2020-02-12T01:56:00Z</dcterms:created>
  <dc:creator>Administrator</dc:creator>
  <cp:lastModifiedBy>娇</cp:lastModifiedBy>
  <cp:lastPrinted>2020-03-16T01:55:00Z</cp:lastPrinted>
  <dcterms:modified xsi:type="dcterms:W3CDTF">2026-01-01T09:54:57Z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eyJoZGlkIjoiMDZlNGIwZmI4ZTFmN2U2MzBlYTUxMzQyY2VkMWEwOWQifQ==</vt:lpwstr>
  </property>
  <property fmtid="{D5CDD505-2E9C-101B-9397-08002B2CF9AE}" pid="4" name="ICV">
    <vt:lpwstr>9FBF1D588104406182BF9A5F6ADBDC3A_12</vt:lpwstr>
  </property>
</Properties>
</file>