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480"/>
        <w:gridCol w:w="1995"/>
        <w:gridCol w:w="425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宋体"/>
                <w:b w:val="0"/>
                <w:bCs/>
                <w:color w:val="000000"/>
                <w:kern w:val="0"/>
                <w:sz w:val="30"/>
                <w:szCs w:val="30"/>
              </w:rPr>
              <w:t>衡阳市201</w:t>
            </w:r>
            <w:r>
              <w:rPr>
                <w:rFonts w:hint="eastAsia" w:ascii="方正小标宋简体" w:hAnsi="方正小标宋简体" w:eastAsia="方正小标宋简体" w:cs="宋体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宋体"/>
                <w:b w:val="0"/>
                <w:bCs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hint="eastAsia" w:ascii="方正小标宋简体" w:hAnsi="方正小标宋简体" w:eastAsia="方正小标宋简体" w:cs="宋体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中央外经贸发展专项资金（加工贸易）申请表</w:t>
            </w:r>
            <w:r>
              <w:rPr>
                <w:rFonts w:hint="eastAsia" w:ascii="方正小标宋简体" w:hAnsi="方正小标宋简体" w:eastAsia="方正小标宋简体" w:cs="宋体"/>
                <w:b w:val="0"/>
                <w:bCs/>
                <w:color w:val="000000"/>
                <w:kern w:val="0"/>
                <w:sz w:val="30"/>
                <w:szCs w:val="30"/>
              </w:rPr>
              <w:t> </w:t>
            </w:r>
            <w:bookmarkEnd w:id="0"/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申请企业名称</w:t>
            </w:r>
          </w:p>
        </w:tc>
        <w:tc>
          <w:tcPr>
            <w:tcW w:w="6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海关代码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进出口</w:t>
            </w:r>
            <w:r>
              <w:rPr>
                <w:rFonts w:hint="eastAsia" w:ascii="宋体" w:hAnsi="宋体" w:cs="宋体"/>
                <w:kern w:val="0"/>
                <w:sz w:val="24"/>
              </w:rPr>
              <w:t>总额（万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美</w:t>
            </w:r>
            <w:r>
              <w:rPr>
                <w:rFonts w:hint="eastAsia" w:ascii="宋体" w:hAnsi="宋体" w:cs="宋体"/>
                <w:kern w:val="0"/>
                <w:sz w:val="24"/>
              </w:rPr>
              <w:t>元）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申报资金金额（万元）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企业注册地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企业性质</w:t>
            </w:r>
          </w:p>
        </w:tc>
        <w:tc>
          <w:tcPr>
            <w:tcW w:w="6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9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申请人郑重声明如下：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 w:cs="宋体"/>
                <w:kern w:val="0"/>
                <w:sz w:val="24"/>
              </w:rPr>
              <w:t>、申请人共上报申报文件资料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页；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2</w:t>
            </w:r>
            <w:r>
              <w:rPr>
                <w:rFonts w:hint="eastAsia" w:ascii="宋体" w:hAnsi="宋体" w:cs="宋体"/>
                <w:kern w:val="0"/>
                <w:sz w:val="24"/>
              </w:rPr>
              <w:t>、申请人依法注册，具有独立法人资格，并合法经营；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3</w:t>
            </w:r>
            <w:r>
              <w:rPr>
                <w:rFonts w:hint="eastAsia" w:ascii="宋体" w:hAnsi="宋体" w:cs="宋体"/>
                <w:kern w:val="0"/>
                <w:sz w:val="24"/>
              </w:rPr>
              <w:t>、申请人申报的所有文件、单证和资料是准确、真实、完整和有效的；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4</w:t>
            </w:r>
            <w:r>
              <w:rPr>
                <w:rFonts w:hint="eastAsia" w:ascii="宋体" w:hAnsi="宋体" w:cs="宋体"/>
                <w:kern w:val="0"/>
                <w:sz w:val="24"/>
              </w:rPr>
              <w:t>、申请人申报的所有复印件均与原件核对，完全一致；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4"/>
              </w:rPr>
              <w:t>、申请人承诺接受有关主管部门为审核本申请而进行的必要核查。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申请企业法定代表人或授权人：（签名）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申请企业盖章：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开户银行账户账号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开户银行账户户名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开户银行名称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开户行地址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企业联系人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电子邮件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、申请企业法定代表人或授权人签名栏必须手签，使用名章无效；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、若由授权人签署，需提交由法定代表人手签并加盖公司印章的授权书原件；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、银行账户信息必须为公司账户，用于拨付外贸专项资金，务必正确填写；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4、项目名称：参照申报标准；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、企业性质：国有、集体、民营、三资、研究院所、高校、其他。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2020-04-03T04:49:40Z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