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7"/>
        <w:gridCol w:w="498"/>
        <w:gridCol w:w="591"/>
        <w:gridCol w:w="714"/>
        <w:gridCol w:w="716"/>
        <w:gridCol w:w="797"/>
        <w:gridCol w:w="797"/>
        <w:gridCol w:w="797"/>
        <w:gridCol w:w="797"/>
        <w:gridCol w:w="797"/>
        <w:gridCol w:w="797"/>
        <w:gridCol w:w="797"/>
        <w:gridCol w:w="816"/>
        <w:gridCol w:w="114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480" w:type="dxa"/>
            <w:gridSpan w:val="1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2"/>
              <w:shd w:val="clear" w:color="auto" w:fill="FFFFFF"/>
              <w:spacing w:before="0" w:beforeAutospacing="0" w:after="0" w:afterAutospacing="0" w:line="520" w:lineRule="exact"/>
              <w:rPr>
                <w:rFonts w:ascii="Times New Roman" w:hAnsi="Times New Roman" w:eastAsia="黑体" w:cs="Times New Roman"/>
                <w:sz w:val="32"/>
                <w:szCs w:val="32"/>
              </w:rPr>
            </w:pPr>
            <w:bookmarkStart w:id="0" w:name="_GoBack"/>
            <w:r>
              <w:rPr>
                <w:rFonts w:ascii="Times New Roman" w:hAnsi="Times New Roman" w:eastAsia="黑体" w:cs="Times New Roman"/>
                <w:sz w:val="32"/>
                <w:szCs w:val="32"/>
              </w:rPr>
              <w:t>附件3</w:t>
            </w:r>
          </w:p>
          <w:p>
            <w:pPr>
              <w:widowControl/>
              <w:jc w:val="center"/>
              <w:rPr>
                <w:rFonts w:ascii="Times New Roman" w:hAnsi="Times New Roman" w:eastAsia="方正小标宋简体"/>
                <w:b/>
                <w:color w:val="000000"/>
                <w:kern w:val="0"/>
                <w:sz w:val="44"/>
                <w:szCs w:val="44"/>
              </w:rPr>
            </w:pPr>
            <w:r>
              <w:rPr>
                <w:rFonts w:ascii="Times New Roman" w:hAnsi="Times New Roman" w:eastAsia="方正小标宋简体"/>
                <w:b/>
                <w:color w:val="000000"/>
                <w:kern w:val="0"/>
                <w:sz w:val="44"/>
                <w:szCs w:val="44"/>
              </w:rPr>
              <w:t>衡阳市科技计划项目经费使用决算表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06" w:type="dxa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项目编号：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513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项目名称：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391" w:type="dxa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65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金额单位：万元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1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行号</w:t>
            </w:r>
          </w:p>
        </w:tc>
        <w:tc>
          <w:tcPr>
            <w:tcW w:w="1803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项　目</w:t>
            </w:r>
          </w:p>
        </w:tc>
        <w:tc>
          <w:tcPr>
            <w:tcW w:w="231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预算批复数</w:t>
            </w:r>
          </w:p>
        </w:tc>
        <w:tc>
          <w:tcPr>
            <w:tcW w:w="239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实际支出数</w:t>
            </w:r>
          </w:p>
        </w:tc>
        <w:tc>
          <w:tcPr>
            <w:tcW w:w="241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结余数</w:t>
            </w:r>
          </w:p>
        </w:tc>
        <w:tc>
          <w:tcPr>
            <w:tcW w:w="11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专项经费结余比例(%)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4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03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专项经费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自筹经费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专项经费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自筹经费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专项经费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自筹经费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11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（1）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（2）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（3）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（4）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（5）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（6）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（7）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（8）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（9）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（10）</w:t>
            </w:r>
          </w:p>
        </w:tc>
        <w:tc>
          <w:tcPr>
            <w:tcW w:w="11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（11）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80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一、经费支出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righ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righ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righ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righ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righ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righ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righ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righ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righ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49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直接费用</w:t>
            </w:r>
          </w:p>
        </w:tc>
        <w:tc>
          <w:tcPr>
            <w:tcW w:w="13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1、设备费</w:t>
            </w:r>
          </w:p>
        </w:tc>
        <w:tc>
          <w:tcPr>
            <w:tcW w:w="7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righ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righ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righ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righ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righ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righ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righ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righ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righ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49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（1）购置设备费</w:t>
            </w:r>
          </w:p>
        </w:tc>
        <w:tc>
          <w:tcPr>
            <w:tcW w:w="7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righ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righ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righ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righ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righ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49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（2）试制设备费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righ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righ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righ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righ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righ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49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（3）设备改造与租赁费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righ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righ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righ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righ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righ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49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2、材料费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righ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righ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righ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righ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righ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49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3、测试化验加工费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righ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righ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righ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righ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righ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49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ind w:right="-107" w:rightChars="-51"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4、</w:t>
            </w:r>
            <w:r>
              <w:rPr>
                <w:rFonts w:ascii="Times New Roman" w:hAnsi="Times New Roman"/>
                <w:color w:val="000000"/>
                <w:spacing w:val="-8"/>
                <w:kern w:val="0"/>
                <w:sz w:val="20"/>
                <w:szCs w:val="20"/>
              </w:rPr>
              <w:t>燃料动力费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righ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righ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righ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righ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righ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49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5、差旅费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righ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righ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righ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righ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righ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49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6、会议费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righ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righ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righ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righ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righ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49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/>
                <w:color w:val="000000"/>
                <w:spacing w:val="-14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14"/>
                <w:kern w:val="0"/>
                <w:sz w:val="20"/>
                <w:szCs w:val="20"/>
              </w:rPr>
              <w:t>7、合作交流费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righ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righ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righ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righ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righ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49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left"/>
              <w:rPr>
                <w:rFonts w:ascii="Times New Roman" w:hAnsi="Times New Roman"/>
                <w:color w:val="000000"/>
                <w:spacing w:val="-12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12"/>
                <w:kern w:val="0"/>
                <w:sz w:val="20"/>
                <w:szCs w:val="20"/>
              </w:rPr>
              <w:t>8、出版/文献/信息传播/知识产权事务费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righ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righ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righ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righ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righ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49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9、劳务费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righ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righ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righ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righ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righ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49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ind w:left="-6" w:leftChars="-30" w:right="-151" w:rightChars="-72" w:hanging="57" w:hangingChars="31"/>
              <w:jc w:val="left"/>
              <w:rPr>
                <w:rFonts w:ascii="Times New Roman" w:hAnsi="Times New Roman"/>
                <w:color w:val="000000"/>
                <w:spacing w:val="-8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8"/>
                <w:kern w:val="0"/>
                <w:sz w:val="20"/>
                <w:szCs w:val="20"/>
              </w:rPr>
              <w:t>10、专家咨询费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righ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righ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righ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righ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righ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49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/>
                <w:color w:val="000000"/>
                <w:spacing w:val="-8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8"/>
                <w:kern w:val="0"/>
                <w:sz w:val="20"/>
                <w:szCs w:val="20"/>
              </w:rPr>
              <w:t>11、其他费用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righ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righ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righ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righ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righ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49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间接费用</w:t>
            </w:r>
          </w:p>
        </w:tc>
        <w:tc>
          <w:tcPr>
            <w:tcW w:w="13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12、间接费用总额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righ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righ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righ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righ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righ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righ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righ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righ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righ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49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其中：绩效支出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righ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righ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righ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righ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180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二、经费来源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righ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righ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righ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righ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80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1、申请从专项经费获得的资助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righ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righ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righ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righ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80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2、自筹经费来源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righ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righ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righ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righ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  <w:jc w:val="center"/>
        </w:trPr>
        <w:tc>
          <w:tcPr>
            <w:tcW w:w="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180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ind w:right="-107" w:rightChars="-51"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（1）其他财政拨款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righ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righ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righ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righ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180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（2）单位自有货币资金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righ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righ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righ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righ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180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（3）其他资金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righ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righ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righ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righ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220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财务部门（签章）：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188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财务负责人（签章）：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613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联系电话：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bookmarkEnd w:id="0"/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10071D"/>
    <w:rsid w:val="7E100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2019-11-04T02:02:00Z</dcterms:created>
  <dc:creator>困区昨</dc:creator>
  <cp:lastModifiedBy>困区昨</cp:lastModifiedBy>
  <dcterms:modified xsi:type="dcterms:W3CDTF">2019-11-04T02:03:33Z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