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640" w:lineRule="exact"/>
        <w:ind w:firstLine="720"/>
        <w:jc w:val="center"/>
        <w:rPr>
          <w:rFonts w:ascii="Times New Roman" w:hAnsi="Times New Roman" w:eastAsia="黑体" w:cs="Times New Roman"/>
          <w:sz w:val="32"/>
          <w:szCs w:val="32"/>
        </w:rPr>
      </w:pPr>
    </w:p>
    <w:p>
      <w:pPr>
        <w:pStyle w:val="3"/>
        <w:spacing w:line="640" w:lineRule="exact"/>
        <w:jc w:val="center"/>
        <w:rPr>
          <w:rFonts w:ascii="Times New Roman" w:hAnsi="Times New Roman"/>
          <w:sz w:val="44"/>
          <w:szCs w:val="44"/>
        </w:rPr>
      </w:pPr>
    </w:p>
    <w:p>
      <w:pPr>
        <w:pStyle w:val="4"/>
        <w:widowControl/>
        <w:spacing w:line="640" w:lineRule="exact"/>
        <w:ind w:firstLine="880"/>
        <w:jc w:val="center"/>
        <w:rPr>
          <w:rFonts w:ascii="Times New Roman" w:hAnsi="Times New Roman" w:eastAsia="黑体" w:cs="Times New Roman"/>
          <w:sz w:val="44"/>
          <w:szCs w:val="44"/>
        </w:rPr>
      </w:pPr>
    </w:p>
    <w:p>
      <w:pPr>
        <w:pStyle w:val="4"/>
        <w:widowControl/>
        <w:spacing w:line="640" w:lineRule="exact"/>
        <w:ind w:firstLine="640"/>
        <w:jc w:val="center"/>
        <w:rPr>
          <w:rFonts w:ascii="Times New Roman" w:hAnsi="Times New Roman" w:eastAsia="黑体" w:cs="Times New Roman"/>
          <w:sz w:val="32"/>
          <w:szCs w:val="32"/>
        </w:rPr>
      </w:pPr>
    </w:p>
    <w:p>
      <w:pPr>
        <w:widowControl/>
        <w:jc w:val="center"/>
        <w:rPr>
          <w:sz w:val="84"/>
          <w:szCs w:val="84"/>
        </w:rPr>
      </w:pPr>
    </w:p>
    <w:p>
      <w:pPr>
        <w:pStyle w:val="15"/>
        <w:jc w:val="center"/>
        <w:rPr>
          <w:rFonts w:ascii="Times New Roman" w:hAnsi="Times New Roman" w:cs="Times New Roman"/>
          <w:sz w:val="84"/>
          <w:szCs w:val="84"/>
        </w:rPr>
      </w:pPr>
    </w:p>
    <w:p>
      <w:pPr>
        <w:pStyle w:val="15"/>
        <w:jc w:val="center"/>
        <w:rPr>
          <w:rFonts w:ascii="Times New Roman" w:hAnsi="Times New Roman" w:cs="Times New Roman"/>
          <w:sz w:val="84"/>
          <w:szCs w:val="84"/>
        </w:rPr>
      </w:pPr>
      <w:r>
        <w:rPr>
          <w:rFonts w:hint="eastAsia" w:ascii="黑体" w:hAnsi="黑体" w:eastAsia="黑体" w:cs="黑体"/>
          <w:sz w:val="72"/>
          <w:szCs w:val="72"/>
        </w:rPr>
        <w:t>2019年度</w:t>
      </w:r>
    </w:p>
    <w:p>
      <w:pPr>
        <w:pStyle w:val="15"/>
        <w:jc w:val="center"/>
        <w:rPr>
          <w:rFonts w:ascii="Times New Roman" w:hAnsi="Times New Roman" w:cs="Times New Roman"/>
          <w:sz w:val="72"/>
          <w:szCs w:val="72"/>
        </w:rPr>
      </w:pPr>
      <w:r>
        <w:rPr>
          <w:rFonts w:hint="eastAsia" w:ascii="Times New Roman" w:hAnsi="Times New Roman" w:cs="Times New Roman"/>
          <w:sz w:val="72"/>
          <w:szCs w:val="72"/>
          <w:lang w:eastAsia="zh-CN"/>
        </w:rPr>
        <w:t>衡阳市工商局</w:t>
      </w:r>
      <w:r>
        <w:rPr>
          <w:rFonts w:ascii="Times New Roman" w:hAnsi="Times New Roman" w:cs="Times New Roman"/>
          <w:sz w:val="72"/>
          <w:szCs w:val="72"/>
        </w:rPr>
        <w:t>部门决算</w:t>
      </w:r>
    </w:p>
    <w:p>
      <w:pPr>
        <w:pStyle w:val="15"/>
        <w:jc w:val="both"/>
        <w:rPr>
          <w:rFonts w:ascii="Times New Roman" w:hAnsi="Times New Roman" w:cs="Times New Roman"/>
          <w:sz w:val="56"/>
          <w:szCs w:val="56"/>
        </w:rPr>
      </w:pPr>
    </w:p>
    <w:p>
      <w:pPr>
        <w:pStyle w:val="15"/>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spacing w:line="540" w:lineRule="exact"/>
        <w:jc w:val="center"/>
        <w:rPr>
          <w:rFonts w:ascii="Times New Roman" w:hAnsi="Times New Roman" w:cs="Times New Roman"/>
          <w:sz w:val="56"/>
          <w:szCs w:val="56"/>
        </w:rPr>
      </w:pPr>
    </w:p>
    <w:p>
      <w:pPr>
        <w:pStyle w:val="15"/>
        <w:adjustRightInd/>
        <w:rPr>
          <w:rFonts w:hint="eastAsia" w:ascii="Times New Roman" w:hAnsi="Times New Roman" w:eastAsia="仿宋_GB2312" w:cs="Times New Roman"/>
          <w:b/>
          <w:sz w:val="28"/>
          <w:szCs w:val="28"/>
        </w:rPr>
      </w:pPr>
    </w:p>
    <w:p>
      <w:pPr>
        <w:pStyle w:val="15"/>
        <w:adjustRightInd/>
        <w:rPr>
          <w:rFonts w:ascii="Times New Roman" w:hAnsi="Times New Roman" w:eastAsia="仿宋_GB2312" w:cs="Times New Roman"/>
          <w:b/>
          <w:sz w:val="28"/>
          <w:szCs w:val="28"/>
        </w:rPr>
      </w:pPr>
    </w:p>
    <w:p>
      <w:pPr>
        <w:pStyle w:val="15"/>
        <w:adjustRightInd/>
        <w:spacing w:line="520" w:lineRule="exact"/>
        <w:ind w:firstLine="640" w:firstLineChars="200"/>
        <w:rPr>
          <w:rFonts w:ascii="Times New Roman" w:hAnsi="Times New Roman" w:cs="Times New Roman"/>
          <w:sz w:val="32"/>
          <w:szCs w:val="32"/>
        </w:rPr>
      </w:pPr>
      <w:r>
        <w:rPr>
          <w:rFonts w:ascii="Times New Roman" w:hAnsi="黑体" w:cs="Times New Roman"/>
          <w:sz w:val="32"/>
          <w:szCs w:val="32"/>
        </w:rPr>
        <w:t>第一部分</w:t>
      </w:r>
      <w:r>
        <w:rPr>
          <w:rFonts w:hint="eastAsia" w:ascii="Times New Roman" w:hAnsi="Times New Roman" w:cs="Times New Roman"/>
          <w:sz w:val="32"/>
          <w:szCs w:val="32"/>
          <w:lang w:eastAsia="zh-CN"/>
        </w:rPr>
        <w:t>衡阳市工商局</w:t>
      </w:r>
      <w:r>
        <w:rPr>
          <w:rFonts w:ascii="Times New Roman" w:hAnsi="黑体" w:cs="Times New Roman"/>
          <w:sz w:val="32"/>
          <w:szCs w:val="32"/>
        </w:rPr>
        <w:t>单位概况</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一、部门职责</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二、机构设置</w:t>
      </w:r>
    </w:p>
    <w:p>
      <w:pPr>
        <w:pStyle w:val="15"/>
        <w:adjustRightInd/>
        <w:spacing w:line="520" w:lineRule="exact"/>
        <w:ind w:firstLine="640" w:firstLineChars="200"/>
        <w:rPr>
          <w:rFonts w:ascii="Times New Roman" w:hAnsi="Times New Roman" w:cs="Times New Roman"/>
          <w:sz w:val="32"/>
          <w:szCs w:val="32"/>
        </w:rPr>
      </w:pPr>
      <w:r>
        <w:rPr>
          <w:rFonts w:ascii="Times New Roman" w:hAnsi="黑体" w:cs="Times New Roman"/>
          <w:sz w:val="32"/>
          <w:szCs w:val="32"/>
        </w:rPr>
        <w:t>第二部分</w:t>
      </w:r>
      <w:r>
        <w:rPr>
          <w:rFonts w:ascii="Times New Roman" w:hAnsi="Times New Roman" w:cs="Times New Roman"/>
          <w:sz w:val="32"/>
          <w:szCs w:val="32"/>
        </w:rPr>
        <w:t>2019</w:t>
      </w:r>
      <w:r>
        <w:rPr>
          <w:rFonts w:ascii="Times New Roman" w:hAnsi="黑体" w:cs="Times New Roman"/>
          <w:sz w:val="32"/>
          <w:szCs w:val="32"/>
        </w:rPr>
        <w:t>年度部门决算表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五、一般公共预算财政拨款支出决算表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六、一般公共预算财政拨款基本支出决算表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七、一般公共预算财政拨款“三公”经费支出决算表</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八、政府性基金预算财政拨款收入支出决算表</w:t>
      </w:r>
    </w:p>
    <w:p>
      <w:pPr>
        <w:pStyle w:val="15"/>
        <w:adjustRightInd/>
        <w:spacing w:line="520" w:lineRule="exact"/>
        <w:ind w:firstLine="640" w:firstLineChars="200"/>
        <w:rPr>
          <w:rFonts w:ascii="Times New Roman" w:hAnsi="Times New Roman" w:cs="Times New Roman"/>
          <w:sz w:val="32"/>
          <w:szCs w:val="32"/>
        </w:rPr>
      </w:pPr>
      <w:r>
        <w:rPr>
          <w:rFonts w:ascii="Times New Roman" w:hAnsi="黑体" w:cs="Times New Roman"/>
          <w:sz w:val="32"/>
          <w:szCs w:val="32"/>
        </w:rPr>
        <w:t>第三部分</w:t>
      </w:r>
      <w:r>
        <w:rPr>
          <w:rFonts w:ascii="Times New Roman" w:hAnsi="Times New Roman" w:cs="Times New Roman"/>
          <w:sz w:val="32"/>
          <w:szCs w:val="32"/>
        </w:rPr>
        <w:t>2019</w:t>
      </w:r>
      <w:r>
        <w:rPr>
          <w:rFonts w:ascii="Times New Roman" w:hAnsi="黑体" w:cs="Times New Roman"/>
          <w:sz w:val="32"/>
          <w:szCs w:val="32"/>
        </w:rPr>
        <w:t>年度部门决算情况说明</w:t>
      </w:r>
    </w:p>
    <w:p>
      <w:pPr>
        <w:pStyle w:val="15"/>
        <w:adjustRightInd/>
        <w:spacing w:line="52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spacing w:line="520" w:lineRule="exact"/>
        <w:ind w:firstLine="640" w:firstLineChars="200"/>
        <w:jc w:val="left"/>
      </w:pPr>
      <w:r>
        <w:t>二、收入决算情况说明</w:t>
      </w:r>
    </w:p>
    <w:p>
      <w:pPr>
        <w:autoSpaceDE w:val="0"/>
        <w:autoSpaceDN w:val="0"/>
        <w:spacing w:line="520" w:lineRule="exact"/>
        <w:ind w:firstLine="640" w:firstLineChars="200"/>
        <w:jc w:val="left"/>
        <w:rPr>
          <w:color w:val="000000"/>
          <w:kern w:val="0"/>
        </w:rPr>
      </w:pPr>
      <w:r>
        <w:rPr>
          <w:color w:val="000000"/>
          <w:kern w:val="0"/>
        </w:rPr>
        <w:t>三、支出决算情况说明</w:t>
      </w:r>
    </w:p>
    <w:p>
      <w:pPr>
        <w:autoSpaceDE w:val="0"/>
        <w:autoSpaceDN w:val="0"/>
        <w:spacing w:line="520" w:lineRule="exact"/>
        <w:ind w:firstLine="640" w:firstLineChars="200"/>
        <w:jc w:val="left"/>
        <w:rPr>
          <w:color w:val="000000"/>
          <w:kern w:val="0"/>
        </w:rPr>
      </w:pPr>
      <w:r>
        <w:rPr>
          <w:color w:val="000000"/>
          <w:kern w:val="0"/>
        </w:rPr>
        <w:t>四、财政拨款收入支出决算总体情况说明</w:t>
      </w:r>
    </w:p>
    <w:p>
      <w:pPr>
        <w:autoSpaceDE w:val="0"/>
        <w:autoSpaceDN w:val="0"/>
        <w:spacing w:line="520" w:lineRule="exact"/>
        <w:ind w:firstLine="640" w:firstLineChars="200"/>
        <w:jc w:val="left"/>
        <w:rPr>
          <w:color w:val="000000"/>
          <w:kern w:val="0"/>
        </w:rPr>
      </w:pPr>
      <w:r>
        <w:rPr>
          <w:color w:val="000000"/>
          <w:kern w:val="0"/>
        </w:rPr>
        <w:t>五、一般公共预算财政拨款支出决算情况说明</w:t>
      </w:r>
    </w:p>
    <w:p>
      <w:pPr>
        <w:autoSpaceDE w:val="0"/>
        <w:autoSpaceDN w:val="0"/>
        <w:spacing w:line="520" w:lineRule="exact"/>
        <w:ind w:firstLine="640" w:firstLineChars="200"/>
        <w:jc w:val="left"/>
        <w:rPr>
          <w:color w:val="000000"/>
          <w:kern w:val="0"/>
        </w:rPr>
      </w:pPr>
      <w:r>
        <w:rPr>
          <w:color w:val="000000"/>
          <w:kern w:val="0"/>
        </w:rPr>
        <w:t>六、一般公共预算财政拨款基本支出决算情况说明</w:t>
      </w:r>
    </w:p>
    <w:p>
      <w:pPr>
        <w:autoSpaceDE w:val="0"/>
        <w:autoSpaceDN w:val="0"/>
        <w:spacing w:line="520" w:lineRule="exact"/>
        <w:ind w:firstLine="640" w:firstLineChars="200"/>
        <w:jc w:val="left"/>
        <w:rPr>
          <w:color w:val="000000"/>
          <w:kern w:val="0"/>
        </w:rPr>
      </w:pPr>
      <w:r>
        <w:rPr>
          <w:color w:val="000000"/>
          <w:kern w:val="0"/>
        </w:rPr>
        <w:t>七、一</w:t>
      </w:r>
      <w:r>
        <w:rPr>
          <w:color w:val="000000"/>
          <w:spacing w:val="-11"/>
          <w:kern w:val="0"/>
        </w:rPr>
        <w:t>般公共预算财政拨款三公经费支出决算情况说</w:t>
      </w:r>
      <w:r>
        <w:rPr>
          <w:color w:val="000000"/>
          <w:kern w:val="0"/>
        </w:rPr>
        <w:t>明</w:t>
      </w:r>
    </w:p>
    <w:p>
      <w:pPr>
        <w:autoSpaceDE w:val="0"/>
        <w:autoSpaceDN w:val="0"/>
        <w:spacing w:line="520" w:lineRule="exact"/>
        <w:ind w:firstLine="640" w:firstLineChars="200"/>
        <w:jc w:val="left"/>
        <w:rPr>
          <w:color w:val="000000"/>
          <w:kern w:val="0"/>
        </w:rPr>
      </w:pPr>
      <w:r>
        <w:rPr>
          <w:color w:val="000000"/>
          <w:kern w:val="0"/>
        </w:rPr>
        <w:t>八、政府性基金预算收入支出决算情况</w:t>
      </w:r>
    </w:p>
    <w:p>
      <w:pPr>
        <w:autoSpaceDE w:val="0"/>
        <w:autoSpaceDN w:val="0"/>
        <w:spacing w:line="520" w:lineRule="exact"/>
        <w:ind w:firstLine="640" w:firstLineChars="200"/>
        <w:jc w:val="left"/>
        <w:rPr>
          <w:color w:val="000000"/>
          <w:kern w:val="0"/>
        </w:rPr>
      </w:pPr>
      <w:r>
        <w:rPr>
          <w:color w:val="000000"/>
          <w:kern w:val="0"/>
        </w:rPr>
        <w:t>九、预算绩效情况说明</w:t>
      </w:r>
    </w:p>
    <w:p>
      <w:pPr>
        <w:autoSpaceDE w:val="0"/>
        <w:autoSpaceDN w:val="0"/>
        <w:spacing w:line="520" w:lineRule="exact"/>
        <w:ind w:firstLine="640" w:firstLineChars="200"/>
        <w:jc w:val="left"/>
        <w:rPr>
          <w:color w:val="000000"/>
          <w:kern w:val="0"/>
        </w:rPr>
      </w:pPr>
      <w:r>
        <w:rPr>
          <w:color w:val="000000"/>
          <w:kern w:val="0"/>
        </w:rPr>
        <w:t>十、其他重要事项情况说明</w:t>
      </w:r>
    </w:p>
    <w:p>
      <w:pPr>
        <w:pStyle w:val="15"/>
        <w:adjustRightInd/>
        <w:spacing w:line="520" w:lineRule="exact"/>
        <w:ind w:firstLine="640" w:firstLineChars="200"/>
        <w:rPr>
          <w:rFonts w:ascii="Times New Roman" w:hAnsi="Times New Roman" w:cs="Times New Roman"/>
          <w:sz w:val="32"/>
          <w:szCs w:val="32"/>
        </w:rPr>
      </w:pPr>
      <w:r>
        <w:rPr>
          <w:rFonts w:ascii="Times New Roman" w:hAnsi="黑体" w:cs="Times New Roman"/>
          <w:sz w:val="32"/>
          <w:szCs w:val="32"/>
        </w:rPr>
        <w:t>第四部分名词解释</w:t>
      </w:r>
    </w:p>
    <w:p>
      <w:pPr>
        <w:pStyle w:val="15"/>
        <w:adjustRightInd/>
        <w:spacing w:line="520" w:lineRule="exact"/>
        <w:ind w:firstLine="640" w:firstLineChars="200"/>
        <w:rPr>
          <w:rFonts w:ascii="Times New Roman" w:hAnsi="Times New Roman" w:cs="Times New Roman"/>
          <w:sz w:val="32"/>
          <w:szCs w:val="32"/>
        </w:rPr>
      </w:pPr>
      <w:r>
        <w:rPr>
          <w:rFonts w:ascii="Times New Roman" w:hAnsi="黑体" w:cs="Times New Roman"/>
          <w:sz w:val="32"/>
          <w:szCs w:val="32"/>
        </w:rPr>
        <w:t>第五部分附件</w:t>
      </w:r>
    </w:p>
    <w:p>
      <w:pPr>
        <w:widowControl/>
        <w:jc w:val="center"/>
        <w:rPr>
          <w:sz w:val="84"/>
          <w:szCs w:val="84"/>
        </w:rPr>
      </w:pPr>
    </w:p>
    <w:p>
      <w:pPr>
        <w:pStyle w:val="15"/>
        <w:jc w:val="center"/>
        <w:rPr>
          <w:rFonts w:ascii="Times New Roman" w:hAnsi="Times New Roman" w:cs="Times New Roman"/>
          <w:sz w:val="84"/>
          <w:szCs w:val="84"/>
        </w:rPr>
      </w:pPr>
    </w:p>
    <w:p>
      <w:pPr>
        <w:jc w:val="center"/>
        <w:rPr>
          <w:rFonts w:hint="eastAsia"/>
          <w:b/>
          <w:sz w:val="72"/>
          <w:szCs w:val="72"/>
        </w:rPr>
      </w:pPr>
      <w:r>
        <w:rPr>
          <w:b/>
          <w:sz w:val="72"/>
          <w:szCs w:val="72"/>
        </w:rPr>
        <w:t xml:space="preserve">第一部分 </w:t>
      </w:r>
    </w:p>
    <w:p>
      <w:pPr>
        <w:jc w:val="center"/>
        <w:rPr>
          <w:b/>
          <w:sz w:val="72"/>
          <w:szCs w:val="72"/>
        </w:rPr>
      </w:pPr>
    </w:p>
    <w:p>
      <w:pPr>
        <w:jc w:val="center"/>
        <w:rPr>
          <w:b/>
          <w:sz w:val="72"/>
          <w:szCs w:val="72"/>
        </w:rPr>
      </w:pPr>
      <w:r>
        <w:rPr>
          <w:rFonts w:hint="eastAsia"/>
          <w:b/>
          <w:sz w:val="72"/>
          <w:szCs w:val="72"/>
          <w:lang w:eastAsia="zh-CN"/>
        </w:rPr>
        <w:t>衡阳市工商局</w:t>
      </w:r>
      <w:r>
        <w:rPr>
          <w:b/>
          <w:sz w:val="72"/>
          <w:szCs w:val="72"/>
        </w:rPr>
        <w:t>单位概况</w:t>
      </w:r>
    </w:p>
    <w:p>
      <w:pPr>
        <w:rPr>
          <w:sz w:val="72"/>
          <w:szCs w:val="72"/>
        </w:rPr>
      </w:pPr>
    </w:p>
    <w:p>
      <w:pPr>
        <w:pStyle w:val="16"/>
        <w:ind w:left="720" w:firstLine="0" w:firstLineChars="0"/>
        <w:jc w:val="left"/>
        <w:rPr>
          <w:rFonts w:eastAsia="黑体"/>
        </w:rPr>
      </w:pPr>
    </w:p>
    <w:p>
      <w:pPr>
        <w:pStyle w:val="16"/>
        <w:numPr>
          <w:ilvl w:val="0"/>
          <w:numId w:val="1"/>
        </w:numPr>
        <w:ind w:firstLineChars="0"/>
        <w:jc w:val="left"/>
        <w:rPr>
          <w:rFonts w:eastAsia="黑体"/>
        </w:rPr>
      </w:pPr>
      <w:r>
        <w:rPr>
          <w:rFonts w:hAnsi="黑体" w:eastAsia="黑体"/>
        </w:rPr>
        <w:t>部门职责</w:t>
      </w:r>
    </w:p>
    <w:p>
      <w:pPr>
        <w:widowControl/>
        <w:spacing w:line="600" w:lineRule="exact"/>
        <w:ind w:firstLine="640" w:firstLineChars="200"/>
        <w:rPr>
          <w:kern w:val="0"/>
        </w:rPr>
      </w:pPr>
      <w:r>
        <w:rPr>
          <w:rFonts w:hint="eastAsia"/>
          <w:kern w:val="0"/>
        </w:rPr>
        <w:t>（一）负责市场监督管理和行政执法的有关工作，组织拟订有关规范性草案，制定工商行政管理制度和政策。</w:t>
      </w:r>
    </w:p>
    <w:p>
      <w:pPr>
        <w:widowControl/>
        <w:spacing w:line="600" w:lineRule="exact"/>
        <w:ind w:firstLine="640" w:firstLineChars="200"/>
        <w:rPr>
          <w:rFonts w:hint="eastAsia"/>
          <w:kern w:val="0"/>
        </w:rPr>
      </w:pPr>
      <w:r>
        <w:rPr>
          <w:rFonts w:hint="eastAsia"/>
          <w:kern w:val="0"/>
        </w:rPr>
        <w:t>（二）负责各类企业、农民专业合作社和从事经营活动的单位、个人以及外国（地区）企业常驻代表机构等市场主体的登记注册并监督管理，承担依法查处取缔无照经营的责任。</w:t>
      </w:r>
    </w:p>
    <w:p>
      <w:pPr>
        <w:widowControl/>
        <w:spacing w:line="600" w:lineRule="exact"/>
        <w:ind w:firstLine="640" w:firstLineChars="200"/>
        <w:rPr>
          <w:rFonts w:hint="eastAsia"/>
          <w:kern w:val="0"/>
        </w:rPr>
      </w:pPr>
      <w:r>
        <w:rPr>
          <w:rFonts w:hint="eastAsia"/>
          <w:kern w:val="0"/>
        </w:rPr>
        <w:t>（三）承担依法规范和维护各类市场经营秩序的责任，负责监督管理市场交易行为和网络商品交易及有关服务行为。</w:t>
      </w:r>
    </w:p>
    <w:p>
      <w:pPr>
        <w:widowControl/>
        <w:spacing w:line="600" w:lineRule="exact"/>
        <w:ind w:firstLine="640" w:firstLineChars="200"/>
        <w:rPr>
          <w:rFonts w:hint="eastAsia"/>
          <w:kern w:val="0"/>
        </w:rPr>
      </w:pPr>
      <w:r>
        <w:rPr>
          <w:rFonts w:hint="eastAsia"/>
          <w:kern w:val="0"/>
        </w:rPr>
        <w:t>（四）承担监督管理流通领域商品质量的责任；组织开展有关服务领域消费维权工作，按照分工查处假冒伪劣等违法行为，受理和处理消费者咨询、投诉、举报，指导网络体系建设等工作，保护经营者、消费者合法权益。</w:t>
      </w:r>
    </w:p>
    <w:p>
      <w:pPr>
        <w:widowControl/>
        <w:spacing w:line="600" w:lineRule="exact"/>
        <w:ind w:firstLine="640" w:firstLineChars="200"/>
        <w:rPr>
          <w:rFonts w:hint="eastAsia"/>
          <w:kern w:val="0"/>
        </w:rPr>
      </w:pPr>
      <w:r>
        <w:rPr>
          <w:rFonts w:hint="eastAsia"/>
          <w:kern w:val="0"/>
        </w:rPr>
        <w:t>（五）承担查处违法直销和传销案件的责任，依法监督管理直销企业和直销员及其直销活动。</w:t>
      </w:r>
    </w:p>
    <w:p>
      <w:pPr>
        <w:widowControl/>
        <w:spacing w:line="600" w:lineRule="exact"/>
        <w:ind w:firstLine="640" w:firstLineChars="200"/>
        <w:rPr>
          <w:rFonts w:hint="eastAsia"/>
          <w:kern w:val="0"/>
        </w:rPr>
      </w:pPr>
      <w:r>
        <w:rPr>
          <w:rFonts w:hint="eastAsia"/>
          <w:kern w:val="0"/>
        </w:rPr>
        <w:t>（六）根据授权，负责垄断协议、滥用市场支配地位、滥用行政权力排除限制竞争方面的反垄断执法工作（价格垄断行为除外）；依法查处不正当竞争、商业贿赂、走私贩私等经济违法行为。</w:t>
      </w:r>
    </w:p>
    <w:p>
      <w:pPr>
        <w:widowControl/>
        <w:spacing w:line="600" w:lineRule="exact"/>
        <w:ind w:firstLine="640" w:firstLineChars="200"/>
        <w:rPr>
          <w:rFonts w:hint="eastAsia"/>
          <w:kern w:val="0"/>
        </w:rPr>
      </w:pPr>
      <w:r>
        <w:rPr>
          <w:rFonts w:hint="eastAsia"/>
          <w:kern w:val="0"/>
        </w:rPr>
        <w:t>（七）负责依法监督管理经纪人、经纪机构及经纪活动。</w:t>
      </w:r>
    </w:p>
    <w:p>
      <w:pPr>
        <w:widowControl/>
        <w:spacing w:line="600" w:lineRule="exact"/>
        <w:ind w:firstLine="640" w:firstLineChars="200"/>
        <w:rPr>
          <w:rFonts w:hint="eastAsia"/>
          <w:kern w:val="0"/>
        </w:rPr>
      </w:pPr>
      <w:r>
        <w:rPr>
          <w:rFonts w:hint="eastAsia"/>
          <w:kern w:val="0"/>
        </w:rPr>
        <w:t>（八）依法实施合同行政监督管理；负责管理股权出质登记、动产抵押物登记，组织监督管理拍卖行为，负责依法查处合同欺诈等违法行为。</w:t>
      </w:r>
    </w:p>
    <w:p>
      <w:pPr>
        <w:widowControl/>
        <w:spacing w:line="600" w:lineRule="exact"/>
        <w:ind w:firstLine="640" w:firstLineChars="200"/>
        <w:rPr>
          <w:rFonts w:hint="eastAsia"/>
          <w:kern w:val="0"/>
        </w:rPr>
      </w:pPr>
      <w:r>
        <w:rPr>
          <w:rFonts w:hint="eastAsia"/>
          <w:kern w:val="0"/>
        </w:rPr>
        <w:t>（九）指导广告业发展，负责广告活动的监督管理工作。</w:t>
      </w:r>
    </w:p>
    <w:p>
      <w:pPr>
        <w:widowControl/>
        <w:spacing w:line="600" w:lineRule="exact"/>
        <w:ind w:firstLine="640" w:firstLineChars="200"/>
        <w:rPr>
          <w:rFonts w:hint="eastAsia"/>
          <w:kern w:val="0"/>
        </w:rPr>
      </w:pPr>
      <w:r>
        <w:rPr>
          <w:rFonts w:hint="eastAsia"/>
          <w:kern w:val="0"/>
        </w:rPr>
        <w:t>（十）负责商标监督管理工作，依法保护商标专用权和查处商标侵权行为；负责中国驰名商标的申报和加强驰名商标的保护工作。</w:t>
      </w:r>
    </w:p>
    <w:p>
      <w:pPr>
        <w:widowControl/>
        <w:spacing w:line="600" w:lineRule="exact"/>
        <w:ind w:firstLine="640" w:firstLineChars="200"/>
        <w:rPr>
          <w:rFonts w:hint="eastAsia"/>
          <w:kern w:val="0"/>
        </w:rPr>
      </w:pPr>
      <w:r>
        <w:rPr>
          <w:rFonts w:hint="eastAsia"/>
          <w:kern w:val="0"/>
        </w:rPr>
        <w:t>（十一）组织指导工商行政管理系统信息化建设；组织开展企业信息公示工作，组织指导企业信用信息系统建设、管理和维护，对企业公示信息进行监督检查和管理。</w:t>
      </w:r>
    </w:p>
    <w:p>
      <w:pPr>
        <w:widowControl/>
        <w:spacing w:line="600" w:lineRule="exact"/>
        <w:ind w:firstLine="640" w:firstLineChars="200"/>
        <w:rPr>
          <w:rFonts w:hint="eastAsia"/>
          <w:kern w:val="0"/>
        </w:rPr>
      </w:pPr>
      <w:r>
        <w:rPr>
          <w:rFonts w:hint="eastAsia"/>
          <w:kern w:val="0"/>
        </w:rPr>
        <w:t>（十二）组织指导企业、个体工商户、商品交易市场信用分类管理，研究分析并依法发布市场主体登记注册基础信息，为政府决策和社会公众提供相关信息服务。</w:t>
      </w:r>
    </w:p>
    <w:p>
      <w:pPr>
        <w:widowControl/>
        <w:spacing w:line="600" w:lineRule="exact"/>
        <w:ind w:firstLine="640" w:firstLineChars="200"/>
        <w:rPr>
          <w:rFonts w:hint="eastAsia"/>
          <w:kern w:val="0"/>
        </w:rPr>
      </w:pPr>
      <w:r>
        <w:rPr>
          <w:rFonts w:hint="eastAsia"/>
          <w:kern w:val="0"/>
        </w:rPr>
        <w:t>（十三）负责各类企业、个体工商户、农民专业合作社准入行为、退出行为的全程监督管理。</w:t>
      </w:r>
    </w:p>
    <w:p>
      <w:pPr>
        <w:widowControl/>
        <w:spacing w:line="600" w:lineRule="exact"/>
        <w:ind w:firstLine="640" w:firstLineChars="200"/>
        <w:rPr>
          <w:rFonts w:hint="eastAsia"/>
          <w:kern w:val="0"/>
        </w:rPr>
      </w:pPr>
      <w:r>
        <w:rPr>
          <w:rFonts w:hint="eastAsia"/>
          <w:kern w:val="0"/>
        </w:rPr>
        <w:t>（十四）指导全市工商行政管理业务工作。</w:t>
      </w:r>
    </w:p>
    <w:p>
      <w:pPr>
        <w:widowControl/>
        <w:spacing w:line="600" w:lineRule="exact"/>
        <w:ind w:firstLine="640" w:firstLineChars="200"/>
        <w:rPr>
          <w:rFonts w:hint="eastAsia"/>
          <w:kern w:val="0"/>
        </w:rPr>
      </w:pPr>
      <w:r>
        <w:rPr>
          <w:rFonts w:hint="eastAsia"/>
          <w:kern w:val="0"/>
        </w:rPr>
        <w:t>（十五）开展工商行政管理方面的对外合作和交流。</w:t>
      </w:r>
    </w:p>
    <w:p>
      <w:pPr>
        <w:widowControl/>
        <w:spacing w:line="600" w:lineRule="exact"/>
        <w:ind w:firstLine="640" w:firstLineChars="200"/>
        <w:rPr>
          <w:rFonts w:hint="eastAsia"/>
          <w:kern w:val="0"/>
        </w:rPr>
      </w:pPr>
      <w:r>
        <w:rPr>
          <w:rFonts w:hint="eastAsia"/>
          <w:kern w:val="0"/>
        </w:rPr>
        <w:t>（十六）负责对职责范围内有关行业、领域的安全生产工作实施监督管理。</w:t>
      </w:r>
    </w:p>
    <w:p>
      <w:pPr>
        <w:widowControl/>
        <w:spacing w:line="600" w:lineRule="exact"/>
        <w:ind w:firstLine="640" w:firstLineChars="200"/>
        <w:rPr>
          <w:sz w:val="28"/>
        </w:rPr>
      </w:pPr>
      <w:r>
        <w:rPr>
          <w:rFonts w:hint="eastAsia"/>
          <w:kern w:val="0"/>
        </w:rPr>
        <w:t>（十七）承办市人民政府交办的其他事项。</w:t>
      </w:r>
    </w:p>
    <w:p>
      <w:pPr>
        <w:widowControl/>
        <w:spacing w:line="600" w:lineRule="exact"/>
        <w:rPr>
          <w:rFonts w:eastAsia="黑体"/>
          <w:bCs/>
          <w:kern w:val="0"/>
        </w:rPr>
      </w:pPr>
      <w:r>
        <w:rPr>
          <w:rFonts w:hAnsi="黑体" w:eastAsia="黑体"/>
          <w:bCs/>
          <w:kern w:val="0"/>
        </w:rPr>
        <w:t>二、机构设置及决算单位构成</w:t>
      </w:r>
    </w:p>
    <w:p>
      <w:pPr>
        <w:widowControl/>
        <w:spacing w:line="600" w:lineRule="exact"/>
        <w:ind w:firstLine="640" w:firstLineChars="200"/>
        <w:jc w:val="left"/>
        <w:rPr>
          <w:rFonts w:hint="eastAsia" w:ascii="仿宋_GB2312"/>
        </w:rPr>
      </w:pPr>
      <w:r>
        <w:rPr>
          <w:rFonts w:hAnsi="宋体"/>
          <w:bCs/>
          <w:kern w:val="0"/>
        </w:rPr>
        <w:t>（一）内设机构设置。</w:t>
      </w:r>
      <w:r>
        <w:rPr>
          <w:rFonts w:hint="eastAsia" w:ascii="仿宋_GB2312"/>
        </w:rPr>
        <w:t>衡阳市工商局设17个内设机构，包括办公室、政策法规科、行政审批服务科、消费者权益保护科、企业监督管理科、市场规范管理科、网络交易监督管理科、个体经济监督管理科、商标监督管理科、广告监督管理科、12315投诉举报科、财务科、审计科、组织人事科、离退休人员管理服务科、机关党委、机关纪委。</w:t>
      </w:r>
    </w:p>
    <w:p>
      <w:pPr>
        <w:widowControl/>
        <w:spacing w:line="600" w:lineRule="exact"/>
        <w:ind w:firstLine="627" w:firstLineChars="196"/>
        <w:jc w:val="left"/>
        <w:rPr>
          <w:rFonts w:hint="eastAsia" w:ascii="仿宋_GB2312"/>
        </w:rPr>
      </w:pPr>
      <w:r>
        <w:rPr>
          <w:rFonts w:hint="eastAsia" w:ascii="仿宋_GB2312"/>
        </w:rPr>
        <w:t>直属行政机构3个，包括：衡阳市工商局经济检查局、衡阳市工商局反垄断与反不正当竞争执法局、衡阳市工商局企业注册局。</w:t>
      </w:r>
    </w:p>
    <w:p>
      <w:pPr>
        <w:widowControl/>
        <w:spacing w:line="600" w:lineRule="exact"/>
        <w:ind w:firstLine="627" w:firstLineChars="196"/>
        <w:jc w:val="left"/>
        <w:rPr>
          <w:rFonts w:hint="eastAsia" w:ascii="仿宋_GB2312"/>
        </w:rPr>
      </w:pPr>
      <w:r>
        <w:rPr>
          <w:rFonts w:hint="eastAsia" w:ascii="仿宋_GB2312"/>
        </w:rPr>
        <w:t>事业单位6个，包括：信息中心、消费者协会秘书处、个体和私营企业指导中心、培训中心、宣传教育中心、机关后勤服务中心。</w:t>
      </w:r>
    </w:p>
    <w:p>
      <w:pPr>
        <w:widowControl/>
        <w:spacing w:line="600" w:lineRule="exact"/>
        <w:ind w:firstLine="627" w:firstLineChars="196"/>
        <w:jc w:val="left"/>
        <w:rPr>
          <w:rFonts w:hint="eastAsia" w:ascii="仿宋_GB2312"/>
        </w:rPr>
      </w:pPr>
      <w:r>
        <w:rPr>
          <w:rFonts w:hint="eastAsia" w:ascii="仿宋_GB2312"/>
        </w:rPr>
        <w:t>派出机构6个，包括衡阳市工商局石鼓分局、衡阳市工商局雁峰分局、衡阳市工商局珠晖分局、衡阳市工商局蒸湘分局、衡阳市工商局南岳分局、衡阳市工商局高新分局。</w:t>
      </w:r>
    </w:p>
    <w:p>
      <w:pPr>
        <w:numPr>
          <w:ilvl w:val="0"/>
          <w:numId w:val="0"/>
        </w:numPr>
        <w:ind w:firstLine="640" w:firstLineChars="200"/>
        <w:jc w:val="both"/>
      </w:pPr>
      <w:r>
        <w:rPr>
          <w:rFonts w:hint="eastAsia" w:hAnsi="宋体"/>
          <w:bCs/>
          <w:kern w:val="0"/>
          <w:lang w:eastAsia="zh-CN"/>
        </w:rPr>
        <w:t>（二）</w:t>
      </w:r>
      <w:r>
        <w:rPr>
          <w:rFonts w:hAnsi="宋体"/>
          <w:bCs/>
          <w:kern w:val="0"/>
        </w:rPr>
        <w:t>决算单位构成。</w:t>
      </w:r>
      <w:r>
        <w:rPr>
          <w:rFonts w:hint="eastAsia"/>
          <w:bCs/>
          <w:kern w:val="0"/>
          <w:lang w:eastAsia="zh-CN"/>
        </w:rPr>
        <w:t>衡阳市工商局</w:t>
      </w:r>
      <w:r>
        <w:rPr>
          <w:bCs/>
          <w:kern w:val="0"/>
        </w:rPr>
        <w:t>2019</w:t>
      </w:r>
      <w:r>
        <w:rPr>
          <w:rFonts w:hAnsi="宋体"/>
          <w:bCs/>
          <w:kern w:val="0"/>
        </w:rPr>
        <w:t>年部门决算汇总公开单位构成包括：</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spacing w:line="600" w:lineRule="exact"/>
              <w:rPr>
                <w:rFonts w:hint="eastAsia" w:ascii="仿宋_GB2312"/>
                <w:bCs/>
                <w:kern w:val="0"/>
              </w:rPr>
            </w:pPr>
            <w:r>
              <w:rPr>
                <w:rFonts w:hint="eastAsia" w:ascii="仿宋_GB2312"/>
                <w:bCs/>
                <w:kern w:val="0"/>
              </w:rPr>
              <w:t>1</w:t>
            </w:r>
          </w:p>
        </w:tc>
        <w:tc>
          <w:tcPr>
            <w:tcW w:w="7563" w:type="dxa"/>
            <w:noWrap w:val="0"/>
            <w:vAlign w:val="top"/>
          </w:tcPr>
          <w:p>
            <w:pPr>
              <w:widowControl/>
              <w:spacing w:line="600" w:lineRule="exact"/>
              <w:rPr>
                <w:rFonts w:hint="eastAsia" w:ascii="仿宋_GB2312"/>
                <w:bCs/>
                <w:kern w:val="0"/>
              </w:rPr>
            </w:pPr>
            <w:r>
              <w:rPr>
                <w:rFonts w:hint="eastAsia" w:ascii="仿宋_GB2312"/>
                <w:bCs/>
                <w:kern w:val="0"/>
              </w:rPr>
              <w:t>衡阳市工商行政管理局本级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spacing w:line="600" w:lineRule="exact"/>
              <w:rPr>
                <w:rFonts w:hint="eastAsia" w:ascii="仿宋_GB2312"/>
                <w:bCs/>
                <w:kern w:val="0"/>
              </w:rPr>
            </w:pPr>
            <w:r>
              <w:rPr>
                <w:rFonts w:hint="eastAsia" w:ascii="仿宋_GB2312"/>
                <w:bCs/>
                <w:kern w:val="0"/>
              </w:rPr>
              <w:t>2</w:t>
            </w:r>
          </w:p>
        </w:tc>
        <w:tc>
          <w:tcPr>
            <w:tcW w:w="7563" w:type="dxa"/>
            <w:noWrap w:val="0"/>
            <w:vAlign w:val="top"/>
          </w:tcPr>
          <w:p>
            <w:pPr>
              <w:widowControl/>
              <w:spacing w:line="600" w:lineRule="exact"/>
              <w:rPr>
                <w:rFonts w:hint="eastAsia" w:ascii="仿宋_GB2312"/>
                <w:bCs/>
                <w:kern w:val="0"/>
              </w:rPr>
            </w:pPr>
            <w:r>
              <w:rPr>
                <w:rFonts w:hint="eastAsia" w:ascii="仿宋_GB2312"/>
                <w:bCs/>
                <w:kern w:val="0"/>
              </w:rPr>
              <w:t>衡阳市工商行政管理局珠晖分局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spacing w:line="600" w:lineRule="exact"/>
              <w:rPr>
                <w:rFonts w:hint="eastAsia" w:ascii="仿宋_GB2312"/>
                <w:bCs/>
                <w:kern w:val="0"/>
              </w:rPr>
            </w:pPr>
            <w:r>
              <w:rPr>
                <w:rFonts w:hint="eastAsia" w:ascii="仿宋_GB2312"/>
                <w:bCs/>
                <w:kern w:val="0"/>
              </w:rPr>
              <w:t>3</w:t>
            </w:r>
          </w:p>
        </w:tc>
        <w:tc>
          <w:tcPr>
            <w:tcW w:w="7563" w:type="dxa"/>
            <w:noWrap w:val="0"/>
            <w:vAlign w:val="top"/>
          </w:tcPr>
          <w:p>
            <w:pPr>
              <w:widowControl/>
              <w:spacing w:line="600" w:lineRule="exact"/>
              <w:rPr>
                <w:rFonts w:hint="eastAsia" w:ascii="仿宋_GB2312"/>
                <w:bCs/>
                <w:kern w:val="0"/>
              </w:rPr>
            </w:pPr>
            <w:r>
              <w:rPr>
                <w:rFonts w:hint="eastAsia" w:ascii="仿宋_GB2312"/>
                <w:bCs/>
                <w:kern w:val="0"/>
              </w:rPr>
              <w:t>衡阳市工商行政管理局雁峰分局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spacing w:line="600" w:lineRule="exact"/>
              <w:rPr>
                <w:rFonts w:hint="eastAsia" w:ascii="仿宋_GB2312"/>
                <w:bCs/>
                <w:kern w:val="0"/>
              </w:rPr>
            </w:pPr>
            <w:r>
              <w:rPr>
                <w:rFonts w:hint="eastAsia" w:ascii="仿宋_GB2312"/>
                <w:bCs/>
                <w:kern w:val="0"/>
              </w:rPr>
              <w:t>4</w:t>
            </w:r>
          </w:p>
        </w:tc>
        <w:tc>
          <w:tcPr>
            <w:tcW w:w="7563" w:type="dxa"/>
            <w:noWrap w:val="0"/>
            <w:vAlign w:val="top"/>
          </w:tcPr>
          <w:p>
            <w:pPr>
              <w:widowControl/>
              <w:spacing w:line="600" w:lineRule="exact"/>
              <w:rPr>
                <w:rFonts w:hint="eastAsia" w:ascii="仿宋_GB2312"/>
                <w:bCs/>
                <w:kern w:val="0"/>
              </w:rPr>
            </w:pPr>
            <w:r>
              <w:rPr>
                <w:rFonts w:hint="eastAsia" w:ascii="仿宋_GB2312"/>
                <w:bCs/>
                <w:kern w:val="0"/>
              </w:rPr>
              <w:t>衡阳市工商行政管理局石鼓分局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spacing w:line="600" w:lineRule="exact"/>
              <w:rPr>
                <w:rFonts w:hint="eastAsia" w:ascii="仿宋_GB2312"/>
                <w:bCs/>
                <w:kern w:val="0"/>
              </w:rPr>
            </w:pPr>
            <w:r>
              <w:rPr>
                <w:rFonts w:hint="eastAsia" w:ascii="仿宋_GB2312"/>
                <w:bCs/>
                <w:kern w:val="0"/>
              </w:rPr>
              <w:t>5</w:t>
            </w:r>
          </w:p>
        </w:tc>
        <w:tc>
          <w:tcPr>
            <w:tcW w:w="7563" w:type="dxa"/>
            <w:noWrap w:val="0"/>
            <w:vAlign w:val="top"/>
          </w:tcPr>
          <w:p>
            <w:pPr>
              <w:widowControl/>
              <w:spacing w:line="600" w:lineRule="exact"/>
              <w:rPr>
                <w:rFonts w:hint="eastAsia" w:ascii="仿宋_GB2312"/>
                <w:bCs/>
                <w:kern w:val="0"/>
              </w:rPr>
            </w:pPr>
            <w:r>
              <w:rPr>
                <w:rFonts w:hint="eastAsia" w:ascii="仿宋_GB2312"/>
                <w:bCs/>
                <w:kern w:val="0"/>
              </w:rPr>
              <w:t>衡阳市工商行政管理局蒸湘分局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 w:hRule="atLeast"/>
        </w:trPr>
        <w:tc>
          <w:tcPr>
            <w:tcW w:w="959" w:type="dxa"/>
            <w:noWrap w:val="0"/>
            <w:vAlign w:val="top"/>
          </w:tcPr>
          <w:p>
            <w:pPr>
              <w:widowControl/>
              <w:spacing w:line="600" w:lineRule="exact"/>
              <w:rPr>
                <w:rFonts w:hint="eastAsia" w:ascii="仿宋_GB2312"/>
                <w:bCs/>
                <w:kern w:val="0"/>
              </w:rPr>
            </w:pPr>
            <w:r>
              <w:rPr>
                <w:rFonts w:hint="eastAsia" w:ascii="仿宋_GB2312"/>
                <w:bCs/>
                <w:kern w:val="0"/>
              </w:rPr>
              <w:t>6</w:t>
            </w:r>
          </w:p>
        </w:tc>
        <w:tc>
          <w:tcPr>
            <w:tcW w:w="7563" w:type="dxa"/>
            <w:noWrap w:val="0"/>
            <w:vAlign w:val="top"/>
          </w:tcPr>
          <w:p>
            <w:pPr>
              <w:widowControl/>
              <w:spacing w:line="600" w:lineRule="exact"/>
              <w:rPr>
                <w:rFonts w:hint="eastAsia" w:ascii="仿宋_GB2312"/>
                <w:bCs/>
                <w:kern w:val="0"/>
              </w:rPr>
            </w:pPr>
            <w:r>
              <w:rPr>
                <w:rFonts w:hint="eastAsia" w:ascii="仿宋_GB2312"/>
                <w:bCs/>
                <w:kern w:val="0"/>
              </w:rPr>
              <w:t>衡阳市工商行政管理局南岳分局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noWrap w:val="0"/>
            <w:vAlign w:val="top"/>
          </w:tcPr>
          <w:p>
            <w:pPr>
              <w:widowControl/>
              <w:spacing w:line="600" w:lineRule="exact"/>
              <w:rPr>
                <w:rFonts w:hint="eastAsia" w:ascii="仿宋_GB2312"/>
                <w:bCs/>
                <w:kern w:val="0"/>
              </w:rPr>
            </w:pPr>
            <w:r>
              <w:rPr>
                <w:rFonts w:hint="eastAsia" w:ascii="仿宋_GB2312"/>
                <w:bCs/>
                <w:kern w:val="0"/>
              </w:rPr>
              <w:t>7</w:t>
            </w:r>
          </w:p>
        </w:tc>
        <w:tc>
          <w:tcPr>
            <w:tcW w:w="7563" w:type="dxa"/>
            <w:noWrap w:val="0"/>
            <w:vAlign w:val="top"/>
          </w:tcPr>
          <w:p>
            <w:pPr>
              <w:widowControl/>
              <w:spacing w:line="600" w:lineRule="exact"/>
              <w:rPr>
                <w:rFonts w:hint="eastAsia" w:ascii="仿宋_GB2312"/>
                <w:bCs/>
                <w:kern w:val="0"/>
              </w:rPr>
            </w:pPr>
            <w:r>
              <w:rPr>
                <w:rFonts w:hint="eastAsia" w:ascii="仿宋_GB2312"/>
                <w:bCs/>
                <w:kern w:val="0"/>
              </w:rPr>
              <w:t>衡阳市工商行政管理局高新分局</w:t>
            </w:r>
          </w:p>
        </w:tc>
      </w:tr>
    </w:tbl>
    <w:p>
      <w:pPr>
        <w:numPr>
          <w:ilvl w:val="0"/>
          <w:numId w:val="0"/>
        </w:numPr>
        <w:jc w:val="both"/>
        <w:rPr>
          <w:rFonts w:hAnsi="宋体"/>
          <w:bCs/>
          <w:kern w:val="0"/>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both"/>
        <w:rPr>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r>
        <w:rPr>
          <w:b/>
          <w:sz w:val="72"/>
          <w:szCs w:val="72"/>
        </w:rPr>
        <w:t>第二部分</w:t>
      </w:r>
    </w:p>
    <w:p>
      <w:pPr>
        <w:jc w:val="center"/>
        <w:rPr>
          <w:b/>
          <w:sz w:val="72"/>
          <w:szCs w:val="72"/>
        </w:rPr>
      </w:pPr>
    </w:p>
    <w:p>
      <w:pPr>
        <w:jc w:val="center"/>
        <w:rPr>
          <w:b/>
          <w:sz w:val="72"/>
          <w:szCs w:val="72"/>
        </w:rPr>
      </w:pPr>
      <w:r>
        <w:rPr>
          <w:b/>
          <w:sz w:val="72"/>
          <w:szCs w:val="72"/>
        </w:rPr>
        <w:t>部门决算表</w:t>
      </w:r>
    </w:p>
    <w:p>
      <w:pPr>
        <w:jc w:val="center"/>
        <w:rPr>
          <w:sz w:val="72"/>
          <w:szCs w:val="72"/>
        </w:rPr>
      </w:pPr>
    </w:p>
    <w:p>
      <w:pPr>
        <w:jc w:val="center"/>
        <w:rPr>
          <w:sz w:val="72"/>
          <w:szCs w:val="72"/>
        </w:rPr>
      </w:pPr>
    </w:p>
    <w:p>
      <w:pPr>
        <w:jc w:val="center"/>
        <w:rPr>
          <w:sz w:val="72"/>
          <w:szCs w:val="72"/>
        </w:rPr>
        <w:sectPr>
          <w:footerReference r:id="rId3" w:type="default"/>
          <w:pgSz w:w="11906" w:h="16838"/>
          <w:pgMar w:top="1440" w:right="1803" w:bottom="1440" w:left="1803" w:header="851" w:footer="992" w:gutter="0"/>
          <w:pgNumType w:fmt="numberInDash"/>
          <w:cols w:space="0" w:num="1"/>
          <w:rtlGutter w:val="0"/>
          <w:docGrid w:type="linesAndChars" w:linePitch="436"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eastAsia="黑体"/>
          <w:sz w:val="36"/>
        </w:rPr>
      </w:pPr>
      <w:r>
        <w:rPr>
          <w:rFonts w:hAnsi="黑体" w:eastAsia="黑体"/>
          <w:sz w:val="36"/>
        </w:rPr>
        <w:t>收入支出决算总表</w:t>
      </w:r>
    </w:p>
    <w:p>
      <w:pPr>
        <w:widowControl/>
        <w:spacing w:line="320" w:lineRule="exact"/>
        <w:ind w:right="198" w:firstLine="2769" w:firstLineChars="1300"/>
        <w:jc w:val="left"/>
        <w:rPr>
          <w:color w:val="000000"/>
          <w:kern w:val="0"/>
          <w:sz w:val="21"/>
          <w:szCs w:val="21"/>
        </w:rPr>
      </w:pPr>
      <w:r>
        <w:rPr>
          <w:color w:val="000000"/>
          <w:kern w:val="0"/>
          <w:sz w:val="21"/>
          <w:szCs w:val="21"/>
        </w:rPr>
        <w:t xml:space="preserve">                                                                                       </w:t>
      </w:r>
      <w:r>
        <w:rPr>
          <w:rFonts w:hint="eastAsia"/>
          <w:color w:val="000000"/>
          <w:kern w:val="0"/>
          <w:sz w:val="21"/>
          <w:szCs w:val="21"/>
          <w:lang w:val="en-US" w:eastAsia="zh-CN"/>
        </w:rPr>
        <w:t xml:space="preserve">    </w:t>
      </w:r>
      <w:r>
        <w:rPr>
          <w:color w:val="000000"/>
          <w:kern w:val="0"/>
          <w:sz w:val="21"/>
          <w:szCs w:val="21"/>
        </w:rPr>
        <w:t xml:space="preserve">  公开01表</w:t>
      </w:r>
    </w:p>
    <w:p>
      <w:pPr>
        <w:widowControl/>
        <w:spacing w:line="320" w:lineRule="exact"/>
        <w:ind w:right="198"/>
        <w:jc w:val="left"/>
        <w:rPr>
          <w:color w:val="000000"/>
          <w:kern w:val="0"/>
          <w:sz w:val="21"/>
          <w:szCs w:val="21"/>
        </w:rPr>
      </w:pPr>
      <w:r>
        <w:rPr>
          <w:color w:val="000000"/>
          <w:kern w:val="0"/>
          <w:sz w:val="21"/>
          <w:szCs w:val="21"/>
        </w:rPr>
        <w:t>部门：</w:t>
      </w:r>
      <w:r>
        <w:rPr>
          <w:rFonts w:hint="eastAsia"/>
          <w:color w:val="000000"/>
          <w:kern w:val="0"/>
          <w:sz w:val="21"/>
          <w:szCs w:val="21"/>
        </w:rPr>
        <w:t>衡阳市工商行政管理局</w:t>
      </w:r>
      <w:r>
        <w:rPr>
          <w:color w:val="000000"/>
          <w:kern w:val="0"/>
          <w:sz w:val="21"/>
          <w:szCs w:val="21"/>
        </w:rPr>
        <w:t xml:space="preserve"> </w:t>
      </w:r>
      <w:r>
        <w:rPr>
          <w:rFonts w:hint="eastAsia"/>
          <w:color w:val="000000"/>
          <w:kern w:val="0"/>
          <w:sz w:val="21"/>
          <w:szCs w:val="21"/>
          <w:lang w:val="en-US" w:eastAsia="zh-CN"/>
        </w:rPr>
        <w:t xml:space="preserve">                                                                                            </w:t>
      </w:r>
      <w:r>
        <w:rPr>
          <w:color w:val="000000"/>
          <w:kern w:val="0"/>
          <w:sz w:val="21"/>
          <w:szCs w:val="21"/>
        </w:rPr>
        <w:t>单位：万元</w:t>
      </w:r>
    </w:p>
    <w:tbl>
      <w:tblPr>
        <w:tblStyle w:val="10"/>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kern w:val="0"/>
                <w:sz w:val="21"/>
                <w:szCs w:val="21"/>
              </w:rPr>
            </w:pPr>
            <w:r>
              <w:rPr>
                <w:kern w:val="0"/>
                <w:sz w:val="21"/>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kern w:val="0"/>
                <w:sz w:val="21"/>
                <w:szCs w:val="21"/>
              </w:rPr>
            </w:pPr>
            <w:r>
              <w:rPr>
                <w:kern w:val="0"/>
                <w:sz w:val="21"/>
                <w:szCs w:val="21"/>
              </w:rPr>
              <w:t>项    目</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项    目</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kern w:val="0"/>
                <w:sz w:val="21"/>
                <w:szCs w:val="21"/>
              </w:rPr>
            </w:pPr>
            <w:r>
              <w:rPr>
                <w:kern w:val="0"/>
                <w:sz w:val="21"/>
                <w:szCs w:val="21"/>
              </w:rPr>
              <w:t>栏    次</w:t>
            </w:r>
          </w:p>
        </w:tc>
        <w:tc>
          <w:tcPr>
            <w:tcW w:w="702" w:type="dxa"/>
            <w:tcBorders>
              <w:top w:val="nil"/>
              <w:left w:val="nil"/>
              <w:bottom w:val="single" w:color="auto" w:sz="4" w:space="0"/>
              <w:right w:val="single" w:color="auto" w:sz="4" w:space="0"/>
            </w:tcBorders>
            <w:noWrap/>
            <w:vAlign w:val="center"/>
          </w:tcPr>
          <w:p>
            <w:pPr>
              <w:rPr>
                <w:kern w:val="0"/>
                <w:sz w:val="21"/>
                <w:szCs w:val="21"/>
              </w:rPr>
            </w:pPr>
            <w:r>
              <w:rPr>
                <w:kern w:val="0"/>
                <w:sz w:val="21"/>
                <w:szCs w:val="21"/>
              </w:rPr>
              <w:t>　</w:t>
            </w:r>
          </w:p>
        </w:tc>
        <w:tc>
          <w:tcPr>
            <w:tcW w:w="1224"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w:t>
            </w:r>
          </w:p>
        </w:tc>
        <w:tc>
          <w:tcPr>
            <w:tcW w:w="4820"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栏    次</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　</w:t>
            </w:r>
          </w:p>
        </w:tc>
        <w:tc>
          <w:tcPr>
            <w:tcW w:w="1681"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11,738.06</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14</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10,677.15</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二、</w:t>
            </w:r>
            <w:r>
              <w:rPr>
                <w:rFonts w:hint="eastAsia"/>
                <w:kern w:val="0"/>
                <w:sz w:val="21"/>
                <w:szCs w:val="21"/>
                <w:lang w:eastAsia="zh-CN"/>
              </w:rPr>
              <w:t>公共安全支出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15</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3</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三、教育支出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16</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7.24</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4</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四、科学技术支出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17</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18.34</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5</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五、</w:t>
            </w:r>
            <w:r>
              <w:rPr>
                <w:rFonts w:hint="eastAsia"/>
                <w:kern w:val="0"/>
                <w:sz w:val="21"/>
                <w:szCs w:val="21"/>
              </w:rPr>
              <w:t>社会保障和就业支出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18</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545.19</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6</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六、</w:t>
            </w:r>
            <w:r>
              <w:rPr>
                <w:rFonts w:hint="eastAsia"/>
                <w:kern w:val="0"/>
                <w:sz w:val="21"/>
                <w:szCs w:val="21"/>
              </w:rPr>
              <w:t>卫生健康支出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19</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682.87</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7</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774.57</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七、</w:t>
            </w:r>
            <w:r>
              <w:rPr>
                <w:rFonts w:hint="eastAsia"/>
                <w:kern w:val="0"/>
                <w:sz w:val="21"/>
                <w:szCs w:val="21"/>
              </w:rPr>
              <w:t>住房保障支出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20</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357.04</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8</w:t>
            </w:r>
          </w:p>
        </w:tc>
        <w:tc>
          <w:tcPr>
            <w:tcW w:w="1224"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4820" w:type="dxa"/>
            <w:tcBorders>
              <w:top w:val="nil"/>
              <w:left w:val="nil"/>
              <w:bottom w:val="single" w:color="auto" w:sz="4" w:space="0"/>
              <w:right w:val="single" w:color="auto" w:sz="4" w:space="0"/>
            </w:tcBorders>
            <w:noWrap/>
            <w:vAlign w:val="top"/>
          </w:tcPr>
          <w:p>
            <w:pPr>
              <w:widowControl/>
              <w:jc w:val="left"/>
              <w:rPr>
                <w:rFonts w:hint="eastAsia" w:eastAsia="仿宋_GB2312"/>
                <w:kern w:val="0"/>
                <w:sz w:val="21"/>
                <w:szCs w:val="21"/>
                <w:lang w:eastAsia="zh-CN"/>
              </w:rPr>
            </w:pPr>
            <w:r>
              <w:rPr>
                <w:rFonts w:hint="eastAsia"/>
                <w:kern w:val="0"/>
                <w:sz w:val="21"/>
                <w:szCs w:val="21"/>
                <w:lang w:eastAsia="zh-CN"/>
              </w:rPr>
              <w:t>八、其他支出</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21</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2.49</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b/>
                <w:bCs/>
                <w:kern w:val="0"/>
                <w:sz w:val="21"/>
                <w:szCs w:val="21"/>
              </w:rPr>
            </w:pPr>
            <w:r>
              <w:rPr>
                <w:b/>
                <w:bCs/>
                <w:kern w:val="0"/>
                <w:sz w:val="21"/>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9</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12,512.63</w:t>
            </w:r>
          </w:p>
        </w:tc>
        <w:tc>
          <w:tcPr>
            <w:tcW w:w="4820" w:type="dxa"/>
            <w:tcBorders>
              <w:top w:val="nil"/>
              <w:left w:val="nil"/>
              <w:bottom w:val="single" w:color="auto" w:sz="4" w:space="0"/>
              <w:right w:val="single" w:color="auto" w:sz="4" w:space="0"/>
            </w:tcBorders>
            <w:noWrap/>
            <w:vAlign w:val="center"/>
          </w:tcPr>
          <w:p>
            <w:pPr>
              <w:widowControl/>
              <w:jc w:val="center"/>
              <w:rPr>
                <w:b/>
                <w:bCs/>
                <w:kern w:val="0"/>
                <w:sz w:val="21"/>
                <w:szCs w:val="21"/>
              </w:rPr>
            </w:pPr>
            <w:r>
              <w:rPr>
                <w:b/>
                <w:bCs/>
                <w:kern w:val="0"/>
                <w:sz w:val="21"/>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22</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b/>
                <w:bCs/>
                <w:kern w:val="0"/>
                <w:sz w:val="21"/>
                <w:szCs w:val="21"/>
              </w:rPr>
            </w:pPr>
            <w:r>
              <w:rPr>
                <w:rFonts w:hint="eastAsia" w:ascii="宋体" w:hAnsi="宋体" w:eastAsia="宋体" w:cs="宋体"/>
                <w:i w:val="0"/>
                <w:color w:val="000000"/>
                <w:kern w:val="0"/>
                <w:sz w:val="22"/>
                <w:szCs w:val="22"/>
                <w:u w:val="none"/>
                <w:lang w:val="en-US" w:eastAsia="zh-CN" w:bidi="ar"/>
              </w:rPr>
              <w:t>12,295.32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 xml:space="preserve">         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10</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xml:space="preserve">                结余分配</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23</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 xml:space="preserve">         年初结转和结余</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11</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298.87</w:t>
            </w: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xml:space="preserve">                年末结转和结余</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24</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516.18</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12</w:t>
            </w:r>
          </w:p>
        </w:tc>
        <w:tc>
          <w:tcPr>
            <w:tcW w:w="1224" w:type="dxa"/>
            <w:tcBorders>
              <w:top w:val="nil"/>
              <w:left w:val="nil"/>
              <w:bottom w:val="single" w:color="auto" w:sz="4" w:space="0"/>
              <w:right w:val="single" w:color="auto" w:sz="4" w:space="0"/>
            </w:tcBorders>
            <w:noWrap/>
            <w:vAlign w:val="center"/>
          </w:tcPr>
          <w:p>
            <w:pPr>
              <w:jc w:val="right"/>
              <w:rPr>
                <w:kern w:val="0"/>
                <w:sz w:val="21"/>
                <w:szCs w:val="21"/>
              </w:rPr>
            </w:pPr>
          </w:p>
        </w:tc>
        <w:tc>
          <w:tcPr>
            <w:tcW w:w="4820" w:type="dxa"/>
            <w:tcBorders>
              <w:top w:val="nil"/>
              <w:left w:val="nil"/>
              <w:bottom w:val="single" w:color="auto" w:sz="4" w:space="0"/>
              <w:right w:val="single" w:color="auto" w:sz="4" w:space="0"/>
            </w:tcBorders>
            <w:noWrap/>
            <w:vAlign w:val="center"/>
          </w:tcPr>
          <w:p>
            <w:pPr>
              <w:widowControl/>
              <w:jc w:val="left"/>
              <w:rPr>
                <w:kern w:val="0"/>
                <w:sz w:val="21"/>
                <w:szCs w:val="21"/>
              </w:rPr>
            </w:pPr>
            <w:r>
              <w:rPr>
                <w:kern w:val="0"/>
                <w:sz w:val="21"/>
                <w:szCs w:val="21"/>
              </w:rPr>
              <w:t>　</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25</w:t>
            </w:r>
          </w:p>
        </w:tc>
        <w:tc>
          <w:tcPr>
            <w:tcW w:w="1681" w:type="dxa"/>
            <w:tcBorders>
              <w:top w:val="nil"/>
              <w:left w:val="nil"/>
              <w:bottom w:val="single" w:color="auto" w:sz="4" w:space="0"/>
              <w:right w:val="single" w:color="auto" w:sz="4" w:space="0"/>
            </w:tcBorders>
            <w:noWrap/>
            <w:vAlign w:val="center"/>
          </w:tcPr>
          <w:p>
            <w:pPr>
              <w:jc w:val="left"/>
              <w:rPr>
                <w:kern w:val="0"/>
                <w:sz w:val="21"/>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b/>
                <w:bCs/>
                <w:kern w:val="0"/>
                <w:sz w:val="21"/>
                <w:szCs w:val="21"/>
              </w:rPr>
            </w:pPr>
            <w:r>
              <w:rPr>
                <w:b/>
                <w:bCs/>
                <w:kern w:val="0"/>
                <w:sz w:val="21"/>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13</w:t>
            </w:r>
          </w:p>
        </w:tc>
        <w:tc>
          <w:tcPr>
            <w:tcW w:w="1224"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12,811.50</w:t>
            </w:r>
          </w:p>
        </w:tc>
        <w:tc>
          <w:tcPr>
            <w:tcW w:w="4820" w:type="dxa"/>
            <w:tcBorders>
              <w:top w:val="nil"/>
              <w:left w:val="nil"/>
              <w:bottom w:val="single" w:color="auto" w:sz="4" w:space="0"/>
              <w:right w:val="single" w:color="auto" w:sz="4" w:space="0"/>
            </w:tcBorders>
            <w:noWrap/>
            <w:vAlign w:val="center"/>
          </w:tcPr>
          <w:p>
            <w:pPr>
              <w:widowControl/>
              <w:jc w:val="center"/>
              <w:rPr>
                <w:b/>
                <w:bCs/>
                <w:kern w:val="0"/>
                <w:sz w:val="21"/>
                <w:szCs w:val="21"/>
              </w:rPr>
            </w:pPr>
            <w:r>
              <w:rPr>
                <w:b/>
                <w:bCs/>
                <w:kern w:val="0"/>
                <w:sz w:val="21"/>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26</w:t>
            </w:r>
          </w:p>
        </w:tc>
        <w:tc>
          <w:tcPr>
            <w:tcW w:w="1681"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b/>
                <w:bCs/>
                <w:kern w:val="0"/>
                <w:sz w:val="21"/>
                <w:szCs w:val="21"/>
              </w:rPr>
            </w:pPr>
            <w:r>
              <w:rPr>
                <w:rFonts w:hint="eastAsia" w:ascii="宋体" w:hAnsi="宋体" w:eastAsia="宋体" w:cs="宋体"/>
                <w:i w:val="0"/>
                <w:color w:val="000000"/>
                <w:kern w:val="0"/>
                <w:sz w:val="22"/>
                <w:szCs w:val="22"/>
                <w:u w:val="none"/>
                <w:lang w:val="en-US" w:eastAsia="zh-CN" w:bidi="ar"/>
              </w:rPr>
              <w:t>12,811.50</w:t>
            </w:r>
          </w:p>
        </w:tc>
      </w:tr>
    </w:tbl>
    <w:p>
      <w:pPr>
        <w:widowControl/>
        <w:jc w:val="left"/>
        <w:rPr>
          <w:rFonts w:eastAsia="黑体"/>
          <w:sz w:val="28"/>
          <w:szCs w:val="28"/>
        </w:rPr>
        <w:sectPr>
          <w:pgSz w:w="16838" w:h="11906" w:orient="landscape"/>
          <w:pgMar w:top="1803" w:right="1440" w:bottom="1134" w:left="1440" w:header="851" w:footer="992" w:gutter="0"/>
          <w:pgNumType w:fmt="numberInDash"/>
          <w:cols w:space="0" w:num="1"/>
          <w:rtlGutter w:val="0"/>
          <w:docGrid w:type="linesAndChars" w:linePitch="448" w:charSpace="819"/>
        </w:sectPr>
      </w:pPr>
      <w:r>
        <w:rPr>
          <w:kern w:val="0"/>
          <w:sz w:val="21"/>
          <w:szCs w:val="21"/>
        </w:rPr>
        <w:t>注：本表反映部门本年度的总收支和年末结转结余情况。</w:t>
      </w:r>
    </w:p>
    <w:p>
      <w:pPr>
        <w:widowControl/>
        <w:jc w:val="center"/>
        <w:rPr>
          <w:rFonts w:ascii="黑体" w:hAnsi="黑体" w:eastAsia="黑体"/>
          <w:color w:val="000000"/>
          <w:kern w:val="0"/>
          <w:sz w:val="36"/>
          <w:szCs w:val="36"/>
        </w:rPr>
      </w:pPr>
      <w:r>
        <w:rPr>
          <w:rFonts w:ascii="黑体" w:hAnsi="黑体" w:eastAsia="黑体"/>
          <w:color w:val="000000"/>
          <w:kern w:val="0"/>
          <w:sz w:val="36"/>
          <w:szCs w:val="36"/>
        </w:rPr>
        <w:t>收入决算表</w:t>
      </w:r>
    </w:p>
    <w:p>
      <w:pPr>
        <w:widowControl/>
        <w:ind w:left="161" w:leftChars="50" w:firstLine="745" w:firstLineChars="350"/>
        <w:jc w:val="left"/>
        <w:rPr>
          <w:color w:val="000000"/>
          <w:kern w:val="0"/>
          <w:sz w:val="21"/>
          <w:szCs w:val="21"/>
        </w:rPr>
      </w:pPr>
      <w:r>
        <w:rPr>
          <w:color w:val="000000"/>
          <w:kern w:val="0"/>
          <w:sz w:val="21"/>
          <w:szCs w:val="21"/>
        </w:rPr>
        <w:t xml:space="preserve">                                                                                                    </w:t>
      </w:r>
      <w:r>
        <w:rPr>
          <w:rFonts w:hint="eastAsia"/>
          <w:color w:val="000000"/>
          <w:kern w:val="0"/>
          <w:sz w:val="21"/>
          <w:szCs w:val="21"/>
          <w:lang w:val="en-US" w:eastAsia="zh-CN"/>
        </w:rPr>
        <w:t xml:space="preserve">   </w:t>
      </w:r>
      <w:r>
        <w:rPr>
          <w:color w:val="000000"/>
          <w:kern w:val="0"/>
          <w:sz w:val="21"/>
          <w:szCs w:val="21"/>
        </w:rPr>
        <w:t xml:space="preserve"> 公开02表</w:t>
      </w:r>
    </w:p>
    <w:p>
      <w:pPr>
        <w:widowControl/>
        <w:ind w:right="630"/>
        <w:jc w:val="left"/>
        <w:rPr>
          <w:color w:val="000000"/>
          <w:kern w:val="0"/>
          <w:sz w:val="21"/>
          <w:szCs w:val="21"/>
        </w:rPr>
      </w:pPr>
      <w:r>
        <w:rPr>
          <w:color w:val="000000"/>
          <w:kern w:val="0"/>
          <w:sz w:val="21"/>
          <w:szCs w:val="21"/>
        </w:rPr>
        <w:t>部门：</w:t>
      </w:r>
      <w:r>
        <w:rPr>
          <w:rFonts w:hint="eastAsia"/>
          <w:color w:val="000000"/>
          <w:kern w:val="0"/>
          <w:sz w:val="21"/>
          <w:szCs w:val="21"/>
        </w:rPr>
        <w:t>衡阳市工商行政管理局</w:t>
      </w:r>
      <w:r>
        <w:rPr>
          <w:rFonts w:hint="eastAsia"/>
          <w:color w:val="000000"/>
          <w:kern w:val="0"/>
          <w:sz w:val="21"/>
          <w:szCs w:val="21"/>
          <w:lang w:val="en-US" w:eastAsia="zh-CN"/>
        </w:rPr>
        <w:t xml:space="preserve">                                                                                    </w:t>
      </w:r>
      <w:r>
        <w:rPr>
          <w:color w:val="000000"/>
          <w:kern w:val="0"/>
          <w:sz w:val="21"/>
          <w:szCs w:val="21"/>
        </w:rPr>
        <w:t xml:space="preserve">  单位：万元</w:t>
      </w:r>
    </w:p>
    <w:tbl>
      <w:tblPr>
        <w:tblStyle w:val="10"/>
        <w:tblW w:w="13813" w:type="dxa"/>
        <w:jc w:val="center"/>
        <w:tblLayout w:type="fixed"/>
        <w:tblCellMar>
          <w:top w:w="0" w:type="dxa"/>
          <w:left w:w="108" w:type="dxa"/>
          <w:bottom w:w="0" w:type="dxa"/>
          <w:right w:w="108" w:type="dxa"/>
        </w:tblCellMar>
      </w:tblPr>
      <w:tblGrid>
        <w:gridCol w:w="1197"/>
        <w:gridCol w:w="2738"/>
        <w:gridCol w:w="1695"/>
        <w:gridCol w:w="1410"/>
        <w:gridCol w:w="1188"/>
        <w:gridCol w:w="1245"/>
        <w:gridCol w:w="1095"/>
        <w:gridCol w:w="1485"/>
        <w:gridCol w:w="1760"/>
      </w:tblGrid>
      <w:tr>
        <w:tblPrEx>
          <w:tblCellMar>
            <w:top w:w="0" w:type="dxa"/>
            <w:left w:w="108" w:type="dxa"/>
            <w:bottom w:w="0" w:type="dxa"/>
            <w:right w:w="108" w:type="dxa"/>
          </w:tblCellMar>
        </w:tblPrEx>
        <w:trPr>
          <w:trHeight w:val="450" w:hRule="atLeast"/>
          <w:jc w:val="center"/>
        </w:trPr>
        <w:tc>
          <w:tcPr>
            <w:tcW w:w="3935" w:type="dxa"/>
            <w:gridSpan w:val="2"/>
            <w:tcBorders>
              <w:top w:val="single" w:color="auto" w:sz="8" w:space="0"/>
              <w:left w:val="single" w:color="auto" w:sz="8" w:space="0"/>
              <w:bottom w:val="single" w:color="auto" w:sz="4" w:space="0"/>
              <w:right w:val="nil"/>
            </w:tcBorders>
            <w:vAlign w:val="center"/>
          </w:tcPr>
          <w:p>
            <w:pPr>
              <w:widowControl/>
              <w:jc w:val="center"/>
              <w:rPr>
                <w:kern w:val="0"/>
                <w:sz w:val="21"/>
                <w:szCs w:val="21"/>
              </w:rPr>
            </w:pPr>
            <w:r>
              <w:rPr>
                <w:kern w:val="0"/>
                <w:sz w:val="21"/>
                <w:szCs w:val="21"/>
              </w:rPr>
              <w:t>项    目</w:t>
            </w:r>
          </w:p>
        </w:tc>
        <w:tc>
          <w:tcPr>
            <w:tcW w:w="1695"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本年收入合计</w:t>
            </w:r>
          </w:p>
        </w:tc>
        <w:tc>
          <w:tcPr>
            <w:tcW w:w="1410"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财政拨款收入</w:t>
            </w:r>
          </w:p>
        </w:tc>
        <w:tc>
          <w:tcPr>
            <w:tcW w:w="1188"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上级补助收入</w:t>
            </w:r>
          </w:p>
        </w:tc>
        <w:tc>
          <w:tcPr>
            <w:tcW w:w="1245"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事业收入</w:t>
            </w:r>
          </w:p>
        </w:tc>
        <w:tc>
          <w:tcPr>
            <w:tcW w:w="1095"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经营收入</w:t>
            </w:r>
          </w:p>
        </w:tc>
        <w:tc>
          <w:tcPr>
            <w:tcW w:w="1485" w:type="dxa"/>
            <w:vMerge w:val="restart"/>
            <w:tcBorders>
              <w:top w:val="single" w:color="auto" w:sz="8" w:space="0"/>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附属单位上缴收入</w:t>
            </w:r>
          </w:p>
        </w:tc>
        <w:tc>
          <w:tcPr>
            <w:tcW w:w="1760" w:type="dxa"/>
            <w:vMerge w:val="restart"/>
            <w:tcBorders>
              <w:top w:val="single" w:color="auto" w:sz="8" w:space="0"/>
              <w:left w:val="single" w:color="auto" w:sz="4" w:space="0"/>
              <w:bottom w:val="single" w:color="000000" w:sz="4" w:space="0"/>
              <w:right w:val="single" w:color="auto" w:sz="8" w:space="0"/>
            </w:tcBorders>
            <w:vAlign w:val="center"/>
          </w:tcPr>
          <w:p>
            <w:pPr>
              <w:widowControl/>
              <w:jc w:val="center"/>
              <w:rPr>
                <w:kern w:val="0"/>
                <w:sz w:val="21"/>
                <w:szCs w:val="21"/>
              </w:rPr>
            </w:pPr>
            <w:r>
              <w:rPr>
                <w:kern w:val="0"/>
                <w:sz w:val="21"/>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vAlign w:val="center"/>
          </w:tcPr>
          <w:p>
            <w:pPr>
              <w:widowControl/>
              <w:jc w:val="center"/>
              <w:rPr>
                <w:kern w:val="0"/>
                <w:sz w:val="21"/>
                <w:szCs w:val="21"/>
              </w:rPr>
            </w:pPr>
            <w:r>
              <w:rPr>
                <w:kern w:val="0"/>
                <w:sz w:val="21"/>
                <w:szCs w:val="21"/>
              </w:rPr>
              <w:t>功能分类科目编码</w:t>
            </w:r>
          </w:p>
        </w:tc>
        <w:tc>
          <w:tcPr>
            <w:tcW w:w="2738"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科目名称</w:t>
            </w:r>
          </w:p>
        </w:tc>
        <w:tc>
          <w:tcPr>
            <w:tcW w:w="16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41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18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24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0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48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76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kern w:val="0"/>
                <w:sz w:val="21"/>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kern w:val="0"/>
                <w:sz w:val="21"/>
                <w:szCs w:val="21"/>
              </w:rPr>
            </w:pPr>
          </w:p>
        </w:tc>
        <w:tc>
          <w:tcPr>
            <w:tcW w:w="2738"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16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410"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18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24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0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48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kern w:val="0"/>
                <w:sz w:val="21"/>
                <w:szCs w:val="21"/>
              </w:rPr>
            </w:pPr>
          </w:p>
        </w:tc>
        <w:tc>
          <w:tcPr>
            <w:tcW w:w="1760"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kern w:val="0"/>
                <w:sz w:val="21"/>
                <w:szCs w:val="21"/>
              </w:rPr>
            </w:pPr>
          </w:p>
        </w:tc>
      </w:tr>
      <w:tr>
        <w:tblPrEx>
          <w:tblCellMar>
            <w:top w:w="0" w:type="dxa"/>
            <w:left w:w="108" w:type="dxa"/>
            <w:bottom w:w="0" w:type="dxa"/>
            <w:right w:w="108" w:type="dxa"/>
          </w:tblCellMar>
        </w:tblPrEx>
        <w:trPr>
          <w:trHeight w:val="450" w:hRule="atLeast"/>
          <w:jc w:val="center"/>
        </w:trPr>
        <w:tc>
          <w:tcPr>
            <w:tcW w:w="3935" w:type="dxa"/>
            <w:gridSpan w:val="2"/>
            <w:tcBorders>
              <w:top w:val="single" w:color="auto" w:sz="4" w:space="0"/>
              <w:left w:val="single" w:color="auto" w:sz="8" w:space="0"/>
              <w:bottom w:val="single" w:color="auto" w:sz="4" w:space="0"/>
              <w:right w:val="single" w:color="000000" w:sz="4" w:space="0"/>
            </w:tcBorders>
            <w:noWrap/>
            <w:vAlign w:val="center"/>
          </w:tcPr>
          <w:p>
            <w:pPr>
              <w:widowControl/>
              <w:jc w:val="center"/>
              <w:rPr>
                <w:kern w:val="0"/>
                <w:sz w:val="21"/>
                <w:szCs w:val="21"/>
              </w:rPr>
            </w:pPr>
            <w:r>
              <w:rPr>
                <w:kern w:val="0"/>
                <w:sz w:val="21"/>
                <w:szCs w:val="21"/>
              </w:rPr>
              <w:t>栏次</w:t>
            </w:r>
          </w:p>
        </w:tc>
        <w:tc>
          <w:tcPr>
            <w:tcW w:w="1695"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1</w:t>
            </w:r>
          </w:p>
        </w:tc>
        <w:tc>
          <w:tcPr>
            <w:tcW w:w="1410"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2</w:t>
            </w:r>
          </w:p>
        </w:tc>
        <w:tc>
          <w:tcPr>
            <w:tcW w:w="1188"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3</w:t>
            </w:r>
          </w:p>
        </w:tc>
        <w:tc>
          <w:tcPr>
            <w:tcW w:w="1245"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4</w:t>
            </w:r>
          </w:p>
        </w:tc>
        <w:tc>
          <w:tcPr>
            <w:tcW w:w="1095"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5</w:t>
            </w:r>
          </w:p>
        </w:tc>
        <w:tc>
          <w:tcPr>
            <w:tcW w:w="1485" w:type="dxa"/>
            <w:tcBorders>
              <w:top w:val="nil"/>
              <w:left w:val="nil"/>
              <w:bottom w:val="single" w:color="auto" w:sz="4" w:space="0"/>
              <w:right w:val="single" w:color="auto" w:sz="4" w:space="0"/>
            </w:tcBorders>
            <w:noWrap/>
            <w:vAlign w:val="center"/>
          </w:tcPr>
          <w:p>
            <w:pPr>
              <w:widowControl/>
              <w:jc w:val="center"/>
              <w:rPr>
                <w:kern w:val="0"/>
                <w:sz w:val="21"/>
                <w:szCs w:val="21"/>
              </w:rPr>
            </w:pPr>
            <w:r>
              <w:rPr>
                <w:kern w:val="0"/>
                <w:sz w:val="21"/>
                <w:szCs w:val="21"/>
              </w:rPr>
              <w:t>6</w:t>
            </w:r>
          </w:p>
        </w:tc>
        <w:tc>
          <w:tcPr>
            <w:tcW w:w="1760" w:type="dxa"/>
            <w:tcBorders>
              <w:top w:val="nil"/>
              <w:left w:val="nil"/>
              <w:bottom w:val="single" w:color="auto" w:sz="4" w:space="0"/>
              <w:right w:val="single" w:color="auto" w:sz="8" w:space="0"/>
            </w:tcBorders>
            <w:noWrap/>
            <w:vAlign w:val="center"/>
          </w:tcPr>
          <w:p>
            <w:pPr>
              <w:widowControl/>
              <w:jc w:val="center"/>
              <w:rPr>
                <w:kern w:val="0"/>
                <w:sz w:val="21"/>
                <w:szCs w:val="21"/>
              </w:rPr>
            </w:pPr>
            <w:r>
              <w:rPr>
                <w:kern w:val="0"/>
                <w:sz w:val="21"/>
                <w:szCs w:val="21"/>
              </w:rPr>
              <w:t>7</w:t>
            </w:r>
          </w:p>
        </w:tc>
      </w:tr>
      <w:tr>
        <w:tblPrEx>
          <w:tblCellMar>
            <w:top w:w="0" w:type="dxa"/>
            <w:left w:w="108" w:type="dxa"/>
            <w:bottom w:w="0" w:type="dxa"/>
            <w:right w:w="108" w:type="dxa"/>
          </w:tblCellMar>
        </w:tblPrEx>
        <w:trPr>
          <w:trHeight w:val="450" w:hRule="atLeast"/>
          <w:jc w:val="center"/>
        </w:trPr>
        <w:tc>
          <w:tcPr>
            <w:tcW w:w="3935" w:type="dxa"/>
            <w:gridSpan w:val="2"/>
            <w:tcBorders>
              <w:top w:val="nil"/>
              <w:left w:val="single" w:color="auto" w:sz="8" w:space="0"/>
              <w:bottom w:val="single" w:color="auto" w:sz="4" w:space="0"/>
              <w:right w:val="single" w:color="000000" w:sz="4" w:space="0"/>
            </w:tcBorders>
            <w:noWrap/>
            <w:vAlign w:val="center"/>
          </w:tcPr>
          <w:p>
            <w:pPr>
              <w:widowControl/>
              <w:jc w:val="center"/>
              <w:rPr>
                <w:kern w:val="0"/>
                <w:sz w:val="21"/>
                <w:szCs w:val="21"/>
              </w:rPr>
            </w:pPr>
            <w:r>
              <w:rPr>
                <w:kern w:val="0"/>
                <w:sz w:val="21"/>
                <w:szCs w:val="21"/>
              </w:rPr>
              <w:t>合计</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12,512.63</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11,738.06</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774.57</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10,803.81</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10,049.73</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754.08</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20103</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58.00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28.00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2010302</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2010399</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28.00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28.00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20104</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发展与改革事务</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196.67</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196.67</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2010401</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196.67</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196.67</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20111</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纪检监察事务</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27.60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27.60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2011105</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派驻派出机构</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27.60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27.60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20114</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知识产权事务</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563.60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563.60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2011405</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国家知识产权战略</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261.20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261.20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2011406</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专利试点和产业化推进</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301.20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301.20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2011409</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知识产权宏观管理</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1.20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1.20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20138</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市场监督管理事务</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9,957.95</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9,231.87</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726.08</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2013801</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7,489.58</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7,259.32</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230.27</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2013802</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1,262.44</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1,081.90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180.54</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2013804</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市场监督管理专项</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389.68</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306.00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83.68</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2013805</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市场监管执法</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229.88</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229.88</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2013806</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消费者权益保护</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69.03</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69.03</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2013808</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信息化建设</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2013899</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其他市场监督管理事务</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487.34</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255.74</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231.60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204</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公共安全支出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20402</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公安</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2040202</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205</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教育支出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20508</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进修及培训</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2050803</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培训支出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206</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科学技术支出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36.34</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18.34</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18.00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20601</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科学技术管理事务</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36.34</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18.34</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18.00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2060101</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16.62</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16.62</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2060102</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1.71</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1.71</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2060199</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其他科学技术管理事务支出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18.00</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18.00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208</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595.08</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595.08</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20805</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595.08</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595.08</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2080505</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595.08</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595.08</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210</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卫生健康支出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682.87</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682.87</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21011</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行政事业单位医疗</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682.87</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682.87</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2101101</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474.59</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474.59</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2101103</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208.28</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208.28</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221</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22102</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2210201</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229</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其他支出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2.49</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2.49</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22999</w:t>
            </w:r>
          </w:p>
        </w:tc>
        <w:tc>
          <w:tcPr>
            <w:tcW w:w="2738" w:type="dxa"/>
            <w:tcBorders>
              <w:top w:val="nil"/>
              <w:left w:val="nil"/>
              <w:bottom w:val="single" w:color="auto" w:sz="4"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其他支出</w:t>
            </w:r>
          </w:p>
        </w:tc>
        <w:tc>
          <w:tcPr>
            <w:tcW w:w="16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2.49</w:t>
            </w:r>
          </w:p>
        </w:tc>
        <w:tc>
          <w:tcPr>
            <w:tcW w:w="1410"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188"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4"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4"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2.49</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4"/>
                <w:szCs w:val="24"/>
                <w:u w:val="none"/>
                <w:lang w:val="en-US" w:eastAsia="zh-CN" w:bidi="ar"/>
              </w:rPr>
              <w:t>2299901</w:t>
            </w:r>
          </w:p>
        </w:tc>
        <w:tc>
          <w:tcPr>
            <w:tcW w:w="2738" w:type="dxa"/>
            <w:tcBorders>
              <w:top w:val="nil"/>
              <w:left w:val="nil"/>
              <w:bottom w:val="single" w:color="auto" w:sz="8" w:space="0"/>
              <w:right w:val="single" w:color="auto" w:sz="4" w:space="0"/>
            </w:tcBorders>
            <w:noWrap/>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其他支出</w:t>
            </w:r>
          </w:p>
        </w:tc>
        <w:tc>
          <w:tcPr>
            <w:tcW w:w="1695" w:type="dxa"/>
            <w:tcBorders>
              <w:top w:val="nil"/>
              <w:left w:val="nil"/>
              <w:bottom w:val="single" w:color="auto" w:sz="8"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2.49</w:t>
            </w:r>
          </w:p>
        </w:tc>
        <w:tc>
          <w:tcPr>
            <w:tcW w:w="1410" w:type="dxa"/>
            <w:tcBorders>
              <w:top w:val="nil"/>
              <w:left w:val="nil"/>
              <w:bottom w:val="single" w:color="auto" w:sz="8"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188" w:type="dxa"/>
            <w:tcBorders>
              <w:top w:val="nil"/>
              <w:left w:val="nil"/>
              <w:bottom w:val="single" w:color="auto" w:sz="8"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45" w:type="dxa"/>
            <w:tcBorders>
              <w:top w:val="nil"/>
              <w:left w:val="nil"/>
              <w:bottom w:val="single" w:color="auto" w:sz="8"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095" w:type="dxa"/>
            <w:tcBorders>
              <w:top w:val="nil"/>
              <w:left w:val="nil"/>
              <w:bottom w:val="single" w:color="auto" w:sz="8"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85" w:type="dxa"/>
            <w:tcBorders>
              <w:top w:val="nil"/>
              <w:left w:val="nil"/>
              <w:bottom w:val="single" w:color="auto" w:sz="8" w:space="0"/>
              <w:right w:val="single" w:color="auto" w:sz="4"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760" w:type="dxa"/>
            <w:tcBorders>
              <w:top w:val="nil"/>
              <w:left w:val="nil"/>
              <w:bottom w:val="single" w:color="auto" w:sz="8" w:space="0"/>
              <w:right w:val="single" w:color="auto" w:sz="8" w:space="0"/>
            </w:tcBorders>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2.49</w:t>
            </w: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vAlign w:val="center"/>
          </w:tcPr>
          <w:p>
            <w:pPr>
              <w:widowControl/>
              <w:jc w:val="left"/>
              <w:rPr>
                <w:kern w:val="0"/>
                <w:sz w:val="21"/>
                <w:szCs w:val="21"/>
              </w:rPr>
            </w:pPr>
            <w:r>
              <w:rPr>
                <w:kern w:val="0"/>
                <w:sz w:val="21"/>
                <w:szCs w:val="21"/>
              </w:rPr>
              <w:t>注：本表反映部门本年度取得的各项收入情况。</w:t>
            </w:r>
          </w:p>
        </w:tc>
      </w:tr>
    </w:tbl>
    <w:p>
      <w:pPr>
        <w:widowControl/>
        <w:jc w:val="both"/>
        <w:rPr>
          <w:rFonts w:ascii="黑体" w:hAnsi="黑体" w:eastAsia="黑体"/>
          <w:color w:val="000000"/>
          <w:kern w:val="0"/>
          <w:sz w:val="36"/>
          <w:szCs w:val="36"/>
        </w:rPr>
      </w:pPr>
    </w:p>
    <w:p>
      <w:pPr>
        <w:widowControl/>
        <w:jc w:val="center"/>
        <w:rPr>
          <w:rFonts w:ascii="黑体" w:hAnsi="黑体" w:eastAsia="黑体"/>
          <w:color w:val="000000"/>
          <w:kern w:val="0"/>
          <w:sz w:val="36"/>
          <w:szCs w:val="36"/>
        </w:rPr>
      </w:pPr>
      <w:r>
        <w:rPr>
          <w:rFonts w:ascii="黑体" w:hAnsi="黑体" w:eastAsia="黑体"/>
          <w:color w:val="000000"/>
          <w:kern w:val="0"/>
          <w:sz w:val="36"/>
          <w:szCs w:val="36"/>
        </w:rPr>
        <w:t>支出决算表</w:t>
      </w:r>
    </w:p>
    <w:p>
      <w:pPr>
        <w:widowControl/>
        <w:spacing w:line="400" w:lineRule="exact"/>
        <w:ind w:firstLine="609" w:firstLineChars="300"/>
        <w:jc w:val="left"/>
        <w:rPr>
          <w:color w:val="000000"/>
          <w:kern w:val="0"/>
          <w:sz w:val="20"/>
          <w:szCs w:val="20"/>
        </w:rPr>
      </w:pPr>
      <w:r>
        <w:rPr>
          <w:color w:val="000000"/>
          <w:kern w:val="0"/>
          <w:sz w:val="20"/>
          <w:szCs w:val="20"/>
        </w:rPr>
        <w:t xml:space="preserve"> </w:t>
      </w:r>
      <w:r>
        <w:rPr>
          <w:rFonts w:hint="eastAsia"/>
          <w:color w:val="000000"/>
          <w:kern w:val="0"/>
          <w:sz w:val="20"/>
          <w:szCs w:val="20"/>
          <w:lang w:val="en-US" w:eastAsia="zh-CN"/>
        </w:rPr>
        <w:t xml:space="preserve">                                                                                                                  </w:t>
      </w:r>
      <w:r>
        <w:rPr>
          <w:color w:val="000000"/>
          <w:kern w:val="0"/>
          <w:sz w:val="20"/>
          <w:szCs w:val="20"/>
        </w:rPr>
        <w:t>公开03表</w:t>
      </w:r>
    </w:p>
    <w:p>
      <w:pPr>
        <w:widowControl/>
        <w:spacing w:line="400" w:lineRule="exact"/>
        <w:ind w:firstLine="609" w:firstLineChars="300"/>
        <w:jc w:val="left"/>
        <w:rPr>
          <w:color w:val="000000"/>
          <w:kern w:val="0"/>
          <w:sz w:val="20"/>
          <w:szCs w:val="20"/>
        </w:rPr>
      </w:pPr>
      <w:r>
        <w:rPr>
          <w:color w:val="000000"/>
          <w:kern w:val="0"/>
          <w:sz w:val="20"/>
          <w:szCs w:val="20"/>
        </w:rPr>
        <w:t>部门：</w:t>
      </w:r>
      <w:r>
        <w:rPr>
          <w:rFonts w:hint="eastAsia"/>
          <w:color w:val="000000"/>
          <w:kern w:val="0"/>
          <w:sz w:val="20"/>
          <w:szCs w:val="20"/>
        </w:rPr>
        <w:t>衡阳市工商行政管理局</w:t>
      </w:r>
      <w:r>
        <w:rPr>
          <w:rFonts w:hint="eastAsia"/>
          <w:color w:val="000000"/>
          <w:kern w:val="0"/>
          <w:sz w:val="20"/>
          <w:szCs w:val="20"/>
          <w:lang w:val="en-US" w:eastAsia="zh-CN"/>
        </w:rPr>
        <w:t xml:space="preserve"> </w:t>
      </w:r>
      <w:r>
        <w:rPr>
          <w:rFonts w:hint="eastAsia"/>
          <w:color w:val="000000"/>
          <w:kern w:val="0"/>
          <w:sz w:val="21"/>
          <w:szCs w:val="21"/>
          <w:lang w:val="en-US" w:eastAsia="zh-CN"/>
        </w:rPr>
        <w:t xml:space="preserve">                                                                                  </w:t>
      </w:r>
      <w:r>
        <w:rPr>
          <w:color w:val="000000"/>
          <w:kern w:val="0"/>
          <w:sz w:val="21"/>
          <w:szCs w:val="21"/>
        </w:rPr>
        <w:t xml:space="preserve"> </w:t>
      </w:r>
      <w:r>
        <w:rPr>
          <w:color w:val="000000"/>
          <w:kern w:val="0"/>
          <w:sz w:val="20"/>
          <w:szCs w:val="20"/>
        </w:rPr>
        <w:t>单位：万元</w:t>
      </w:r>
    </w:p>
    <w:tbl>
      <w:tblPr>
        <w:tblStyle w:val="10"/>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2784"/>
        <w:gridCol w:w="1732"/>
        <w:gridCol w:w="1560"/>
        <w:gridCol w:w="1440"/>
        <w:gridCol w:w="1560"/>
        <w:gridCol w:w="1603"/>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886" w:type="dxa"/>
            <w:gridSpan w:val="2"/>
            <w:vAlign w:val="center"/>
          </w:tcPr>
          <w:p>
            <w:pPr>
              <w:widowControl/>
              <w:jc w:val="center"/>
              <w:rPr>
                <w:kern w:val="0"/>
                <w:sz w:val="21"/>
                <w:szCs w:val="21"/>
              </w:rPr>
            </w:pPr>
            <w:r>
              <w:rPr>
                <w:kern w:val="0"/>
                <w:sz w:val="21"/>
                <w:szCs w:val="21"/>
              </w:rPr>
              <w:t>项    目</w:t>
            </w:r>
          </w:p>
        </w:tc>
        <w:tc>
          <w:tcPr>
            <w:tcW w:w="1732" w:type="dxa"/>
            <w:vMerge w:val="restart"/>
            <w:vAlign w:val="center"/>
          </w:tcPr>
          <w:p>
            <w:pPr>
              <w:widowControl/>
              <w:jc w:val="center"/>
              <w:rPr>
                <w:kern w:val="0"/>
                <w:sz w:val="21"/>
                <w:szCs w:val="21"/>
              </w:rPr>
            </w:pPr>
            <w:r>
              <w:rPr>
                <w:kern w:val="0"/>
                <w:sz w:val="21"/>
                <w:szCs w:val="21"/>
              </w:rPr>
              <w:t>本年支出合计</w:t>
            </w:r>
          </w:p>
        </w:tc>
        <w:tc>
          <w:tcPr>
            <w:tcW w:w="1560" w:type="dxa"/>
            <w:vMerge w:val="restart"/>
            <w:vAlign w:val="center"/>
          </w:tcPr>
          <w:p>
            <w:pPr>
              <w:widowControl/>
              <w:jc w:val="center"/>
              <w:rPr>
                <w:kern w:val="0"/>
                <w:sz w:val="21"/>
                <w:szCs w:val="21"/>
              </w:rPr>
            </w:pPr>
            <w:r>
              <w:rPr>
                <w:kern w:val="0"/>
                <w:sz w:val="21"/>
                <w:szCs w:val="21"/>
              </w:rPr>
              <w:t>基本支出</w:t>
            </w:r>
          </w:p>
        </w:tc>
        <w:tc>
          <w:tcPr>
            <w:tcW w:w="1440" w:type="dxa"/>
            <w:vMerge w:val="restart"/>
            <w:vAlign w:val="center"/>
          </w:tcPr>
          <w:p>
            <w:pPr>
              <w:widowControl/>
              <w:jc w:val="center"/>
              <w:rPr>
                <w:kern w:val="0"/>
                <w:sz w:val="21"/>
                <w:szCs w:val="21"/>
              </w:rPr>
            </w:pPr>
            <w:r>
              <w:rPr>
                <w:kern w:val="0"/>
                <w:sz w:val="21"/>
                <w:szCs w:val="21"/>
              </w:rPr>
              <w:t>项目支出</w:t>
            </w:r>
          </w:p>
        </w:tc>
        <w:tc>
          <w:tcPr>
            <w:tcW w:w="1560" w:type="dxa"/>
            <w:vMerge w:val="restart"/>
            <w:vAlign w:val="center"/>
          </w:tcPr>
          <w:p>
            <w:pPr>
              <w:widowControl/>
              <w:jc w:val="center"/>
              <w:rPr>
                <w:kern w:val="0"/>
                <w:sz w:val="21"/>
                <w:szCs w:val="21"/>
              </w:rPr>
            </w:pPr>
            <w:r>
              <w:rPr>
                <w:kern w:val="0"/>
                <w:sz w:val="21"/>
                <w:szCs w:val="21"/>
              </w:rPr>
              <w:t>上缴上级支出</w:t>
            </w:r>
          </w:p>
        </w:tc>
        <w:tc>
          <w:tcPr>
            <w:tcW w:w="1603" w:type="dxa"/>
            <w:vMerge w:val="restart"/>
            <w:vAlign w:val="center"/>
          </w:tcPr>
          <w:p>
            <w:pPr>
              <w:widowControl/>
              <w:jc w:val="center"/>
              <w:rPr>
                <w:kern w:val="0"/>
                <w:sz w:val="21"/>
                <w:szCs w:val="21"/>
              </w:rPr>
            </w:pPr>
            <w:r>
              <w:rPr>
                <w:kern w:val="0"/>
                <w:sz w:val="21"/>
                <w:szCs w:val="21"/>
              </w:rPr>
              <w:t>经营支出</w:t>
            </w:r>
          </w:p>
        </w:tc>
        <w:tc>
          <w:tcPr>
            <w:tcW w:w="2308" w:type="dxa"/>
            <w:vMerge w:val="restart"/>
            <w:vAlign w:val="center"/>
          </w:tcPr>
          <w:p>
            <w:pPr>
              <w:widowControl/>
              <w:jc w:val="center"/>
              <w:rPr>
                <w:kern w:val="0"/>
                <w:sz w:val="21"/>
                <w:szCs w:val="21"/>
              </w:rPr>
            </w:pPr>
            <w:r>
              <w:rPr>
                <w:kern w:val="0"/>
                <w:sz w:val="21"/>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vAlign w:val="center"/>
          </w:tcPr>
          <w:p>
            <w:pPr>
              <w:widowControl/>
              <w:jc w:val="center"/>
              <w:rPr>
                <w:kern w:val="0"/>
                <w:sz w:val="21"/>
                <w:szCs w:val="21"/>
              </w:rPr>
            </w:pPr>
            <w:r>
              <w:rPr>
                <w:kern w:val="0"/>
                <w:sz w:val="21"/>
                <w:szCs w:val="21"/>
              </w:rPr>
              <w:t>功能分类科目编码</w:t>
            </w:r>
          </w:p>
        </w:tc>
        <w:tc>
          <w:tcPr>
            <w:tcW w:w="2784" w:type="dxa"/>
            <w:vMerge w:val="restart"/>
            <w:vAlign w:val="center"/>
          </w:tcPr>
          <w:p>
            <w:pPr>
              <w:widowControl/>
              <w:jc w:val="center"/>
              <w:rPr>
                <w:kern w:val="0"/>
                <w:sz w:val="21"/>
                <w:szCs w:val="21"/>
              </w:rPr>
            </w:pPr>
            <w:r>
              <w:rPr>
                <w:kern w:val="0"/>
                <w:sz w:val="21"/>
                <w:szCs w:val="21"/>
              </w:rPr>
              <w:t>科目名称</w:t>
            </w:r>
          </w:p>
        </w:tc>
        <w:tc>
          <w:tcPr>
            <w:tcW w:w="1732" w:type="dxa"/>
            <w:vMerge w:val="continue"/>
            <w:vAlign w:val="center"/>
          </w:tcPr>
          <w:p>
            <w:pPr>
              <w:widowControl/>
              <w:jc w:val="left"/>
              <w:rPr>
                <w:kern w:val="0"/>
                <w:sz w:val="21"/>
                <w:szCs w:val="21"/>
              </w:rPr>
            </w:pPr>
          </w:p>
        </w:tc>
        <w:tc>
          <w:tcPr>
            <w:tcW w:w="1560" w:type="dxa"/>
            <w:vMerge w:val="continue"/>
            <w:vAlign w:val="center"/>
          </w:tcPr>
          <w:p>
            <w:pPr>
              <w:widowControl/>
              <w:jc w:val="left"/>
              <w:rPr>
                <w:kern w:val="0"/>
                <w:sz w:val="21"/>
                <w:szCs w:val="21"/>
              </w:rPr>
            </w:pPr>
          </w:p>
        </w:tc>
        <w:tc>
          <w:tcPr>
            <w:tcW w:w="1440" w:type="dxa"/>
            <w:vMerge w:val="continue"/>
            <w:vAlign w:val="center"/>
          </w:tcPr>
          <w:p>
            <w:pPr>
              <w:widowControl/>
              <w:jc w:val="left"/>
              <w:rPr>
                <w:kern w:val="0"/>
                <w:sz w:val="21"/>
                <w:szCs w:val="21"/>
              </w:rPr>
            </w:pPr>
          </w:p>
        </w:tc>
        <w:tc>
          <w:tcPr>
            <w:tcW w:w="1560" w:type="dxa"/>
            <w:vMerge w:val="continue"/>
            <w:vAlign w:val="center"/>
          </w:tcPr>
          <w:p>
            <w:pPr>
              <w:widowControl/>
              <w:jc w:val="left"/>
              <w:rPr>
                <w:kern w:val="0"/>
                <w:sz w:val="21"/>
                <w:szCs w:val="21"/>
              </w:rPr>
            </w:pPr>
          </w:p>
        </w:tc>
        <w:tc>
          <w:tcPr>
            <w:tcW w:w="1603" w:type="dxa"/>
            <w:vMerge w:val="continue"/>
            <w:vAlign w:val="center"/>
          </w:tcPr>
          <w:p>
            <w:pPr>
              <w:widowControl/>
              <w:jc w:val="left"/>
              <w:rPr>
                <w:kern w:val="0"/>
                <w:sz w:val="21"/>
                <w:szCs w:val="21"/>
              </w:rPr>
            </w:pPr>
          </w:p>
        </w:tc>
        <w:tc>
          <w:tcPr>
            <w:tcW w:w="2308" w:type="dxa"/>
            <w:vMerge w:val="continue"/>
            <w:vAlign w:val="center"/>
          </w:tcPr>
          <w:p>
            <w:pPr>
              <w:widowControl/>
              <w:jc w:val="left"/>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vAlign w:val="center"/>
          </w:tcPr>
          <w:p>
            <w:pPr>
              <w:widowControl/>
              <w:jc w:val="left"/>
              <w:rPr>
                <w:kern w:val="0"/>
                <w:sz w:val="21"/>
                <w:szCs w:val="21"/>
              </w:rPr>
            </w:pPr>
          </w:p>
        </w:tc>
        <w:tc>
          <w:tcPr>
            <w:tcW w:w="2784" w:type="dxa"/>
            <w:vMerge w:val="continue"/>
            <w:vAlign w:val="center"/>
          </w:tcPr>
          <w:p>
            <w:pPr>
              <w:widowControl/>
              <w:jc w:val="left"/>
              <w:rPr>
                <w:kern w:val="0"/>
                <w:sz w:val="21"/>
                <w:szCs w:val="21"/>
              </w:rPr>
            </w:pPr>
          </w:p>
        </w:tc>
        <w:tc>
          <w:tcPr>
            <w:tcW w:w="1732" w:type="dxa"/>
            <w:vMerge w:val="continue"/>
            <w:vAlign w:val="center"/>
          </w:tcPr>
          <w:p>
            <w:pPr>
              <w:widowControl/>
              <w:jc w:val="left"/>
              <w:rPr>
                <w:kern w:val="0"/>
                <w:sz w:val="21"/>
                <w:szCs w:val="21"/>
              </w:rPr>
            </w:pPr>
          </w:p>
        </w:tc>
        <w:tc>
          <w:tcPr>
            <w:tcW w:w="1560" w:type="dxa"/>
            <w:vMerge w:val="continue"/>
            <w:vAlign w:val="center"/>
          </w:tcPr>
          <w:p>
            <w:pPr>
              <w:widowControl/>
              <w:jc w:val="left"/>
              <w:rPr>
                <w:kern w:val="0"/>
                <w:sz w:val="21"/>
                <w:szCs w:val="21"/>
              </w:rPr>
            </w:pPr>
          </w:p>
        </w:tc>
        <w:tc>
          <w:tcPr>
            <w:tcW w:w="1440" w:type="dxa"/>
            <w:vMerge w:val="continue"/>
            <w:vAlign w:val="center"/>
          </w:tcPr>
          <w:p>
            <w:pPr>
              <w:widowControl/>
              <w:jc w:val="left"/>
              <w:rPr>
                <w:kern w:val="0"/>
                <w:sz w:val="21"/>
                <w:szCs w:val="21"/>
              </w:rPr>
            </w:pPr>
          </w:p>
        </w:tc>
        <w:tc>
          <w:tcPr>
            <w:tcW w:w="1560" w:type="dxa"/>
            <w:vMerge w:val="continue"/>
            <w:vAlign w:val="center"/>
          </w:tcPr>
          <w:p>
            <w:pPr>
              <w:widowControl/>
              <w:jc w:val="left"/>
              <w:rPr>
                <w:kern w:val="0"/>
                <w:sz w:val="21"/>
                <w:szCs w:val="21"/>
              </w:rPr>
            </w:pPr>
          </w:p>
        </w:tc>
        <w:tc>
          <w:tcPr>
            <w:tcW w:w="1603" w:type="dxa"/>
            <w:vMerge w:val="continue"/>
            <w:vAlign w:val="center"/>
          </w:tcPr>
          <w:p>
            <w:pPr>
              <w:widowControl/>
              <w:jc w:val="left"/>
              <w:rPr>
                <w:kern w:val="0"/>
                <w:sz w:val="21"/>
                <w:szCs w:val="21"/>
              </w:rPr>
            </w:pPr>
          </w:p>
        </w:tc>
        <w:tc>
          <w:tcPr>
            <w:tcW w:w="2308" w:type="dxa"/>
            <w:vMerge w:val="continue"/>
            <w:vAlign w:val="center"/>
          </w:tcPr>
          <w:p>
            <w:pPr>
              <w:widowControl/>
              <w:jc w:val="left"/>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886" w:type="dxa"/>
            <w:gridSpan w:val="2"/>
            <w:noWrap/>
            <w:vAlign w:val="center"/>
          </w:tcPr>
          <w:p>
            <w:pPr>
              <w:widowControl/>
              <w:jc w:val="center"/>
              <w:rPr>
                <w:kern w:val="0"/>
                <w:sz w:val="21"/>
                <w:szCs w:val="21"/>
              </w:rPr>
            </w:pPr>
            <w:r>
              <w:rPr>
                <w:kern w:val="0"/>
                <w:sz w:val="21"/>
                <w:szCs w:val="21"/>
              </w:rPr>
              <w:t>栏次</w:t>
            </w:r>
          </w:p>
        </w:tc>
        <w:tc>
          <w:tcPr>
            <w:tcW w:w="1732" w:type="dxa"/>
            <w:noWrap/>
            <w:vAlign w:val="center"/>
          </w:tcPr>
          <w:p>
            <w:pPr>
              <w:widowControl/>
              <w:jc w:val="center"/>
              <w:rPr>
                <w:kern w:val="0"/>
                <w:sz w:val="21"/>
                <w:szCs w:val="21"/>
              </w:rPr>
            </w:pPr>
            <w:r>
              <w:rPr>
                <w:kern w:val="0"/>
                <w:sz w:val="21"/>
                <w:szCs w:val="21"/>
              </w:rPr>
              <w:t>1</w:t>
            </w:r>
          </w:p>
        </w:tc>
        <w:tc>
          <w:tcPr>
            <w:tcW w:w="1560" w:type="dxa"/>
            <w:noWrap/>
            <w:vAlign w:val="center"/>
          </w:tcPr>
          <w:p>
            <w:pPr>
              <w:widowControl/>
              <w:jc w:val="center"/>
              <w:rPr>
                <w:kern w:val="0"/>
                <w:sz w:val="21"/>
                <w:szCs w:val="21"/>
              </w:rPr>
            </w:pPr>
            <w:r>
              <w:rPr>
                <w:kern w:val="0"/>
                <w:sz w:val="21"/>
                <w:szCs w:val="21"/>
              </w:rPr>
              <w:t>2</w:t>
            </w:r>
          </w:p>
        </w:tc>
        <w:tc>
          <w:tcPr>
            <w:tcW w:w="1440" w:type="dxa"/>
            <w:noWrap/>
            <w:vAlign w:val="center"/>
          </w:tcPr>
          <w:p>
            <w:pPr>
              <w:widowControl/>
              <w:jc w:val="center"/>
              <w:rPr>
                <w:kern w:val="0"/>
                <w:sz w:val="21"/>
                <w:szCs w:val="21"/>
              </w:rPr>
            </w:pPr>
            <w:r>
              <w:rPr>
                <w:kern w:val="0"/>
                <w:sz w:val="21"/>
                <w:szCs w:val="21"/>
              </w:rPr>
              <w:t>3</w:t>
            </w:r>
          </w:p>
        </w:tc>
        <w:tc>
          <w:tcPr>
            <w:tcW w:w="1560" w:type="dxa"/>
            <w:noWrap/>
            <w:vAlign w:val="center"/>
          </w:tcPr>
          <w:p>
            <w:pPr>
              <w:widowControl/>
              <w:jc w:val="center"/>
              <w:rPr>
                <w:kern w:val="0"/>
                <w:sz w:val="21"/>
                <w:szCs w:val="21"/>
              </w:rPr>
            </w:pPr>
            <w:r>
              <w:rPr>
                <w:kern w:val="0"/>
                <w:sz w:val="21"/>
                <w:szCs w:val="21"/>
              </w:rPr>
              <w:t>4</w:t>
            </w:r>
          </w:p>
        </w:tc>
        <w:tc>
          <w:tcPr>
            <w:tcW w:w="1603" w:type="dxa"/>
            <w:noWrap/>
            <w:vAlign w:val="center"/>
          </w:tcPr>
          <w:p>
            <w:pPr>
              <w:widowControl/>
              <w:jc w:val="center"/>
              <w:rPr>
                <w:kern w:val="0"/>
                <w:sz w:val="21"/>
                <w:szCs w:val="21"/>
              </w:rPr>
            </w:pPr>
            <w:r>
              <w:rPr>
                <w:kern w:val="0"/>
                <w:sz w:val="21"/>
                <w:szCs w:val="21"/>
              </w:rPr>
              <w:t>5</w:t>
            </w:r>
          </w:p>
        </w:tc>
        <w:tc>
          <w:tcPr>
            <w:tcW w:w="2308" w:type="dxa"/>
            <w:noWrap/>
            <w:vAlign w:val="center"/>
          </w:tcPr>
          <w:p>
            <w:pPr>
              <w:widowControl/>
              <w:jc w:val="center"/>
              <w:rPr>
                <w:kern w:val="0"/>
                <w:sz w:val="21"/>
                <w:szCs w:val="21"/>
              </w:rPr>
            </w:pPr>
            <w:r>
              <w:rPr>
                <w:kern w:val="0"/>
                <w:sz w:val="21"/>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3886" w:type="dxa"/>
            <w:gridSpan w:val="2"/>
            <w:noWrap/>
            <w:vAlign w:val="center"/>
          </w:tcPr>
          <w:p>
            <w:pPr>
              <w:widowControl/>
              <w:jc w:val="center"/>
              <w:rPr>
                <w:kern w:val="0"/>
                <w:sz w:val="21"/>
                <w:szCs w:val="21"/>
              </w:rPr>
            </w:pPr>
            <w:r>
              <w:rPr>
                <w:kern w:val="0"/>
                <w:sz w:val="21"/>
                <w:szCs w:val="21"/>
              </w:rPr>
              <w:t>合计</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12,295.32</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9,337.03</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2,958.29</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一般公共服务支出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10,677.15</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7,732.81</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2,944.34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20103</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55.00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55.00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2010302</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2010399</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其他政府办公厅（室）及相关机构事务支出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28.00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28.00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20104</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发展与改革事务</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196.67</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196.67</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2010401</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196.67</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196.67</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20111</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纪检监察事务</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27.60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27.60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2011105</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派驻派出机构</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27.60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27.60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20114</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知识产权事务</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520.16</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520.16</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2011405</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国家知识产权战略</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217.76</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217.76</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2011406</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专利试点和产业化推进</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301.20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301.20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2011409</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知识产权宏观管理</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1.20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1.20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市场监督管理事务</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9,877.72</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7,536.14</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2,341.57</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2013801</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7,536.14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7,536.14</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2013802</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1,263.19</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1,263.19</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2013804</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市场监督管理专项</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369.13</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369.13</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2013805</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市场监管执法</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229.88</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229.88</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2013806</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消费者权益保护</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69.03</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69.03</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2013808</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信息化建设</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2013899</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其他市场监督管理事务</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380.34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380.34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204</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公共安全支出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20402</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公安</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2040202</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205</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教育支出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20508</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进修及培训</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2050803</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培训支出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206</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科学技术支出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18.34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16.62</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1.71</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20601</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科学技术管理事务</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18.34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16.62</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1.71</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2060101</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行政运行</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16.62</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16.62</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2060102</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1.71</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1.71</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208</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社会保障和就业支出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545.19</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545.19</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20805</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行政事业单位离退休</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545.19</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545.19</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2080505</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545.19</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545.19</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210</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卫生健康支出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682.87</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682.87</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21011</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行政事业单位医疗</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682.87</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682.87</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2101101</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行政单位医疗</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474.59</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474.59</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2101103</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208.28</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208.28</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221</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住房保障支出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22102</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住房改革支出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2210201</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住房公积金</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229</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其他支出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2.49</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2.49</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22999</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其他支出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2.49</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2.49</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2299901</w:t>
            </w:r>
          </w:p>
        </w:tc>
        <w:tc>
          <w:tcPr>
            <w:tcW w:w="2784" w:type="dxa"/>
            <w:noWrap/>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 xml:space="preserve">  其他支出</w:t>
            </w:r>
          </w:p>
        </w:tc>
        <w:tc>
          <w:tcPr>
            <w:tcW w:w="173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2.49</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2.49</w:t>
            </w:r>
          </w:p>
        </w:tc>
        <w:tc>
          <w:tcPr>
            <w:tcW w:w="144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5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603"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308"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bl>
    <w:p>
      <w:pPr>
        <w:widowControl/>
        <w:ind w:firstLine="639" w:firstLineChars="300"/>
        <w:jc w:val="left"/>
        <w:rPr>
          <w:kern w:val="0"/>
          <w:sz w:val="21"/>
          <w:szCs w:val="21"/>
        </w:rPr>
      </w:pPr>
      <w:r>
        <w:rPr>
          <w:kern w:val="0"/>
          <w:sz w:val="21"/>
          <w:szCs w:val="21"/>
        </w:rPr>
        <w:t>注：本表反映部门本年度各项支出情况。</w:t>
      </w:r>
    </w:p>
    <w:p>
      <w:pPr>
        <w:widowControl/>
        <w:jc w:val="left"/>
        <w:rPr>
          <w:bCs/>
          <w:kern w:val="0"/>
          <w:sz w:val="21"/>
          <w:szCs w:val="21"/>
        </w:rPr>
      </w:pPr>
      <w:r>
        <w:rPr>
          <w:bCs/>
          <w:kern w:val="0"/>
          <w:sz w:val="21"/>
          <w:szCs w:val="21"/>
        </w:rPr>
        <w:br w:type="page"/>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olor w:val="000000"/>
          <w:kern w:val="0"/>
          <w:sz w:val="36"/>
          <w:szCs w:val="36"/>
        </w:rPr>
      </w:pPr>
      <w:r>
        <w:rPr>
          <w:rFonts w:ascii="黑体" w:hAnsi="黑体" w:eastAsia="黑体"/>
          <w:color w:val="000000"/>
          <w:kern w:val="0"/>
          <w:sz w:val="36"/>
          <w:szCs w:val="36"/>
        </w:rPr>
        <w:t>财政拨款收入支出决算总表</w:t>
      </w:r>
    </w:p>
    <w:p>
      <w:pPr>
        <w:widowControl/>
        <w:tabs>
          <w:tab w:val="left" w:pos="4453"/>
          <w:tab w:val="left" w:pos="4933"/>
          <w:tab w:val="left" w:pos="6813"/>
          <w:tab w:val="left" w:pos="11113"/>
          <w:tab w:val="left" w:pos="11549"/>
          <w:tab w:val="left" w:pos="13429"/>
          <w:tab w:val="left" w:pos="15089"/>
        </w:tabs>
        <w:wordWrap w:val="0"/>
        <w:spacing w:line="240" w:lineRule="exact"/>
        <w:ind w:left="91" w:right="1050"/>
        <w:jc w:val="right"/>
        <w:rPr>
          <w:rFonts w:eastAsia="宋体"/>
          <w:color w:val="000000"/>
          <w:kern w:val="0"/>
          <w:sz w:val="21"/>
          <w:szCs w:val="21"/>
        </w:rPr>
      </w:pPr>
      <w:r>
        <w:rPr>
          <w:rFonts w:hint="eastAsia" w:eastAsia="宋体"/>
          <w:color w:val="000000"/>
          <w:kern w:val="0"/>
          <w:sz w:val="21"/>
          <w:szCs w:val="21"/>
          <w:lang w:val="en-US" w:eastAsia="zh-CN"/>
        </w:rPr>
        <w:t xml:space="preserve">      </w:t>
      </w:r>
      <w:r>
        <w:rPr>
          <w:rFonts w:eastAsia="宋体"/>
          <w:color w:val="000000"/>
          <w:kern w:val="0"/>
          <w:sz w:val="21"/>
          <w:szCs w:val="21"/>
        </w:rPr>
        <w:t>公开04表</w:t>
      </w:r>
    </w:p>
    <w:p>
      <w:pPr>
        <w:widowControl/>
        <w:tabs>
          <w:tab w:val="left" w:pos="13200"/>
          <w:tab w:val="left" w:pos="13755"/>
          <w:tab w:val="left" w:pos="13800"/>
        </w:tabs>
        <w:spacing w:line="240" w:lineRule="exact"/>
        <w:ind w:left="91" w:firstLine="319" w:firstLineChars="150"/>
        <w:jc w:val="left"/>
        <w:rPr>
          <w:color w:val="000000"/>
          <w:kern w:val="0"/>
          <w:sz w:val="21"/>
          <w:szCs w:val="21"/>
        </w:rPr>
      </w:pPr>
      <w:r>
        <w:rPr>
          <w:color w:val="000000"/>
          <w:kern w:val="0"/>
          <w:sz w:val="21"/>
          <w:szCs w:val="21"/>
        </w:rPr>
        <w:t>部门：</w:t>
      </w:r>
      <w:r>
        <w:rPr>
          <w:rFonts w:hint="eastAsia"/>
          <w:color w:val="000000"/>
          <w:kern w:val="0"/>
          <w:sz w:val="20"/>
          <w:szCs w:val="20"/>
        </w:rPr>
        <w:t>衡阳市工商行政管理局</w:t>
      </w:r>
      <w:r>
        <w:rPr>
          <w:rFonts w:hint="eastAsia"/>
          <w:color w:val="000000"/>
          <w:kern w:val="0"/>
          <w:sz w:val="20"/>
          <w:szCs w:val="20"/>
          <w:lang w:val="en-US" w:eastAsia="zh-CN"/>
        </w:rPr>
        <w:t xml:space="preserve"> </w:t>
      </w:r>
      <w:r>
        <w:rPr>
          <w:rFonts w:hint="eastAsia"/>
          <w:color w:val="000000"/>
          <w:kern w:val="0"/>
          <w:sz w:val="21"/>
          <w:szCs w:val="21"/>
          <w:lang w:val="en-US" w:eastAsia="zh-CN"/>
        </w:rPr>
        <w:t xml:space="preserve">                                                                                 </w:t>
      </w:r>
      <w:r>
        <w:rPr>
          <w:color w:val="000000"/>
          <w:kern w:val="0"/>
          <w:sz w:val="21"/>
          <w:szCs w:val="21"/>
        </w:rPr>
        <w:t>单位：万元</w:t>
      </w:r>
    </w:p>
    <w:tbl>
      <w:tblPr>
        <w:tblStyle w:val="10"/>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6" w:hRule="atLeast"/>
          <w:jc w:val="center"/>
        </w:trPr>
        <w:tc>
          <w:tcPr>
            <w:tcW w:w="5354" w:type="dxa"/>
            <w:gridSpan w:val="3"/>
            <w:noWrap/>
            <w:vAlign w:val="center"/>
          </w:tcPr>
          <w:p>
            <w:pPr>
              <w:widowControl/>
              <w:jc w:val="center"/>
              <w:rPr>
                <w:b/>
                <w:kern w:val="0"/>
                <w:sz w:val="21"/>
                <w:szCs w:val="21"/>
              </w:rPr>
            </w:pPr>
            <w:r>
              <w:rPr>
                <w:b/>
                <w:kern w:val="0"/>
                <w:sz w:val="21"/>
                <w:szCs w:val="21"/>
              </w:rPr>
              <w:t>收入</w:t>
            </w:r>
          </w:p>
        </w:tc>
        <w:tc>
          <w:tcPr>
            <w:tcW w:w="9303" w:type="dxa"/>
            <w:gridSpan w:val="5"/>
            <w:noWrap/>
            <w:vAlign w:val="center"/>
          </w:tcPr>
          <w:p>
            <w:pPr>
              <w:widowControl/>
              <w:jc w:val="center"/>
              <w:rPr>
                <w:b/>
                <w:kern w:val="0"/>
                <w:sz w:val="21"/>
                <w:szCs w:val="21"/>
              </w:rPr>
            </w:pPr>
            <w:r>
              <w:rPr>
                <w:b/>
                <w:kern w:val="0"/>
                <w:sz w:val="21"/>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6" w:hRule="atLeas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b/>
                <w:kern w:val="0"/>
                <w:sz w:val="21"/>
                <w:szCs w:val="21"/>
              </w:rPr>
            </w:pPr>
            <w:r>
              <w:rPr>
                <w:b/>
                <w:kern w:val="0"/>
                <w:sz w:val="21"/>
                <w:szCs w:val="21"/>
              </w:rPr>
              <w:t>项    目</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b/>
                <w:kern w:val="0"/>
                <w:sz w:val="21"/>
                <w:szCs w:val="21"/>
              </w:rPr>
            </w:pPr>
            <w:r>
              <w:rPr>
                <w:b/>
                <w:kern w:val="0"/>
                <w:sz w:val="21"/>
                <w:szCs w:val="21"/>
              </w:rPr>
              <w:t>行次</w:t>
            </w:r>
          </w:p>
        </w:tc>
        <w:tc>
          <w:tcPr>
            <w:tcW w:w="188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b/>
                <w:kern w:val="0"/>
                <w:sz w:val="21"/>
                <w:szCs w:val="21"/>
              </w:rPr>
            </w:pPr>
            <w:r>
              <w:rPr>
                <w:b/>
                <w:kern w:val="0"/>
                <w:sz w:val="21"/>
                <w:szCs w:val="21"/>
              </w:rPr>
              <w:t>金额</w:t>
            </w:r>
          </w:p>
        </w:tc>
        <w:tc>
          <w:tcPr>
            <w:tcW w:w="3761"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b/>
                <w:kern w:val="0"/>
                <w:sz w:val="21"/>
                <w:szCs w:val="21"/>
              </w:rPr>
            </w:pPr>
            <w:r>
              <w:rPr>
                <w:b/>
                <w:kern w:val="0"/>
                <w:sz w:val="21"/>
                <w:szCs w:val="21"/>
              </w:rPr>
              <w:t>项    目</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b/>
                <w:kern w:val="0"/>
                <w:sz w:val="21"/>
                <w:szCs w:val="21"/>
              </w:rPr>
            </w:pPr>
            <w:r>
              <w:rPr>
                <w:b/>
                <w:kern w:val="0"/>
                <w:sz w:val="21"/>
                <w:szCs w:val="21"/>
              </w:rPr>
              <w:t>行次</w:t>
            </w:r>
          </w:p>
        </w:tc>
        <w:tc>
          <w:tcPr>
            <w:tcW w:w="1880"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b/>
                <w:kern w:val="0"/>
                <w:sz w:val="21"/>
                <w:szCs w:val="21"/>
              </w:rPr>
            </w:pPr>
            <w:r>
              <w:rPr>
                <w:b/>
                <w:kern w:val="0"/>
                <w:sz w:val="21"/>
                <w:szCs w:val="21"/>
              </w:rPr>
              <w:t>合计</w:t>
            </w:r>
          </w:p>
        </w:tc>
        <w:tc>
          <w:tcPr>
            <w:tcW w:w="166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b/>
                <w:kern w:val="0"/>
                <w:sz w:val="21"/>
                <w:szCs w:val="21"/>
              </w:rPr>
            </w:pPr>
            <w:r>
              <w:rPr>
                <w:b/>
                <w:kern w:val="0"/>
                <w:sz w:val="21"/>
                <w:szCs w:val="21"/>
              </w:rPr>
              <w:t>一般公共预算财政拨款</w:t>
            </w:r>
          </w:p>
        </w:tc>
        <w:tc>
          <w:tcPr>
            <w:tcW w:w="1572"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b/>
                <w:kern w:val="0"/>
                <w:sz w:val="21"/>
                <w:szCs w:val="21"/>
              </w:rPr>
            </w:pPr>
            <w:r>
              <w:rPr>
                <w:b/>
                <w:kern w:val="0"/>
                <w:sz w:val="21"/>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widowControl/>
              <w:jc w:val="center"/>
              <w:rPr>
                <w:kern w:val="0"/>
                <w:sz w:val="21"/>
                <w:szCs w:val="21"/>
              </w:rPr>
            </w:pPr>
            <w:r>
              <w:rPr>
                <w:kern w:val="0"/>
                <w:sz w:val="21"/>
                <w:szCs w:val="21"/>
              </w:rPr>
              <w:t>栏    次</w:t>
            </w:r>
          </w:p>
        </w:tc>
        <w:tc>
          <w:tcPr>
            <w:tcW w:w="480" w:type="dxa"/>
            <w:noWrap/>
            <w:vAlign w:val="center"/>
          </w:tcPr>
          <w:p>
            <w:pPr>
              <w:widowControl/>
              <w:jc w:val="center"/>
              <w:rPr>
                <w:kern w:val="0"/>
                <w:sz w:val="21"/>
                <w:szCs w:val="21"/>
              </w:rPr>
            </w:pPr>
            <w:r>
              <w:rPr>
                <w:kern w:val="0"/>
                <w:sz w:val="21"/>
                <w:szCs w:val="21"/>
              </w:rPr>
              <w:t>　</w:t>
            </w:r>
          </w:p>
        </w:tc>
        <w:tc>
          <w:tcPr>
            <w:tcW w:w="1880" w:type="dxa"/>
            <w:noWrap/>
            <w:vAlign w:val="center"/>
          </w:tcPr>
          <w:p>
            <w:pPr>
              <w:widowControl/>
              <w:jc w:val="center"/>
              <w:rPr>
                <w:kern w:val="0"/>
                <w:sz w:val="21"/>
                <w:szCs w:val="21"/>
              </w:rPr>
            </w:pPr>
            <w:r>
              <w:rPr>
                <w:kern w:val="0"/>
                <w:sz w:val="21"/>
                <w:szCs w:val="21"/>
              </w:rPr>
              <w:t>1</w:t>
            </w:r>
          </w:p>
        </w:tc>
        <w:tc>
          <w:tcPr>
            <w:tcW w:w="3761" w:type="dxa"/>
            <w:noWrap/>
            <w:vAlign w:val="center"/>
          </w:tcPr>
          <w:p>
            <w:pPr>
              <w:widowControl/>
              <w:jc w:val="center"/>
              <w:rPr>
                <w:kern w:val="0"/>
                <w:sz w:val="21"/>
                <w:szCs w:val="21"/>
              </w:rPr>
            </w:pPr>
            <w:r>
              <w:rPr>
                <w:kern w:val="0"/>
                <w:sz w:val="21"/>
                <w:szCs w:val="21"/>
              </w:rPr>
              <w:t>栏    次</w:t>
            </w:r>
          </w:p>
        </w:tc>
        <w:tc>
          <w:tcPr>
            <w:tcW w:w="430" w:type="dxa"/>
            <w:noWrap/>
            <w:vAlign w:val="center"/>
          </w:tcPr>
          <w:p>
            <w:pPr>
              <w:widowControl/>
              <w:jc w:val="center"/>
              <w:rPr>
                <w:kern w:val="0"/>
                <w:sz w:val="21"/>
                <w:szCs w:val="21"/>
              </w:rPr>
            </w:pPr>
            <w:r>
              <w:rPr>
                <w:kern w:val="0"/>
                <w:sz w:val="21"/>
                <w:szCs w:val="21"/>
              </w:rPr>
              <w:t>　</w:t>
            </w:r>
          </w:p>
        </w:tc>
        <w:tc>
          <w:tcPr>
            <w:tcW w:w="1880" w:type="dxa"/>
            <w:noWrap/>
            <w:vAlign w:val="center"/>
          </w:tcPr>
          <w:p>
            <w:pPr>
              <w:widowControl/>
              <w:jc w:val="center"/>
              <w:rPr>
                <w:kern w:val="0"/>
                <w:sz w:val="21"/>
                <w:szCs w:val="21"/>
              </w:rPr>
            </w:pPr>
            <w:r>
              <w:rPr>
                <w:kern w:val="0"/>
                <w:sz w:val="21"/>
                <w:szCs w:val="21"/>
              </w:rPr>
              <w:t>2</w:t>
            </w:r>
          </w:p>
        </w:tc>
        <w:tc>
          <w:tcPr>
            <w:tcW w:w="1660" w:type="dxa"/>
            <w:noWrap/>
            <w:vAlign w:val="center"/>
          </w:tcPr>
          <w:p>
            <w:pPr>
              <w:widowControl/>
              <w:jc w:val="center"/>
              <w:rPr>
                <w:kern w:val="0"/>
                <w:sz w:val="21"/>
                <w:szCs w:val="21"/>
              </w:rPr>
            </w:pPr>
            <w:r>
              <w:rPr>
                <w:kern w:val="0"/>
                <w:sz w:val="21"/>
                <w:szCs w:val="21"/>
              </w:rPr>
              <w:t>3</w:t>
            </w:r>
          </w:p>
        </w:tc>
        <w:tc>
          <w:tcPr>
            <w:tcW w:w="1572" w:type="dxa"/>
            <w:noWrap/>
            <w:vAlign w:val="center"/>
          </w:tcPr>
          <w:p>
            <w:pPr>
              <w:widowControl/>
              <w:jc w:val="center"/>
              <w:rPr>
                <w:kern w:val="0"/>
                <w:sz w:val="21"/>
                <w:szCs w:val="21"/>
              </w:rPr>
            </w:pPr>
            <w:r>
              <w:rPr>
                <w:kern w:val="0"/>
                <w:sz w:val="21"/>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一、一般公共预算财政拨款</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1</w:t>
            </w:r>
          </w:p>
        </w:tc>
        <w:tc>
          <w:tcPr>
            <w:tcW w:w="1880" w:type="dxa"/>
            <w:noWrap/>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0"/>
                <w:szCs w:val="20"/>
                <w:u w:val="none"/>
                <w:lang w:val="en-US" w:eastAsia="zh-CN" w:bidi="ar"/>
              </w:rPr>
              <w:t>11,738.06</w:t>
            </w:r>
          </w:p>
        </w:tc>
        <w:tc>
          <w:tcPr>
            <w:tcW w:w="3761" w:type="dxa"/>
            <w:noWrap/>
            <w:vAlign w:val="center"/>
          </w:tcPr>
          <w:p>
            <w:pPr>
              <w:widowControl/>
              <w:jc w:val="left"/>
              <w:rPr>
                <w:kern w:val="0"/>
                <w:sz w:val="21"/>
                <w:szCs w:val="21"/>
              </w:rPr>
            </w:pPr>
            <w:r>
              <w:rPr>
                <w:kern w:val="0"/>
                <w:sz w:val="21"/>
                <w:szCs w:val="21"/>
              </w:rPr>
              <w:t>一、一般公共服务支出</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15</w:t>
            </w:r>
          </w:p>
        </w:tc>
        <w:tc>
          <w:tcPr>
            <w:tcW w:w="188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9,987.36</w:t>
            </w:r>
          </w:p>
        </w:tc>
        <w:tc>
          <w:tcPr>
            <w:tcW w:w="16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9,987.36</w:t>
            </w:r>
          </w:p>
        </w:tc>
        <w:tc>
          <w:tcPr>
            <w:tcW w:w="157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二、政府性基金预算财政拨款</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2</w:t>
            </w:r>
          </w:p>
        </w:tc>
        <w:tc>
          <w:tcPr>
            <w:tcW w:w="1880" w:type="dxa"/>
            <w:noWrap/>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3761" w:type="dxa"/>
            <w:noWrap/>
            <w:vAlign w:val="center"/>
          </w:tcPr>
          <w:p>
            <w:pPr>
              <w:widowControl/>
              <w:jc w:val="left"/>
              <w:rPr>
                <w:kern w:val="0"/>
                <w:sz w:val="21"/>
                <w:szCs w:val="21"/>
              </w:rPr>
            </w:pPr>
            <w:r>
              <w:rPr>
                <w:kern w:val="0"/>
                <w:sz w:val="21"/>
                <w:szCs w:val="21"/>
              </w:rPr>
              <w:t>二、</w:t>
            </w:r>
            <w:r>
              <w:rPr>
                <w:rFonts w:hint="eastAsia"/>
                <w:kern w:val="0"/>
                <w:sz w:val="21"/>
                <w:szCs w:val="21"/>
                <w:lang w:eastAsia="zh-CN"/>
              </w:rPr>
              <w:t>公共安全支出</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16</w:t>
            </w:r>
          </w:p>
        </w:tc>
        <w:tc>
          <w:tcPr>
            <w:tcW w:w="188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5.00</w:t>
            </w:r>
          </w:p>
        </w:tc>
        <w:tc>
          <w:tcPr>
            <w:tcW w:w="16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5.00</w:t>
            </w:r>
          </w:p>
        </w:tc>
        <w:tc>
          <w:tcPr>
            <w:tcW w:w="157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　</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3</w:t>
            </w:r>
          </w:p>
        </w:tc>
        <w:tc>
          <w:tcPr>
            <w:tcW w:w="18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right"/>
              <w:textAlignment w:val="auto"/>
              <w:rPr>
                <w:kern w:val="0"/>
                <w:sz w:val="20"/>
                <w:szCs w:val="20"/>
              </w:rPr>
            </w:pPr>
            <w:r>
              <w:rPr>
                <w:kern w:val="0"/>
                <w:sz w:val="20"/>
                <w:szCs w:val="20"/>
              </w:rPr>
              <w:t>　</w:t>
            </w:r>
          </w:p>
        </w:tc>
        <w:tc>
          <w:tcPr>
            <w:tcW w:w="3761" w:type="dxa"/>
            <w:noWrap/>
            <w:vAlign w:val="center"/>
          </w:tcPr>
          <w:p>
            <w:pPr>
              <w:widowControl/>
              <w:jc w:val="left"/>
              <w:rPr>
                <w:kern w:val="0"/>
                <w:sz w:val="21"/>
                <w:szCs w:val="21"/>
              </w:rPr>
            </w:pPr>
            <w:r>
              <w:rPr>
                <w:kern w:val="0"/>
                <w:sz w:val="21"/>
                <w:szCs w:val="21"/>
              </w:rPr>
              <w:t>三、教育支出</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17</w:t>
            </w:r>
          </w:p>
        </w:tc>
        <w:tc>
          <w:tcPr>
            <w:tcW w:w="188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7.24</w:t>
            </w:r>
          </w:p>
        </w:tc>
        <w:tc>
          <w:tcPr>
            <w:tcW w:w="16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7.24</w:t>
            </w:r>
          </w:p>
        </w:tc>
        <w:tc>
          <w:tcPr>
            <w:tcW w:w="157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　</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4</w:t>
            </w:r>
          </w:p>
        </w:tc>
        <w:tc>
          <w:tcPr>
            <w:tcW w:w="18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right"/>
              <w:textAlignment w:val="auto"/>
              <w:rPr>
                <w:kern w:val="0"/>
                <w:sz w:val="20"/>
                <w:szCs w:val="20"/>
              </w:rPr>
            </w:pPr>
            <w:r>
              <w:rPr>
                <w:kern w:val="0"/>
                <w:sz w:val="20"/>
                <w:szCs w:val="20"/>
              </w:rPr>
              <w:t>　</w:t>
            </w:r>
          </w:p>
        </w:tc>
        <w:tc>
          <w:tcPr>
            <w:tcW w:w="3761" w:type="dxa"/>
            <w:noWrap/>
            <w:vAlign w:val="center"/>
          </w:tcPr>
          <w:p>
            <w:pPr>
              <w:widowControl/>
              <w:jc w:val="left"/>
              <w:rPr>
                <w:kern w:val="0"/>
                <w:sz w:val="21"/>
                <w:szCs w:val="21"/>
              </w:rPr>
            </w:pPr>
            <w:r>
              <w:rPr>
                <w:kern w:val="0"/>
                <w:sz w:val="21"/>
                <w:szCs w:val="21"/>
              </w:rPr>
              <w:t>四、科学技术支出</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18</w:t>
            </w:r>
          </w:p>
        </w:tc>
        <w:tc>
          <w:tcPr>
            <w:tcW w:w="188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18.34</w:t>
            </w:r>
          </w:p>
        </w:tc>
        <w:tc>
          <w:tcPr>
            <w:tcW w:w="16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18.34</w:t>
            </w:r>
          </w:p>
        </w:tc>
        <w:tc>
          <w:tcPr>
            <w:tcW w:w="157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　</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5</w:t>
            </w:r>
          </w:p>
        </w:tc>
        <w:tc>
          <w:tcPr>
            <w:tcW w:w="18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right"/>
              <w:textAlignment w:val="auto"/>
              <w:rPr>
                <w:kern w:val="0"/>
                <w:sz w:val="20"/>
                <w:szCs w:val="20"/>
              </w:rPr>
            </w:pPr>
            <w:r>
              <w:rPr>
                <w:kern w:val="0"/>
                <w:sz w:val="20"/>
                <w:szCs w:val="20"/>
              </w:rPr>
              <w:t>　</w:t>
            </w:r>
          </w:p>
        </w:tc>
        <w:tc>
          <w:tcPr>
            <w:tcW w:w="3761" w:type="dxa"/>
            <w:noWrap/>
            <w:vAlign w:val="center"/>
          </w:tcPr>
          <w:p>
            <w:pPr>
              <w:widowControl/>
              <w:jc w:val="left"/>
              <w:rPr>
                <w:kern w:val="0"/>
                <w:sz w:val="21"/>
                <w:szCs w:val="21"/>
              </w:rPr>
            </w:pPr>
            <w:r>
              <w:rPr>
                <w:kern w:val="0"/>
                <w:sz w:val="21"/>
                <w:szCs w:val="21"/>
              </w:rPr>
              <w:t>五、</w:t>
            </w:r>
            <w:r>
              <w:rPr>
                <w:rFonts w:hint="eastAsia"/>
                <w:kern w:val="0"/>
                <w:sz w:val="21"/>
                <w:szCs w:val="21"/>
              </w:rPr>
              <w:t>社会保障和就业支出</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19</w:t>
            </w:r>
          </w:p>
        </w:tc>
        <w:tc>
          <w:tcPr>
            <w:tcW w:w="188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545.19</w:t>
            </w:r>
          </w:p>
        </w:tc>
        <w:tc>
          <w:tcPr>
            <w:tcW w:w="16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545.19</w:t>
            </w:r>
          </w:p>
        </w:tc>
        <w:tc>
          <w:tcPr>
            <w:tcW w:w="157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　</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6</w:t>
            </w:r>
          </w:p>
        </w:tc>
        <w:tc>
          <w:tcPr>
            <w:tcW w:w="18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right"/>
              <w:textAlignment w:val="auto"/>
              <w:rPr>
                <w:kern w:val="0"/>
                <w:sz w:val="20"/>
                <w:szCs w:val="20"/>
              </w:rPr>
            </w:pPr>
            <w:r>
              <w:rPr>
                <w:kern w:val="0"/>
                <w:sz w:val="20"/>
                <w:szCs w:val="20"/>
              </w:rPr>
              <w:t>　</w:t>
            </w:r>
          </w:p>
        </w:tc>
        <w:tc>
          <w:tcPr>
            <w:tcW w:w="3761" w:type="dxa"/>
            <w:noWrap/>
            <w:vAlign w:val="center"/>
          </w:tcPr>
          <w:p>
            <w:pPr>
              <w:widowControl/>
              <w:jc w:val="left"/>
              <w:rPr>
                <w:kern w:val="0"/>
                <w:sz w:val="21"/>
                <w:szCs w:val="21"/>
              </w:rPr>
            </w:pPr>
            <w:r>
              <w:rPr>
                <w:kern w:val="0"/>
                <w:sz w:val="21"/>
                <w:szCs w:val="21"/>
              </w:rPr>
              <w:t>六、</w:t>
            </w:r>
            <w:r>
              <w:rPr>
                <w:rFonts w:hint="eastAsia"/>
                <w:kern w:val="0"/>
                <w:sz w:val="21"/>
                <w:szCs w:val="21"/>
              </w:rPr>
              <w:t>卫生健康支出</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20</w:t>
            </w:r>
          </w:p>
        </w:tc>
        <w:tc>
          <w:tcPr>
            <w:tcW w:w="188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682.87</w:t>
            </w:r>
          </w:p>
        </w:tc>
        <w:tc>
          <w:tcPr>
            <w:tcW w:w="16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682.87</w:t>
            </w:r>
          </w:p>
        </w:tc>
        <w:tc>
          <w:tcPr>
            <w:tcW w:w="157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　</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7</w:t>
            </w:r>
          </w:p>
        </w:tc>
        <w:tc>
          <w:tcPr>
            <w:tcW w:w="18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right"/>
              <w:textAlignment w:val="auto"/>
              <w:rPr>
                <w:kern w:val="0"/>
                <w:sz w:val="20"/>
                <w:szCs w:val="20"/>
              </w:rPr>
            </w:pPr>
            <w:r>
              <w:rPr>
                <w:kern w:val="0"/>
                <w:sz w:val="20"/>
                <w:szCs w:val="20"/>
              </w:rPr>
              <w:t>　</w:t>
            </w:r>
          </w:p>
        </w:tc>
        <w:tc>
          <w:tcPr>
            <w:tcW w:w="3761" w:type="dxa"/>
            <w:noWrap/>
            <w:vAlign w:val="center"/>
          </w:tcPr>
          <w:p>
            <w:pPr>
              <w:widowControl/>
              <w:jc w:val="left"/>
              <w:rPr>
                <w:kern w:val="0"/>
                <w:sz w:val="21"/>
                <w:szCs w:val="21"/>
              </w:rPr>
            </w:pPr>
            <w:r>
              <w:rPr>
                <w:kern w:val="0"/>
                <w:sz w:val="21"/>
                <w:szCs w:val="21"/>
              </w:rPr>
              <w:t>七、</w:t>
            </w:r>
            <w:r>
              <w:rPr>
                <w:rFonts w:hint="eastAsia"/>
                <w:kern w:val="0"/>
                <w:sz w:val="21"/>
                <w:szCs w:val="21"/>
              </w:rPr>
              <w:t>住房保障支出</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21</w:t>
            </w:r>
          </w:p>
        </w:tc>
        <w:tc>
          <w:tcPr>
            <w:tcW w:w="188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357.04</w:t>
            </w:r>
          </w:p>
        </w:tc>
        <w:tc>
          <w:tcPr>
            <w:tcW w:w="16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357.04</w:t>
            </w:r>
          </w:p>
        </w:tc>
        <w:tc>
          <w:tcPr>
            <w:tcW w:w="157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　</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8</w:t>
            </w:r>
          </w:p>
        </w:tc>
        <w:tc>
          <w:tcPr>
            <w:tcW w:w="18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0"/>
                <w:szCs w:val="20"/>
              </w:rPr>
            </w:pPr>
            <w:r>
              <w:rPr>
                <w:kern w:val="0"/>
                <w:sz w:val="20"/>
                <w:szCs w:val="20"/>
              </w:rPr>
              <w:t>　</w:t>
            </w:r>
          </w:p>
        </w:tc>
        <w:tc>
          <w:tcPr>
            <w:tcW w:w="3761" w:type="dxa"/>
            <w:noWrap/>
            <w:vAlign w:val="top"/>
          </w:tcPr>
          <w:p>
            <w:pPr>
              <w:widowControl/>
              <w:jc w:val="left"/>
              <w:rPr>
                <w:kern w:val="0"/>
                <w:sz w:val="21"/>
                <w:szCs w:val="21"/>
              </w:rPr>
            </w:pPr>
            <w:r>
              <w:rPr>
                <w:rFonts w:hint="eastAsia"/>
                <w:kern w:val="0"/>
                <w:sz w:val="21"/>
                <w:szCs w:val="21"/>
                <w:lang w:eastAsia="zh-CN"/>
              </w:rPr>
              <w:t>八、其他支出</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22</w:t>
            </w:r>
          </w:p>
        </w:tc>
        <w:tc>
          <w:tcPr>
            <w:tcW w:w="18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　</w:t>
            </w:r>
          </w:p>
        </w:tc>
        <w:tc>
          <w:tcPr>
            <w:tcW w:w="166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　</w:t>
            </w:r>
          </w:p>
        </w:tc>
        <w:tc>
          <w:tcPr>
            <w:tcW w:w="1572"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bCs/>
                <w:kern w:val="0"/>
                <w:sz w:val="21"/>
                <w:szCs w:val="21"/>
              </w:rPr>
            </w:pPr>
            <w:r>
              <w:rPr>
                <w:b/>
                <w:bCs/>
                <w:kern w:val="0"/>
                <w:sz w:val="21"/>
                <w:szCs w:val="21"/>
              </w:rPr>
              <w:t>本年收入合计</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9</w:t>
            </w:r>
          </w:p>
        </w:tc>
        <w:tc>
          <w:tcPr>
            <w:tcW w:w="1880" w:type="dxa"/>
            <w:noWrap/>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0"/>
                <w:szCs w:val="20"/>
                <w:u w:val="none"/>
                <w:lang w:val="en-US" w:eastAsia="zh-CN" w:bidi="ar"/>
              </w:rPr>
              <w:t>11,738.06</w:t>
            </w:r>
          </w:p>
        </w:tc>
        <w:tc>
          <w:tcPr>
            <w:tcW w:w="3761"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bCs/>
                <w:kern w:val="0"/>
                <w:sz w:val="21"/>
                <w:szCs w:val="21"/>
              </w:rPr>
            </w:pPr>
            <w:r>
              <w:rPr>
                <w:b/>
                <w:bCs/>
                <w:kern w:val="0"/>
                <w:sz w:val="21"/>
                <w:szCs w:val="21"/>
              </w:rPr>
              <w:t>本年支出合计</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23</w:t>
            </w:r>
          </w:p>
        </w:tc>
        <w:tc>
          <w:tcPr>
            <w:tcW w:w="188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11,603.03</w:t>
            </w:r>
          </w:p>
        </w:tc>
        <w:tc>
          <w:tcPr>
            <w:tcW w:w="16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11,603.03</w:t>
            </w:r>
          </w:p>
        </w:tc>
        <w:tc>
          <w:tcPr>
            <w:tcW w:w="1572" w:type="dxa"/>
            <w:noWrap/>
            <w:vAlign w:val="center"/>
          </w:tcPr>
          <w:p>
            <w:pPr>
              <w:keepNext w:val="0"/>
              <w:keepLines w:val="0"/>
              <w:widowControl/>
              <w:suppressLineNumbers w:val="0"/>
              <w:jc w:val="right"/>
              <w:textAlignment w:val="center"/>
              <w:rPr>
                <w:b/>
                <w:bCs/>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年初财政拨款结转和结余</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10</w:t>
            </w:r>
          </w:p>
        </w:tc>
        <w:tc>
          <w:tcPr>
            <w:tcW w:w="1880" w:type="dxa"/>
            <w:noWrap/>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0"/>
                <w:szCs w:val="20"/>
                <w:u w:val="none"/>
                <w:lang w:val="en-US" w:eastAsia="zh-CN" w:bidi="ar"/>
              </w:rPr>
              <w:t>43.83</w:t>
            </w:r>
          </w:p>
        </w:tc>
        <w:tc>
          <w:tcPr>
            <w:tcW w:w="3761"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年末财政拨款结转和结余</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24</w:t>
            </w:r>
          </w:p>
        </w:tc>
        <w:tc>
          <w:tcPr>
            <w:tcW w:w="188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178.86</w:t>
            </w:r>
          </w:p>
        </w:tc>
        <w:tc>
          <w:tcPr>
            <w:tcW w:w="16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178.86</w:t>
            </w:r>
          </w:p>
        </w:tc>
        <w:tc>
          <w:tcPr>
            <w:tcW w:w="1572"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一、一般公共预算财政拨款</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11</w:t>
            </w:r>
          </w:p>
        </w:tc>
        <w:tc>
          <w:tcPr>
            <w:tcW w:w="1880" w:type="dxa"/>
            <w:noWrap/>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0"/>
                <w:szCs w:val="20"/>
                <w:u w:val="none"/>
                <w:lang w:val="en-US" w:eastAsia="zh-CN" w:bidi="ar"/>
              </w:rPr>
              <w:t>43.83</w:t>
            </w:r>
          </w:p>
        </w:tc>
        <w:tc>
          <w:tcPr>
            <w:tcW w:w="3761"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　</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25</w:t>
            </w:r>
          </w:p>
        </w:tc>
        <w:tc>
          <w:tcPr>
            <w:tcW w:w="18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　</w:t>
            </w:r>
          </w:p>
        </w:tc>
        <w:tc>
          <w:tcPr>
            <w:tcW w:w="166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　</w:t>
            </w:r>
          </w:p>
        </w:tc>
        <w:tc>
          <w:tcPr>
            <w:tcW w:w="1572"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二、政府性基金预算财政拨款</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12</w:t>
            </w:r>
          </w:p>
        </w:tc>
        <w:tc>
          <w:tcPr>
            <w:tcW w:w="1880" w:type="dxa"/>
            <w:noWrap/>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0"/>
                <w:szCs w:val="20"/>
                <w:u w:val="none"/>
                <w:lang w:val="en-US" w:eastAsia="zh-CN" w:bidi="ar"/>
              </w:rPr>
              <w:t>0.00</w:t>
            </w:r>
          </w:p>
        </w:tc>
        <w:tc>
          <w:tcPr>
            <w:tcW w:w="3761"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　</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26</w:t>
            </w:r>
          </w:p>
        </w:tc>
        <w:tc>
          <w:tcPr>
            <w:tcW w:w="18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　</w:t>
            </w:r>
          </w:p>
        </w:tc>
        <w:tc>
          <w:tcPr>
            <w:tcW w:w="166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　</w:t>
            </w:r>
          </w:p>
        </w:tc>
        <w:tc>
          <w:tcPr>
            <w:tcW w:w="1572"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　</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13</w:t>
            </w:r>
          </w:p>
        </w:tc>
        <w:tc>
          <w:tcPr>
            <w:tcW w:w="1880" w:type="dxa"/>
            <w:noWrap/>
            <w:vAlign w:val="center"/>
          </w:tcPr>
          <w:p>
            <w:pPr>
              <w:jc w:val="right"/>
              <w:rPr>
                <w:kern w:val="0"/>
                <w:sz w:val="20"/>
                <w:szCs w:val="20"/>
              </w:rPr>
            </w:pPr>
          </w:p>
        </w:tc>
        <w:tc>
          <w:tcPr>
            <w:tcW w:w="3761"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　</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27</w:t>
            </w:r>
          </w:p>
        </w:tc>
        <w:tc>
          <w:tcPr>
            <w:tcW w:w="18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　</w:t>
            </w:r>
          </w:p>
        </w:tc>
        <w:tc>
          <w:tcPr>
            <w:tcW w:w="166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　</w:t>
            </w:r>
          </w:p>
        </w:tc>
        <w:tc>
          <w:tcPr>
            <w:tcW w:w="1572"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jc w:val="center"/>
        </w:trPr>
        <w:tc>
          <w:tcPr>
            <w:tcW w:w="2994"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bCs/>
                <w:kern w:val="0"/>
                <w:sz w:val="21"/>
                <w:szCs w:val="21"/>
              </w:rPr>
            </w:pPr>
            <w:r>
              <w:rPr>
                <w:b/>
                <w:bCs/>
                <w:kern w:val="0"/>
                <w:sz w:val="21"/>
                <w:szCs w:val="21"/>
              </w:rPr>
              <w:t>总计</w:t>
            </w:r>
          </w:p>
        </w:tc>
        <w:tc>
          <w:tcPr>
            <w:tcW w:w="48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14</w:t>
            </w:r>
          </w:p>
        </w:tc>
        <w:tc>
          <w:tcPr>
            <w:tcW w:w="1880" w:type="dxa"/>
            <w:noWrap/>
            <w:vAlign w:val="center"/>
          </w:tcPr>
          <w:p>
            <w:pPr>
              <w:keepNext w:val="0"/>
              <w:keepLines w:val="0"/>
              <w:widowControl/>
              <w:suppressLineNumbers w:val="0"/>
              <w:jc w:val="right"/>
              <w:textAlignment w:val="center"/>
              <w:rPr>
                <w:kern w:val="0"/>
                <w:sz w:val="20"/>
                <w:szCs w:val="20"/>
              </w:rPr>
            </w:pPr>
            <w:r>
              <w:rPr>
                <w:rFonts w:hint="eastAsia" w:ascii="宋体" w:hAnsi="宋体" w:eastAsia="宋体" w:cs="宋体"/>
                <w:i w:val="0"/>
                <w:color w:val="000000"/>
                <w:kern w:val="0"/>
                <w:sz w:val="20"/>
                <w:szCs w:val="20"/>
                <w:u w:val="none"/>
                <w:lang w:val="en-US" w:eastAsia="zh-CN" w:bidi="ar"/>
              </w:rPr>
              <w:t>11,781.89</w:t>
            </w:r>
          </w:p>
        </w:tc>
        <w:tc>
          <w:tcPr>
            <w:tcW w:w="3761"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b/>
                <w:bCs/>
                <w:kern w:val="0"/>
                <w:sz w:val="21"/>
                <w:szCs w:val="21"/>
              </w:rPr>
            </w:pPr>
            <w:r>
              <w:rPr>
                <w:b/>
                <w:bCs/>
                <w:kern w:val="0"/>
                <w:sz w:val="21"/>
                <w:szCs w:val="21"/>
              </w:rPr>
              <w:t>总计</w:t>
            </w:r>
          </w:p>
        </w:tc>
        <w:tc>
          <w:tcPr>
            <w:tcW w:w="430" w:type="dxa"/>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kern w:val="0"/>
                <w:sz w:val="21"/>
                <w:szCs w:val="21"/>
              </w:rPr>
            </w:pPr>
            <w:r>
              <w:rPr>
                <w:kern w:val="0"/>
                <w:sz w:val="21"/>
                <w:szCs w:val="21"/>
              </w:rPr>
              <w:t>28</w:t>
            </w:r>
          </w:p>
        </w:tc>
        <w:tc>
          <w:tcPr>
            <w:tcW w:w="188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11,781.89</w:t>
            </w:r>
          </w:p>
        </w:tc>
        <w:tc>
          <w:tcPr>
            <w:tcW w:w="1660" w:type="dxa"/>
            <w:noWrap/>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1"/>
                <w:szCs w:val="21"/>
                <w:u w:val="none"/>
                <w:lang w:val="en-US" w:eastAsia="zh-CN" w:bidi="ar"/>
              </w:rPr>
              <w:t>11,781.89</w:t>
            </w:r>
          </w:p>
        </w:tc>
        <w:tc>
          <w:tcPr>
            <w:tcW w:w="1572" w:type="dxa"/>
            <w:noWrap/>
            <w:vAlign w:val="center"/>
          </w:tcPr>
          <w:p>
            <w:pPr>
              <w:keepNext w:val="0"/>
              <w:keepLines w:val="0"/>
              <w:widowControl/>
              <w:suppressLineNumbers w:val="0"/>
              <w:jc w:val="right"/>
              <w:textAlignment w:val="center"/>
              <w:rPr>
                <w:b/>
                <w:bCs/>
                <w:kern w:val="0"/>
                <w:sz w:val="21"/>
                <w:szCs w:val="21"/>
              </w:rPr>
            </w:pPr>
            <w:r>
              <w:rPr>
                <w:rFonts w:hint="eastAsia" w:ascii="宋体" w:hAnsi="宋体" w:eastAsia="宋体" w:cs="宋体"/>
                <w:i w:val="0"/>
                <w:color w:val="000000"/>
                <w:kern w:val="0"/>
                <w:sz w:val="21"/>
                <w:szCs w:val="21"/>
                <w:u w:val="none"/>
                <w:lang w:val="en-US" w:eastAsia="zh-CN" w:bidi="ar"/>
              </w:rPr>
              <w:t>0.00</w:t>
            </w:r>
          </w:p>
        </w:tc>
      </w:tr>
    </w:tbl>
    <w:p>
      <w:pPr>
        <w:widowControl/>
        <w:jc w:val="left"/>
        <w:rPr>
          <w:kern w:val="0"/>
          <w:sz w:val="21"/>
          <w:szCs w:val="21"/>
        </w:rPr>
      </w:pPr>
      <w:r>
        <w:rPr>
          <w:kern w:val="0"/>
          <w:sz w:val="21"/>
          <w:szCs w:val="21"/>
        </w:rPr>
        <w:t>注：本表反映部门本年度一般公共预算财政拨款和政府性基金预算财政拨款的总收支和年末结转结余情况。</w:t>
      </w:r>
    </w:p>
    <w:p>
      <w:pPr>
        <w:widowControl/>
        <w:jc w:val="left"/>
        <w:rPr>
          <w:kern w:val="0"/>
          <w:sz w:val="21"/>
          <w:szCs w:val="21"/>
        </w:rPr>
      </w:pPr>
      <w:r>
        <w:rPr>
          <w:kern w:val="0"/>
          <w:sz w:val="21"/>
          <w:szCs w:val="21"/>
        </w:rPr>
        <w:br w:type="page"/>
      </w:r>
    </w:p>
    <w:p>
      <w:pPr>
        <w:widowControl/>
        <w:jc w:val="center"/>
        <w:rPr>
          <w:rFonts w:ascii="黑体" w:hAnsi="黑体" w:eastAsia="黑体"/>
          <w:color w:val="000000"/>
          <w:kern w:val="0"/>
          <w:sz w:val="36"/>
          <w:szCs w:val="36"/>
        </w:rPr>
      </w:pPr>
      <w:bookmarkStart w:id="0" w:name="RANGE!A1:F16"/>
      <w:r>
        <w:rPr>
          <w:rFonts w:ascii="黑体" w:hAnsi="黑体" w:eastAsia="黑体"/>
          <w:color w:val="000000"/>
          <w:kern w:val="0"/>
          <w:sz w:val="36"/>
          <w:szCs w:val="36"/>
        </w:rPr>
        <w:t>一般公共预算财政拨款支出决算表</w:t>
      </w:r>
      <w:bookmarkEnd w:id="0"/>
    </w:p>
    <w:p>
      <w:pPr>
        <w:widowControl/>
        <w:spacing w:beforeLines="50"/>
        <w:jc w:val="left"/>
        <w:rPr>
          <w:color w:val="000000"/>
          <w:kern w:val="0"/>
          <w:sz w:val="21"/>
          <w:szCs w:val="21"/>
        </w:rPr>
      </w:pPr>
      <w:r>
        <w:rPr>
          <w:color w:val="000000"/>
          <w:kern w:val="0"/>
          <w:sz w:val="21"/>
          <w:szCs w:val="21"/>
        </w:rPr>
        <w:t xml:space="preserve">                                                                                                                公开05表</w:t>
      </w:r>
    </w:p>
    <w:p>
      <w:pPr>
        <w:widowControl/>
        <w:jc w:val="left"/>
        <w:rPr>
          <w:rFonts w:eastAsia="宋体"/>
          <w:color w:val="000000"/>
          <w:kern w:val="0"/>
          <w:sz w:val="20"/>
          <w:szCs w:val="20"/>
        </w:rPr>
      </w:pPr>
      <w:r>
        <w:rPr>
          <w:color w:val="000000"/>
          <w:kern w:val="0"/>
          <w:sz w:val="21"/>
          <w:szCs w:val="21"/>
        </w:rPr>
        <w:t>部门：</w:t>
      </w:r>
      <w:r>
        <w:rPr>
          <w:rFonts w:hint="eastAsia"/>
          <w:color w:val="000000"/>
          <w:kern w:val="0"/>
          <w:sz w:val="20"/>
          <w:szCs w:val="20"/>
        </w:rPr>
        <w:t>衡阳市工商行政管理局</w:t>
      </w:r>
      <w:r>
        <w:rPr>
          <w:rFonts w:hint="eastAsia"/>
          <w:color w:val="000000"/>
          <w:kern w:val="0"/>
          <w:sz w:val="20"/>
          <w:szCs w:val="20"/>
          <w:lang w:val="en-US" w:eastAsia="zh-CN"/>
        </w:rPr>
        <w:t xml:space="preserve"> </w:t>
      </w:r>
      <w:r>
        <w:rPr>
          <w:color w:val="000000"/>
          <w:kern w:val="0"/>
          <w:sz w:val="21"/>
          <w:szCs w:val="21"/>
        </w:rPr>
        <w:t xml:space="preserve">   </w:t>
      </w:r>
      <w:r>
        <w:rPr>
          <w:rFonts w:hint="eastAsia"/>
          <w:color w:val="000000"/>
          <w:kern w:val="0"/>
          <w:sz w:val="21"/>
          <w:szCs w:val="21"/>
          <w:lang w:val="en-US" w:eastAsia="zh-CN"/>
        </w:rPr>
        <w:t xml:space="preserve">                                                                                 </w:t>
      </w:r>
      <w:r>
        <w:rPr>
          <w:color w:val="000000"/>
          <w:kern w:val="0"/>
          <w:sz w:val="21"/>
          <w:szCs w:val="21"/>
        </w:rPr>
        <w:t xml:space="preserve">  单位：万元</w:t>
      </w:r>
    </w:p>
    <w:tbl>
      <w:tblPr>
        <w:tblStyle w:val="10"/>
        <w:tblW w:w="14219" w:type="dxa"/>
        <w:jc w:val="center"/>
        <w:tblLayout w:type="autofit"/>
        <w:tblCellMar>
          <w:top w:w="0" w:type="dxa"/>
          <w:left w:w="108" w:type="dxa"/>
          <w:bottom w:w="0" w:type="dxa"/>
          <w:right w:w="108" w:type="dxa"/>
        </w:tblCellMar>
      </w:tblPr>
      <w:tblGrid>
        <w:gridCol w:w="1200"/>
        <w:gridCol w:w="4028"/>
        <w:gridCol w:w="2700"/>
        <w:gridCol w:w="3369"/>
        <w:gridCol w:w="2922"/>
      </w:tblGrid>
      <w:tr>
        <w:tblPrEx>
          <w:tblCellMar>
            <w:top w:w="0" w:type="dxa"/>
            <w:left w:w="108" w:type="dxa"/>
            <w:bottom w:w="0" w:type="dxa"/>
            <w:right w:w="108" w:type="dxa"/>
          </w:tblCellMar>
        </w:tblPrEx>
        <w:trPr>
          <w:trHeight w:val="405" w:hRule="atLeast"/>
          <w:jc w:val="center"/>
        </w:trPr>
        <w:tc>
          <w:tcPr>
            <w:tcW w:w="5228" w:type="dxa"/>
            <w:gridSpan w:val="2"/>
            <w:tcBorders>
              <w:top w:val="single" w:color="auto" w:sz="8" w:space="0"/>
              <w:left w:val="single" w:color="auto" w:sz="8" w:space="0"/>
              <w:bottom w:val="single" w:color="auto" w:sz="4" w:space="0"/>
              <w:right w:val="single" w:color="auto" w:sz="4" w:space="0"/>
            </w:tcBorders>
            <w:vAlign w:val="center"/>
          </w:tcPr>
          <w:p>
            <w:pPr>
              <w:widowControl/>
              <w:jc w:val="center"/>
              <w:rPr>
                <w:b/>
                <w:kern w:val="0"/>
                <w:sz w:val="21"/>
                <w:szCs w:val="21"/>
              </w:rPr>
            </w:pPr>
            <w:r>
              <w:rPr>
                <w:b/>
                <w:kern w:val="0"/>
                <w:sz w:val="21"/>
                <w:szCs w:val="21"/>
              </w:rPr>
              <w:t>项 目</w:t>
            </w:r>
          </w:p>
        </w:tc>
        <w:tc>
          <w:tcPr>
            <w:tcW w:w="8991" w:type="dxa"/>
            <w:gridSpan w:val="3"/>
            <w:tcBorders>
              <w:top w:val="single" w:color="auto" w:sz="8" w:space="0"/>
              <w:left w:val="nil"/>
              <w:bottom w:val="single" w:color="auto" w:sz="4" w:space="0"/>
              <w:right w:val="single" w:color="000000" w:sz="8" w:space="0"/>
            </w:tcBorders>
            <w:vAlign w:val="center"/>
          </w:tcPr>
          <w:p>
            <w:pPr>
              <w:widowControl/>
              <w:jc w:val="center"/>
              <w:rPr>
                <w:b/>
                <w:kern w:val="0"/>
                <w:sz w:val="21"/>
                <w:szCs w:val="21"/>
              </w:rPr>
            </w:pPr>
            <w:r>
              <w:rPr>
                <w:b/>
                <w:kern w:val="0"/>
                <w:sz w:val="21"/>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vAlign w:val="center"/>
          </w:tcPr>
          <w:p>
            <w:pPr>
              <w:widowControl/>
              <w:jc w:val="center"/>
              <w:rPr>
                <w:b/>
                <w:kern w:val="0"/>
                <w:sz w:val="21"/>
                <w:szCs w:val="21"/>
              </w:rPr>
            </w:pPr>
            <w:r>
              <w:rPr>
                <w:b/>
                <w:kern w:val="0"/>
                <w:sz w:val="21"/>
                <w:szCs w:val="21"/>
              </w:rPr>
              <w:t>功能分类科目编码</w:t>
            </w:r>
          </w:p>
        </w:tc>
        <w:tc>
          <w:tcPr>
            <w:tcW w:w="4028" w:type="dxa"/>
            <w:vMerge w:val="restart"/>
            <w:tcBorders>
              <w:top w:val="nil"/>
              <w:left w:val="single" w:color="auto" w:sz="4" w:space="0"/>
              <w:bottom w:val="single" w:color="auto" w:sz="4" w:space="0"/>
              <w:right w:val="single" w:color="auto" w:sz="4" w:space="0"/>
            </w:tcBorders>
            <w:vAlign w:val="center"/>
          </w:tcPr>
          <w:p>
            <w:pPr>
              <w:widowControl/>
              <w:jc w:val="center"/>
              <w:rPr>
                <w:b/>
                <w:kern w:val="0"/>
                <w:sz w:val="21"/>
                <w:szCs w:val="21"/>
              </w:rPr>
            </w:pPr>
            <w:r>
              <w:rPr>
                <w:b/>
                <w:kern w:val="0"/>
                <w:sz w:val="21"/>
                <w:szCs w:val="21"/>
              </w:rPr>
              <w:t>科目名称</w:t>
            </w:r>
          </w:p>
        </w:tc>
        <w:tc>
          <w:tcPr>
            <w:tcW w:w="2700" w:type="dxa"/>
            <w:vMerge w:val="restart"/>
            <w:tcBorders>
              <w:top w:val="nil"/>
              <w:left w:val="single" w:color="auto" w:sz="4" w:space="0"/>
              <w:bottom w:val="single" w:color="000000" w:sz="4" w:space="0"/>
              <w:right w:val="single" w:color="auto" w:sz="4" w:space="0"/>
            </w:tcBorders>
            <w:vAlign w:val="center"/>
          </w:tcPr>
          <w:p>
            <w:pPr>
              <w:widowControl/>
              <w:jc w:val="center"/>
              <w:rPr>
                <w:b/>
                <w:kern w:val="0"/>
                <w:sz w:val="21"/>
                <w:szCs w:val="21"/>
              </w:rPr>
            </w:pPr>
            <w:r>
              <w:rPr>
                <w:b/>
                <w:kern w:val="0"/>
                <w:sz w:val="21"/>
                <w:szCs w:val="21"/>
              </w:rPr>
              <w:t>小计</w:t>
            </w:r>
          </w:p>
        </w:tc>
        <w:tc>
          <w:tcPr>
            <w:tcW w:w="3369" w:type="dxa"/>
            <w:vMerge w:val="restart"/>
            <w:tcBorders>
              <w:top w:val="nil"/>
              <w:left w:val="single" w:color="auto" w:sz="4" w:space="0"/>
              <w:bottom w:val="single" w:color="000000" w:sz="4" w:space="0"/>
              <w:right w:val="single" w:color="auto" w:sz="4" w:space="0"/>
            </w:tcBorders>
            <w:vAlign w:val="center"/>
          </w:tcPr>
          <w:p>
            <w:pPr>
              <w:widowControl/>
              <w:jc w:val="center"/>
              <w:rPr>
                <w:b/>
                <w:kern w:val="0"/>
                <w:sz w:val="21"/>
                <w:szCs w:val="21"/>
              </w:rPr>
            </w:pPr>
            <w:r>
              <w:rPr>
                <w:b/>
                <w:kern w:val="0"/>
                <w:sz w:val="21"/>
                <w:szCs w:val="21"/>
              </w:rPr>
              <w:t>基本支出</w:t>
            </w:r>
          </w:p>
        </w:tc>
        <w:tc>
          <w:tcPr>
            <w:tcW w:w="2922" w:type="dxa"/>
            <w:vMerge w:val="restart"/>
            <w:tcBorders>
              <w:top w:val="nil"/>
              <w:left w:val="single" w:color="auto" w:sz="4" w:space="0"/>
              <w:bottom w:val="single" w:color="000000" w:sz="4" w:space="0"/>
              <w:right w:val="single" w:color="auto" w:sz="8" w:space="0"/>
            </w:tcBorders>
            <w:vAlign w:val="center"/>
          </w:tcPr>
          <w:p>
            <w:pPr>
              <w:widowControl/>
              <w:jc w:val="center"/>
              <w:rPr>
                <w:b/>
                <w:kern w:val="0"/>
                <w:sz w:val="21"/>
                <w:szCs w:val="21"/>
              </w:rPr>
            </w:pPr>
            <w:r>
              <w:rPr>
                <w:b/>
                <w:kern w:val="0"/>
                <w:sz w:val="21"/>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kern w:val="0"/>
                <w:sz w:val="21"/>
                <w:szCs w:val="21"/>
              </w:rPr>
            </w:pPr>
          </w:p>
        </w:tc>
        <w:tc>
          <w:tcPr>
            <w:tcW w:w="4028" w:type="dxa"/>
            <w:vMerge w:val="continue"/>
            <w:tcBorders>
              <w:top w:val="nil"/>
              <w:left w:val="single" w:color="auto" w:sz="4" w:space="0"/>
              <w:bottom w:val="single" w:color="auto" w:sz="4" w:space="0"/>
              <w:right w:val="single" w:color="auto" w:sz="4" w:space="0"/>
            </w:tcBorders>
            <w:vAlign w:val="center"/>
          </w:tcPr>
          <w:p>
            <w:pPr>
              <w:widowControl/>
              <w:jc w:val="left"/>
              <w:rPr>
                <w:kern w:val="0"/>
                <w:sz w:val="21"/>
                <w:szCs w:val="21"/>
              </w:rPr>
            </w:pPr>
          </w:p>
        </w:tc>
        <w:tc>
          <w:tcPr>
            <w:tcW w:w="270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336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2922" w:type="dxa"/>
            <w:vMerge w:val="continue"/>
            <w:tcBorders>
              <w:top w:val="nil"/>
              <w:left w:val="single" w:color="auto" w:sz="4" w:space="0"/>
              <w:bottom w:val="single" w:color="000000" w:sz="4" w:space="0"/>
              <w:right w:val="single" w:color="auto" w:sz="8" w:space="0"/>
            </w:tcBorders>
            <w:vAlign w:val="center"/>
          </w:tcPr>
          <w:p>
            <w:pPr>
              <w:widowControl/>
              <w:jc w:val="left"/>
              <w:rPr>
                <w:kern w:val="0"/>
                <w:sz w:val="21"/>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kern w:val="0"/>
                <w:sz w:val="21"/>
                <w:szCs w:val="21"/>
              </w:rPr>
            </w:pPr>
          </w:p>
        </w:tc>
        <w:tc>
          <w:tcPr>
            <w:tcW w:w="4028" w:type="dxa"/>
            <w:vMerge w:val="continue"/>
            <w:tcBorders>
              <w:top w:val="nil"/>
              <w:left w:val="single" w:color="auto" w:sz="4" w:space="0"/>
              <w:bottom w:val="single" w:color="auto" w:sz="4" w:space="0"/>
              <w:right w:val="single" w:color="auto" w:sz="4" w:space="0"/>
            </w:tcBorders>
            <w:vAlign w:val="center"/>
          </w:tcPr>
          <w:p>
            <w:pPr>
              <w:widowControl/>
              <w:jc w:val="left"/>
              <w:rPr>
                <w:kern w:val="0"/>
                <w:sz w:val="21"/>
                <w:szCs w:val="21"/>
              </w:rPr>
            </w:pPr>
          </w:p>
        </w:tc>
        <w:tc>
          <w:tcPr>
            <w:tcW w:w="270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3369"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2922" w:type="dxa"/>
            <w:vMerge w:val="continue"/>
            <w:tcBorders>
              <w:top w:val="nil"/>
              <w:left w:val="single" w:color="auto" w:sz="4" w:space="0"/>
              <w:bottom w:val="single" w:color="000000" w:sz="4" w:space="0"/>
              <w:right w:val="single" w:color="auto" w:sz="8" w:space="0"/>
            </w:tcBorders>
            <w:vAlign w:val="center"/>
          </w:tcPr>
          <w:p>
            <w:pPr>
              <w:widowControl/>
              <w:jc w:val="left"/>
              <w:rPr>
                <w:kern w:val="0"/>
                <w:sz w:val="21"/>
                <w:szCs w:val="21"/>
              </w:rPr>
            </w:pPr>
          </w:p>
        </w:tc>
      </w:tr>
      <w:tr>
        <w:tblPrEx>
          <w:tblCellMar>
            <w:top w:w="0" w:type="dxa"/>
            <w:left w:w="108" w:type="dxa"/>
            <w:bottom w:w="0" w:type="dxa"/>
            <w:right w:w="108" w:type="dxa"/>
          </w:tblCellMar>
        </w:tblPrEx>
        <w:trPr>
          <w:trHeight w:val="450" w:hRule="atLeast"/>
          <w:jc w:val="center"/>
        </w:trPr>
        <w:tc>
          <w:tcPr>
            <w:tcW w:w="5228"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kern w:val="0"/>
                <w:sz w:val="21"/>
                <w:szCs w:val="21"/>
              </w:rPr>
            </w:pPr>
            <w:r>
              <w:rPr>
                <w:kern w:val="0"/>
                <w:sz w:val="21"/>
                <w:szCs w:val="21"/>
              </w:rPr>
              <w:t>栏次</w:t>
            </w:r>
          </w:p>
        </w:tc>
        <w:tc>
          <w:tcPr>
            <w:tcW w:w="270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1</w:t>
            </w:r>
          </w:p>
        </w:tc>
        <w:tc>
          <w:tcPr>
            <w:tcW w:w="3369"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2</w:t>
            </w:r>
          </w:p>
        </w:tc>
        <w:tc>
          <w:tcPr>
            <w:tcW w:w="2922" w:type="dxa"/>
            <w:tcBorders>
              <w:top w:val="nil"/>
              <w:left w:val="nil"/>
              <w:bottom w:val="single" w:color="auto" w:sz="4" w:space="0"/>
              <w:right w:val="single" w:color="auto" w:sz="8" w:space="0"/>
            </w:tcBorders>
            <w:vAlign w:val="center"/>
          </w:tcPr>
          <w:p>
            <w:pPr>
              <w:widowControl/>
              <w:jc w:val="center"/>
              <w:rPr>
                <w:kern w:val="0"/>
                <w:sz w:val="21"/>
                <w:szCs w:val="21"/>
              </w:rPr>
            </w:pPr>
            <w:r>
              <w:rPr>
                <w:kern w:val="0"/>
                <w:sz w:val="21"/>
                <w:szCs w:val="21"/>
              </w:rPr>
              <w:t>3</w:t>
            </w:r>
          </w:p>
        </w:tc>
      </w:tr>
      <w:tr>
        <w:tblPrEx>
          <w:tblCellMar>
            <w:top w:w="0" w:type="dxa"/>
            <w:left w:w="108" w:type="dxa"/>
            <w:bottom w:w="0" w:type="dxa"/>
            <w:right w:w="108" w:type="dxa"/>
          </w:tblCellMar>
        </w:tblPrEx>
        <w:trPr>
          <w:trHeight w:val="450" w:hRule="atLeast"/>
          <w:jc w:val="center"/>
        </w:trPr>
        <w:tc>
          <w:tcPr>
            <w:tcW w:w="5228" w:type="dxa"/>
            <w:gridSpan w:val="2"/>
            <w:tcBorders>
              <w:top w:val="single" w:color="auto" w:sz="4" w:space="0"/>
              <w:left w:val="single" w:color="auto" w:sz="8" w:space="0"/>
              <w:bottom w:val="single" w:color="auto" w:sz="4" w:space="0"/>
              <w:right w:val="single" w:color="auto" w:sz="4" w:space="0"/>
            </w:tcBorders>
            <w:vAlign w:val="center"/>
          </w:tcPr>
          <w:p>
            <w:pPr>
              <w:widowControl/>
              <w:jc w:val="center"/>
              <w:rPr>
                <w:kern w:val="0"/>
                <w:sz w:val="21"/>
                <w:szCs w:val="21"/>
              </w:rPr>
            </w:pPr>
            <w:r>
              <w:rPr>
                <w:kern w:val="0"/>
                <w:sz w:val="21"/>
                <w:szCs w:val="21"/>
              </w:rPr>
              <w:t>合计</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11,603.03</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9,062.10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b/>
                <w:i w:val="0"/>
                <w:color w:val="000000"/>
                <w:kern w:val="0"/>
                <w:sz w:val="22"/>
                <w:szCs w:val="22"/>
                <w:u w:val="none"/>
                <w:lang w:val="en-US" w:eastAsia="zh-CN" w:bidi="ar"/>
              </w:rPr>
              <w:t>2,540.94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一般公共服务支出</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9,987.36</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7,460.37</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2,526.99</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20103</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政府办公厅（室）及相关机构事务</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27.00</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2010302</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27.00</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20104</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发展与改革事务</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196.67</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196.67</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2010401</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196.67</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196.67</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20111</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纪检监察事务</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27.60</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27.60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2011105</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派驻派出机构</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27.60</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27.60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20114</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知识产权事务</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520.16</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520.16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2011405</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国家知识产权战略</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217.76</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217.76</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2011406</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专利试点和产业化推进</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301.20</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301.20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2011409</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知识产权宏观管理</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1.20</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1.20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市场监督管理事务</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9,215.93</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7,263.70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1,952.22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2013801</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7,263.70</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7,263.70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2013802</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1,082.13</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1,082.13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2013804</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市场监督管理专项</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285.45</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285.45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2013805</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市场监管执法</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229.88</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229.88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2013806</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消费者权益保护</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69.03</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69.03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2013808</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信息化建设</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2013899</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其他市场监督管理事务</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255.74</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255.74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204</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公共安全支出</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20402</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公安</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2040202</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205</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教育支出</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7.24</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20508</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进修及培训</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7.24</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2050803</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培训支出</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7.24</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7.24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206</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科学技术支出</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18.34</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16.62</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1.71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20601</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科学技术管理事务</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18.34</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16.62</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1.71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2060101</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行政运行</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16.62</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16.62</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2060102</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一般行政管理事务</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1.71</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1.71</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208</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社会保障和就业支出</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545.19</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545.19</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20805</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行政事业单位离退休</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545.19</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545.19</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2080505</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机关事业单位基本养老保险缴费支出</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545.19</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545.19</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210</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卫生健康支出</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682.87</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682.87</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21011</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行政事业单位医疗</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682.87</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682.87</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2101101</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行政单位医疗</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474.59</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474.59</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2101103</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公务员医疗补助</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208.28</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208.28</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221</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住房保障支出</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22102</w:t>
            </w:r>
          </w:p>
        </w:tc>
        <w:tc>
          <w:tcPr>
            <w:tcW w:w="40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住房改革支出</w:t>
            </w:r>
          </w:p>
        </w:tc>
        <w:tc>
          <w:tcPr>
            <w:tcW w:w="2700"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3369" w:type="dxa"/>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2922" w:type="dxa"/>
            <w:tcBorders>
              <w:top w:val="nil"/>
              <w:left w:val="nil"/>
              <w:bottom w:val="single" w:color="auto" w:sz="4"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vAlign w:val="center"/>
          </w:tcPr>
          <w:p>
            <w:pPr>
              <w:keepNext w:val="0"/>
              <w:keepLines w:val="0"/>
              <w:widowControl/>
              <w:suppressLineNumbers w:val="0"/>
              <w:jc w:val="lef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2210201</w:t>
            </w:r>
          </w:p>
        </w:tc>
        <w:tc>
          <w:tcPr>
            <w:tcW w:w="4028" w:type="dxa"/>
            <w:tcBorders>
              <w:top w:val="nil"/>
              <w:left w:val="nil"/>
              <w:bottom w:val="single" w:color="auto" w:sz="8" w:space="0"/>
              <w:right w:val="single" w:color="auto" w:sz="4" w:space="0"/>
            </w:tcBorders>
            <w:vAlign w:val="center"/>
          </w:tcPr>
          <w:p>
            <w:pPr>
              <w:keepNext w:val="0"/>
              <w:keepLines w:val="0"/>
              <w:widowControl/>
              <w:suppressLineNumbers w:val="0"/>
              <w:jc w:val="left"/>
              <w:textAlignment w:val="center"/>
              <w:rPr>
                <w:kern w:val="0"/>
                <w:sz w:val="22"/>
                <w:szCs w:val="22"/>
              </w:rPr>
            </w:pPr>
            <w:r>
              <w:rPr>
                <w:rFonts w:hint="eastAsia" w:ascii="宋体" w:hAnsi="宋体" w:eastAsia="宋体" w:cs="宋体"/>
                <w:i w:val="0"/>
                <w:color w:val="000000"/>
                <w:kern w:val="0"/>
                <w:sz w:val="22"/>
                <w:szCs w:val="22"/>
                <w:u w:val="none"/>
                <w:lang w:val="en-US" w:eastAsia="zh-CN" w:bidi="ar"/>
              </w:rPr>
              <w:t xml:space="preserve">  住房公积金</w:t>
            </w:r>
          </w:p>
        </w:tc>
        <w:tc>
          <w:tcPr>
            <w:tcW w:w="270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3369"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357.04</w:t>
            </w:r>
          </w:p>
        </w:tc>
        <w:tc>
          <w:tcPr>
            <w:tcW w:w="2922" w:type="dxa"/>
            <w:tcBorders>
              <w:top w:val="nil"/>
              <w:left w:val="nil"/>
              <w:bottom w:val="single" w:color="auto" w:sz="8"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vAlign w:val="center"/>
          </w:tcPr>
          <w:p>
            <w:pPr>
              <w:widowControl/>
              <w:jc w:val="left"/>
              <w:rPr>
                <w:kern w:val="0"/>
                <w:sz w:val="21"/>
                <w:szCs w:val="21"/>
              </w:rPr>
            </w:pPr>
            <w:r>
              <w:rPr>
                <w:kern w:val="0"/>
                <w:sz w:val="21"/>
                <w:szCs w:val="21"/>
              </w:rPr>
              <w:t>注：本表反映部门本年度一般公共预算财政拨款支出情况。</w:t>
            </w:r>
          </w:p>
        </w:tc>
      </w:tr>
    </w:tbl>
    <w:p>
      <w:pPr>
        <w:widowControl/>
        <w:jc w:val="left"/>
        <w:rPr>
          <w:bCs/>
          <w:kern w:val="0"/>
          <w:sz w:val="21"/>
          <w:szCs w:val="21"/>
        </w:rPr>
      </w:pPr>
    </w:p>
    <w:p>
      <w:pPr>
        <w:widowControl/>
        <w:jc w:val="left"/>
        <w:rPr>
          <w:bCs/>
          <w:kern w:val="0"/>
          <w:sz w:val="21"/>
          <w:szCs w:val="21"/>
        </w:rPr>
      </w:pPr>
      <w:r>
        <w:rPr>
          <w:bCs/>
          <w:kern w:val="0"/>
          <w:sz w:val="21"/>
          <w:szCs w:val="21"/>
        </w:rPr>
        <w:br w:type="page"/>
      </w:r>
    </w:p>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olor w:val="000000"/>
          <w:kern w:val="0"/>
          <w:sz w:val="36"/>
          <w:szCs w:val="36"/>
        </w:rPr>
      </w:pPr>
      <w:bookmarkStart w:id="1" w:name="RANGE!A1:I39"/>
      <w:r>
        <w:rPr>
          <w:rFonts w:ascii="黑体" w:hAnsi="黑体" w:eastAsia="黑体"/>
          <w:color w:val="000000"/>
          <w:kern w:val="0"/>
          <w:sz w:val="36"/>
          <w:szCs w:val="36"/>
        </w:rPr>
        <w:t>一般公共预算财政拨款基本支出决算表</w:t>
      </w:r>
      <w:bookmarkEnd w:id="1"/>
    </w:p>
    <w:p>
      <w:pPr>
        <w:widowControl/>
        <w:spacing w:line="240" w:lineRule="exact"/>
        <w:jc w:val="left"/>
        <w:rPr>
          <w:color w:val="000000"/>
          <w:kern w:val="0"/>
          <w:sz w:val="21"/>
          <w:szCs w:val="21"/>
        </w:rPr>
      </w:pPr>
      <w:r>
        <w:rPr>
          <w:color w:val="000000"/>
          <w:kern w:val="0"/>
          <w:sz w:val="21"/>
          <w:szCs w:val="21"/>
        </w:rPr>
        <w:t xml:space="preserve">                                                                                                            </w:t>
      </w:r>
      <w:r>
        <w:rPr>
          <w:rFonts w:hint="eastAsia"/>
          <w:color w:val="000000"/>
          <w:kern w:val="0"/>
          <w:sz w:val="21"/>
          <w:szCs w:val="21"/>
          <w:lang w:val="en-US" w:eastAsia="zh-CN"/>
        </w:rPr>
        <w:t xml:space="preserve">      </w:t>
      </w:r>
      <w:r>
        <w:rPr>
          <w:color w:val="000000"/>
          <w:kern w:val="0"/>
          <w:sz w:val="21"/>
          <w:szCs w:val="21"/>
        </w:rPr>
        <w:t xml:space="preserve"> 公开06表</w:t>
      </w:r>
    </w:p>
    <w:p>
      <w:pPr>
        <w:widowControl/>
        <w:spacing w:line="240" w:lineRule="exact"/>
        <w:jc w:val="left"/>
        <w:rPr>
          <w:color w:val="000000"/>
          <w:kern w:val="0"/>
          <w:sz w:val="21"/>
          <w:szCs w:val="21"/>
        </w:rPr>
      </w:pPr>
      <w:r>
        <w:rPr>
          <w:color w:val="000000"/>
          <w:kern w:val="0"/>
          <w:sz w:val="21"/>
          <w:szCs w:val="21"/>
        </w:rPr>
        <w:t>部门：</w:t>
      </w:r>
      <w:r>
        <w:rPr>
          <w:rFonts w:hint="eastAsia"/>
          <w:color w:val="000000"/>
          <w:kern w:val="0"/>
          <w:sz w:val="20"/>
          <w:szCs w:val="20"/>
        </w:rPr>
        <w:t>衡阳市工商行政管理局</w:t>
      </w:r>
      <w:r>
        <w:rPr>
          <w:rFonts w:hint="eastAsia"/>
          <w:color w:val="000000"/>
          <w:kern w:val="0"/>
          <w:sz w:val="20"/>
          <w:szCs w:val="20"/>
          <w:lang w:val="en-US" w:eastAsia="zh-CN"/>
        </w:rPr>
        <w:t xml:space="preserve"> </w:t>
      </w:r>
      <w:r>
        <w:rPr>
          <w:rFonts w:hint="eastAsia"/>
          <w:color w:val="000000"/>
          <w:kern w:val="0"/>
          <w:sz w:val="21"/>
          <w:szCs w:val="21"/>
          <w:lang w:val="en-US" w:eastAsia="zh-CN"/>
        </w:rPr>
        <w:t xml:space="preserve">                                                                                        </w:t>
      </w:r>
      <w:r>
        <w:rPr>
          <w:color w:val="000000"/>
          <w:kern w:val="0"/>
          <w:sz w:val="21"/>
          <w:szCs w:val="21"/>
        </w:rPr>
        <w:t>单位：万元</w:t>
      </w:r>
    </w:p>
    <w:tbl>
      <w:tblPr>
        <w:tblStyle w:val="10"/>
        <w:tblW w:w="15345" w:type="dxa"/>
        <w:jc w:val="center"/>
        <w:tblLayout w:type="fixed"/>
        <w:tblCellMar>
          <w:top w:w="0" w:type="dxa"/>
          <w:left w:w="108" w:type="dxa"/>
          <w:bottom w:w="0" w:type="dxa"/>
          <w:right w:w="108" w:type="dxa"/>
        </w:tblCellMar>
      </w:tblPr>
      <w:tblGrid>
        <w:gridCol w:w="1149"/>
        <w:gridCol w:w="3068"/>
        <w:gridCol w:w="980"/>
        <w:gridCol w:w="1224"/>
        <w:gridCol w:w="2297"/>
        <w:gridCol w:w="856"/>
        <w:gridCol w:w="1076"/>
        <w:gridCol w:w="3645"/>
        <w:gridCol w:w="1050"/>
      </w:tblGrid>
      <w:tr>
        <w:tblPrEx>
          <w:tblCellMar>
            <w:top w:w="0" w:type="dxa"/>
            <w:left w:w="108" w:type="dxa"/>
            <w:bottom w:w="0" w:type="dxa"/>
            <w:right w:w="108" w:type="dxa"/>
          </w:tblCellMar>
        </w:tblPrEx>
        <w:trPr>
          <w:trHeight w:val="585" w:hRule="atLeast"/>
          <w:jc w:val="center"/>
        </w:trPr>
        <w:tc>
          <w:tcPr>
            <w:tcW w:w="1149"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bCs/>
                <w:color w:val="000000"/>
                <w:kern w:val="0"/>
                <w:sz w:val="20"/>
                <w:szCs w:val="20"/>
              </w:rPr>
            </w:pPr>
            <w:r>
              <w:rPr>
                <w:b/>
                <w:bCs/>
                <w:color w:val="000000"/>
                <w:kern w:val="0"/>
                <w:sz w:val="20"/>
                <w:szCs w:val="20"/>
              </w:rPr>
              <w:t>经济分类科目编码</w:t>
            </w:r>
          </w:p>
        </w:tc>
        <w:tc>
          <w:tcPr>
            <w:tcW w:w="3068"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bCs/>
                <w:color w:val="000000"/>
                <w:kern w:val="0"/>
                <w:sz w:val="20"/>
                <w:szCs w:val="20"/>
              </w:rPr>
            </w:pPr>
            <w:r>
              <w:rPr>
                <w:b/>
                <w:bCs/>
                <w:color w:val="000000"/>
                <w:kern w:val="0"/>
                <w:sz w:val="20"/>
                <w:szCs w:val="20"/>
              </w:rPr>
              <w:t>科目名称</w:t>
            </w:r>
          </w:p>
        </w:tc>
        <w:tc>
          <w:tcPr>
            <w:tcW w:w="980"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bCs/>
                <w:color w:val="000000"/>
                <w:kern w:val="0"/>
                <w:sz w:val="20"/>
                <w:szCs w:val="20"/>
              </w:rPr>
            </w:pPr>
            <w:r>
              <w:rPr>
                <w:b/>
                <w:bCs/>
                <w:color w:val="000000"/>
                <w:kern w:val="0"/>
                <w:sz w:val="20"/>
                <w:szCs w:val="20"/>
              </w:rPr>
              <w:t>决算数</w:t>
            </w:r>
          </w:p>
        </w:tc>
        <w:tc>
          <w:tcPr>
            <w:tcW w:w="1224"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bCs/>
                <w:color w:val="000000"/>
                <w:kern w:val="0"/>
                <w:sz w:val="20"/>
                <w:szCs w:val="20"/>
              </w:rPr>
            </w:pPr>
            <w:r>
              <w:rPr>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bCs/>
                <w:color w:val="000000"/>
                <w:kern w:val="0"/>
                <w:sz w:val="20"/>
                <w:szCs w:val="20"/>
              </w:rPr>
            </w:pPr>
            <w:r>
              <w:rPr>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bCs/>
                <w:color w:val="000000"/>
                <w:kern w:val="0"/>
                <w:sz w:val="20"/>
                <w:szCs w:val="20"/>
              </w:rPr>
            </w:pPr>
            <w:r>
              <w:rPr>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bCs/>
                <w:color w:val="000000"/>
                <w:kern w:val="0"/>
                <w:sz w:val="20"/>
                <w:szCs w:val="20"/>
              </w:rPr>
            </w:pPr>
            <w:r>
              <w:rPr>
                <w:b/>
                <w:bCs/>
                <w:color w:val="000000"/>
                <w:kern w:val="0"/>
                <w:sz w:val="20"/>
                <w:szCs w:val="20"/>
              </w:rPr>
              <w:t>经济分类科目编码</w:t>
            </w:r>
          </w:p>
        </w:tc>
        <w:tc>
          <w:tcPr>
            <w:tcW w:w="3645"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bCs/>
                <w:color w:val="000000"/>
                <w:kern w:val="0"/>
                <w:sz w:val="20"/>
                <w:szCs w:val="20"/>
              </w:rPr>
            </w:pPr>
            <w:r>
              <w:rPr>
                <w:b/>
                <w:bCs/>
                <w:color w:val="000000"/>
                <w:kern w:val="0"/>
                <w:sz w:val="20"/>
                <w:szCs w:val="20"/>
              </w:rPr>
              <w:t>科目名称</w:t>
            </w:r>
          </w:p>
        </w:tc>
        <w:tc>
          <w:tcPr>
            <w:tcW w:w="1050" w:type="dxa"/>
            <w:tcBorders>
              <w:top w:val="single" w:color="auto" w:sz="8" w:space="0"/>
              <w:left w:val="nil"/>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b/>
                <w:bCs/>
                <w:color w:val="000000"/>
                <w:kern w:val="0"/>
                <w:sz w:val="20"/>
                <w:szCs w:val="20"/>
              </w:rPr>
            </w:pPr>
            <w:r>
              <w:rPr>
                <w:b/>
                <w:bCs/>
                <w:color w:val="000000"/>
                <w:kern w:val="0"/>
                <w:sz w:val="20"/>
                <w:szCs w:val="20"/>
              </w:rPr>
              <w:t>决算数</w:t>
            </w: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工资福利支出</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kern w:val="0"/>
                <w:sz w:val="18"/>
                <w:szCs w:val="18"/>
                <w:lang w:val="en-US" w:eastAsia="zh-CN"/>
              </w:rPr>
              <w:t>7,455.55</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商品和服务支出</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lang w:val="en-US" w:eastAsia="zh-CN"/>
              </w:rPr>
            </w:pPr>
            <w:r>
              <w:rPr>
                <w:rFonts w:hint="default" w:ascii="Times New Roman" w:hAnsi="Times New Roman" w:eastAsia="宋体" w:cs="Times New Roman"/>
                <w:i w:val="0"/>
                <w:color w:val="000000"/>
                <w:kern w:val="0"/>
                <w:sz w:val="18"/>
                <w:szCs w:val="18"/>
                <w:u w:val="none"/>
                <w:lang w:val="en-US" w:eastAsia="zh-CN" w:bidi="ar"/>
              </w:rPr>
              <w:t>825.53</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307</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债务利息及费用支出</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30101</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基本工资</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2,457.12</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30201</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办公费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75.28</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30701</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国内债务付息</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30102</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津贴补贴</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1,298.67</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30202</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印刷费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24.99</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30702</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国外债务付息</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30103</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奖金</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1,273.87</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30203</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咨询费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color w:val="000000"/>
                <w:kern w:val="0"/>
                <w:sz w:val="18"/>
                <w:szCs w:val="18"/>
              </w:rPr>
            </w:pP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资本性支出</w:t>
            </w:r>
          </w:p>
        </w:tc>
        <w:tc>
          <w:tcPr>
            <w:tcW w:w="1050" w:type="dxa"/>
            <w:tcBorders>
              <w:top w:val="nil"/>
              <w:left w:val="nil"/>
              <w:bottom w:val="single" w:color="auto" w:sz="8" w:space="0"/>
              <w:right w:val="single" w:color="auto"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0.58</w:t>
            </w: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30106</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伙食补助费</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119.77</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30204</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手续费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0.65</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31001</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房屋建筑物购建</w:t>
            </w:r>
          </w:p>
        </w:tc>
        <w:tc>
          <w:tcPr>
            <w:tcW w:w="1050"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30107</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绩效工资</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70.24</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30205</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水费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10.66</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31002</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办公设备购置</w:t>
            </w:r>
          </w:p>
        </w:tc>
        <w:tc>
          <w:tcPr>
            <w:tcW w:w="1050" w:type="dxa"/>
            <w:tcBorders>
              <w:top w:val="nil"/>
              <w:left w:val="nil"/>
              <w:bottom w:val="single" w:color="auto" w:sz="8" w:space="0"/>
              <w:right w:val="single" w:color="auto" w:sz="8"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0.58</w:t>
            </w: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30108</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机关事业单位基本养老保险费</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519.50</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30206</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电费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73.64</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31003</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专用设备购置</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30109</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职业年金缴费</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32.23</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30207</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邮电费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23.76</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31005</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基础设施建设</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30110</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职工基本医疗保险缴费</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799.37</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30208</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取暖费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color w:val="000000"/>
                <w:kern w:val="0"/>
                <w:sz w:val="18"/>
                <w:szCs w:val="18"/>
              </w:rPr>
            </w:pP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31006</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大型修缮</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30111</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公务员医疗补助缴费</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218.81</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30209</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物业管理费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36.06</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31007</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信息网络及软件购置更新</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30112</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其他社会保障缴费</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7.48</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30211</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差旅费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15.03</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31008</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物资储备</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30113</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住房公积金</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511.40</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30212</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因公出国（境）费用</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color w:val="000000"/>
                <w:kern w:val="0"/>
                <w:sz w:val="18"/>
                <w:szCs w:val="18"/>
              </w:rPr>
            </w:pP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31009</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土地补偿</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30114</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医疗费</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26.55</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30213</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维修（护）费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40.79</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31010</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安置补助</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30199</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其他工资福利支出</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120.53</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30214</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租赁费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2.88</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31011</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地上附着物和青苗补偿</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303</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对个人和家庭的补助</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780.43</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30215</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会议费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9.55</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31012</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拆迁补偿</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30301</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离休费</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30216</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培训费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9.32</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31013</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公务用车购置</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30302</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退休费</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30217</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公务接待费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20.85</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31019</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其他交通工具购置</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30303</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退职（役）费</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30218</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专用材料费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color w:val="000000"/>
                <w:kern w:val="0"/>
                <w:sz w:val="18"/>
                <w:szCs w:val="18"/>
              </w:rPr>
            </w:pP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31021</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文物和陈列品购置</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30304</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抚恤金</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136.47</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30224</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被装购置费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color w:val="000000"/>
                <w:kern w:val="0"/>
                <w:sz w:val="18"/>
                <w:szCs w:val="18"/>
              </w:rPr>
            </w:pP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31022</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无形资产购置</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30305</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生活补助</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6.55</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30225</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专用燃料费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color w:val="000000"/>
                <w:kern w:val="0"/>
                <w:sz w:val="18"/>
                <w:szCs w:val="18"/>
              </w:rPr>
            </w:pP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31099</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其他资本性支出</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30306</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救济费</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30226</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劳务费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5.24</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399</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其他支出</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30307</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医疗费补助</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115.29</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30227</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委托业务费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1.79</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39906</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赠与</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30308</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助学金</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30228</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工会经费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139.44</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39907</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国家赔偿费用支出</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30309</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奖励金</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116.29</w:t>
            </w: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30229</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福利费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28.43</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39908</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对民间非营利组织和群众性自治组织补贴</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30310</w:t>
            </w: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个人农业生产补贴</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30231</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公务用车运行维护费</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6.14</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rFonts w:eastAsia="宋体"/>
                <w:color w:val="000000"/>
                <w:kern w:val="0"/>
                <w:sz w:val="18"/>
                <w:szCs w:val="18"/>
              </w:rPr>
              <w:t>39999</w:t>
            </w: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其他支出</w:t>
            </w: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single" w:color="auto" w:sz="8" w:space="0"/>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30399</w:t>
            </w:r>
          </w:p>
        </w:tc>
        <w:tc>
          <w:tcPr>
            <w:tcW w:w="3068" w:type="dxa"/>
            <w:tcBorders>
              <w:top w:val="single" w:color="auto" w:sz="8" w:space="0"/>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r>
              <w:rPr>
                <w:color w:val="000000"/>
                <w:kern w:val="0"/>
                <w:sz w:val="18"/>
                <w:szCs w:val="18"/>
              </w:rPr>
              <w:t>对其他个人和家庭的补助支出</w:t>
            </w:r>
          </w:p>
        </w:tc>
        <w:tc>
          <w:tcPr>
            <w:tcW w:w="980" w:type="dxa"/>
            <w:tcBorders>
              <w:top w:val="single" w:color="auto" w:sz="8" w:space="0"/>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r>
              <w:rPr>
                <w:rFonts w:hint="default" w:ascii="Times New Roman" w:hAnsi="Times New Roman" w:eastAsia="仿宋_GB2312" w:cs="Times New Roman"/>
                <w:color w:val="000000"/>
                <w:kern w:val="0"/>
                <w:sz w:val="18"/>
                <w:szCs w:val="18"/>
                <w:lang w:val="en-US" w:eastAsia="zh-CN"/>
              </w:rPr>
              <w:t>405.83</w:t>
            </w:r>
          </w:p>
        </w:tc>
        <w:tc>
          <w:tcPr>
            <w:tcW w:w="1224" w:type="dxa"/>
            <w:tcBorders>
              <w:top w:val="single" w:color="auto" w:sz="8" w:space="0"/>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30239</w:t>
            </w:r>
          </w:p>
        </w:tc>
        <w:tc>
          <w:tcPr>
            <w:tcW w:w="2297" w:type="dxa"/>
            <w:tcBorders>
              <w:top w:val="single" w:color="auto" w:sz="8" w:space="0"/>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其他交通费用</w:t>
            </w:r>
          </w:p>
        </w:tc>
        <w:tc>
          <w:tcPr>
            <w:tcW w:w="856" w:type="dxa"/>
            <w:tcBorders>
              <w:top w:val="single" w:color="auto" w:sz="8" w:space="0"/>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197.08</w:t>
            </w:r>
          </w:p>
        </w:tc>
        <w:tc>
          <w:tcPr>
            <w:tcW w:w="1076" w:type="dxa"/>
            <w:tcBorders>
              <w:top w:val="single" w:color="auto" w:sz="8" w:space="0"/>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p>
        </w:tc>
        <w:tc>
          <w:tcPr>
            <w:tcW w:w="3645" w:type="dxa"/>
            <w:tcBorders>
              <w:top w:val="single" w:color="auto" w:sz="8" w:space="0"/>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c>
          <w:tcPr>
            <w:tcW w:w="1050" w:type="dxa"/>
            <w:tcBorders>
              <w:top w:val="single" w:color="auto" w:sz="8" w:space="0"/>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rPr>
            </w:pP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30240</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税金及附加费用</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cs="Times New Roman"/>
                <w:color w:val="000000"/>
                <w:kern w:val="0"/>
                <w:sz w:val="18"/>
                <w:szCs w:val="18"/>
              </w:rPr>
            </w:pP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1149" w:type="dxa"/>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c>
          <w:tcPr>
            <w:tcW w:w="3068"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lang w:val="en-US" w:eastAsia="zh-CN"/>
              </w:rPr>
            </w:pPr>
          </w:p>
        </w:tc>
        <w:tc>
          <w:tcPr>
            <w:tcW w:w="1224"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30299</w:t>
            </w:r>
          </w:p>
        </w:tc>
        <w:tc>
          <w:tcPr>
            <w:tcW w:w="2297"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其他商品和服务支出</w:t>
            </w:r>
          </w:p>
        </w:tc>
        <w:tc>
          <w:tcPr>
            <w:tcW w:w="856" w:type="dxa"/>
            <w:tcBorders>
              <w:top w:val="nil"/>
              <w:left w:val="nil"/>
              <w:bottom w:val="single" w:color="auto" w:sz="8" w:space="0"/>
              <w:right w:val="single" w:color="auto" w:sz="8" w:space="0"/>
            </w:tcBorders>
            <w:noWrap/>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cs="Times New Roman"/>
                <w:color w:val="000000"/>
                <w:kern w:val="0"/>
                <w:sz w:val="18"/>
                <w:szCs w:val="18"/>
              </w:rPr>
            </w:pPr>
            <w:r>
              <w:rPr>
                <w:rFonts w:hint="default" w:ascii="Times New Roman" w:hAnsi="Times New Roman" w:eastAsia="宋体" w:cs="Times New Roman"/>
                <w:i w:val="0"/>
                <w:color w:val="000000"/>
                <w:kern w:val="0"/>
                <w:sz w:val="18"/>
                <w:szCs w:val="18"/>
                <w:u w:val="none"/>
                <w:lang w:val="en-US" w:eastAsia="zh-CN" w:bidi="ar"/>
              </w:rPr>
              <w:t>103.94</w:t>
            </w:r>
          </w:p>
        </w:tc>
        <w:tc>
          <w:tcPr>
            <w:tcW w:w="1076"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eastAsia="宋体"/>
                <w:color w:val="000000"/>
                <w:kern w:val="0"/>
                <w:sz w:val="18"/>
                <w:szCs w:val="18"/>
              </w:rPr>
            </w:pPr>
          </w:p>
        </w:tc>
        <w:tc>
          <w:tcPr>
            <w:tcW w:w="3645"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c>
          <w:tcPr>
            <w:tcW w:w="105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p>
        </w:tc>
      </w:tr>
      <w:tr>
        <w:tblPrEx>
          <w:tblCellMar>
            <w:top w:w="0" w:type="dxa"/>
            <w:left w:w="108" w:type="dxa"/>
            <w:bottom w:w="0" w:type="dxa"/>
            <w:right w:w="108" w:type="dxa"/>
          </w:tblCellMar>
        </w:tblPrEx>
        <w:trPr>
          <w:trHeight w:val="238" w:hRule="exact"/>
          <w:jc w:val="center"/>
        </w:trPr>
        <w:tc>
          <w:tcPr>
            <w:tcW w:w="4217" w:type="dxa"/>
            <w:gridSpan w:val="2"/>
            <w:tcBorders>
              <w:top w:val="nil"/>
              <w:left w:val="single" w:color="auto" w:sz="8" w:space="0"/>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人员经费合计</w:t>
            </w:r>
          </w:p>
        </w:tc>
        <w:tc>
          <w:tcPr>
            <w:tcW w:w="980" w:type="dxa"/>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ascii="Times New Roman" w:hAnsi="Times New Roman" w:eastAsia="仿宋_GB2312" w:cs="Times New Roman"/>
                <w:color w:val="000000"/>
                <w:kern w:val="0"/>
                <w:sz w:val="18"/>
                <w:szCs w:val="18"/>
                <w:lang w:val="en-US" w:eastAsia="zh-CN"/>
              </w:rPr>
            </w:pPr>
            <w:r>
              <w:rPr>
                <w:rFonts w:hint="default" w:ascii="Times New Roman" w:hAnsi="Times New Roman" w:eastAsia="仿宋_GB2312" w:cs="Times New Roman"/>
                <w:color w:val="000000"/>
                <w:kern w:val="0"/>
                <w:sz w:val="18"/>
                <w:szCs w:val="18"/>
                <w:lang w:val="en-US" w:eastAsia="zh-CN"/>
              </w:rPr>
              <w:t>8,235.99</w:t>
            </w:r>
          </w:p>
        </w:tc>
        <w:tc>
          <w:tcPr>
            <w:tcW w:w="9098" w:type="dxa"/>
            <w:gridSpan w:val="5"/>
            <w:tcBorders>
              <w:top w:val="nil"/>
              <w:left w:val="nil"/>
              <w:bottom w:val="single" w:color="auto" w:sz="8" w:space="0"/>
              <w:right w:val="single" w:color="auto" w:sz="8" w:space="0"/>
            </w:tcBorders>
            <w:noWrap/>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color w:val="000000"/>
                <w:kern w:val="0"/>
                <w:sz w:val="18"/>
                <w:szCs w:val="18"/>
              </w:rPr>
            </w:pPr>
            <w:r>
              <w:rPr>
                <w:color w:val="000000"/>
                <w:kern w:val="0"/>
                <w:sz w:val="18"/>
                <w:szCs w:val="18"/>
              </w:rPr>
              <w:t>公用经费合计</w:t>
            </w:r>
          </w:p>
        </w:tc>
        <w:tc>
          <w:tcPr>
            <w:tcW w:w="1050" w:type="dxa"/>
            <w:tcBorders>
              <w:top w:val="nil"/>
              <w:left w:val="nil"/>
              <w:bottom w:val="single" w:color="auto" w:sz="8" w:space="0"/>
              <w:right w:val="single" w:color="auto" w:sz="8" w:space="0"/>
            </w:tcBorders>
            <w:vAlign w:val="top"/>
          </w:tcPr>
          <w:p>
            <w:pPr>
              <w:keepNext w:val="0"/>
              <w:keepLines w:val="0"/>
              <w:pageBreakBefore w:val="0"/>
              <w:widowControl/>
              <w:kinsoku/>
              <w:wordWrap/>
              <w:overflowPunct/>
              <w:topLinePunct w:val="0"/>
              <w:autoSpaceDE/>
              <w:autoSpaceDN/>
              <w:bidi w:val="0"/>
              <w:adjustRightInd/>
              <w:snapToGrid/>
              <w:spacing w:line="240" w:lineRule="exact"/>
              <w:jc w:val="both"/>
              <w:textAlignment w:val="auto"/>
              <w:rPr>
                <w:rFonts w:hint="default" w:eastAsia="仿宋_GB2312"/>
                <w:color w:val="000000"/>
                <w:kern w:val="0"/>
                <w:sz w:val="18"/>
                <w:szCs w:val="18"/>
                <w:lang w:val="en-US" w:eastAsia="zh-CN"/>
              </w:rPr>
            </w:pPr>
            <w:r>
              <w:rPr>
                <w:rFonts w:hint="eastAsia"/>
                <w:color w:val="000000"/>
                <w:kern w:val="0"/>
                <w:sz w:val="18"/>
                <w:szCs w:val="18"/>
                <w:lang w:val="en-US" w:eastAsia="zh-CN"/>
              </w:rPr>
              <w:t>826.11</w:t>
            </w:r>
          </w:p>
        </w:tc>
      </w:tr>
    </w:tbl>
    <w:p>
      <w:pPr>
        <w:widowControl/>
        <w:jc w:val="left"/>
        <w:rPr>
          <w:rFonts w:eastAsia="黑体"/>
          <w:sz w:val="21"/>
          <w:szCs w:val="21"/>
        </w:rPr>
      </w:pPr>
      <w:r>
        <w:rPr>
          <w:rFonts w:eastAsia="黑体"/>
          <w:sz w:val="21"/>
          <w:szCs w:val="21"/>
        </w:rPr>
        <w:t>注：本表反映部门年度一般公共预算财政拨款基本支出明细情况。</w:t>
      </w:r>
      <w:r>
        <w:rPr>
          <w:rFonts w:eastAsia="黑体"/>
          <w:sz w:val="21"/>
          <w:szCs w:val="21"/>
        </w:rPr>
        <w:br w:type="page"/>
      </w:r>
    </w:p>
    <w:p>
      <w:pPr>
        <w:widowControl/>
        <w:jc w:val="center"/>
        <w:rPr>
          <w:rFonts w:ascii="黑体" w:hAnsi="黑体" w:eastAsia="黑体"/>
          <w:color w:val="000000"/>
          <w:kern w:val="0"/>
          <w:sz w:val="36"/>
          <w:szCs w:val="36"/>
        </w:rPr>
      </w:pPr>
      <w:r>
        <w:rPr>
          <w:rFonts w:ascii="黑体" w:hAnsi="黑体" w:eastAsia="黑体"/>
          <w:color w:val="000000"/>
          <w:kern w:val="0"/>
          <w:sz w:val="36"/>
          <w:szCs w:val="36"/>
        </w:rPr>
        <w:t>一般公共预算财政拨款“三公”经费支出决算表</w:t>
      </w:r>
    </w:p>
    <w:p>
      <w:pPr>
        <w:widowControl/>
        <w:ind w:firstLine="426" w:firstLineChars="200"/>
        <w:jc w:val="left"/>
        <w:rPr>
          <w:color w:val="000000"/>
          <w:kern w:val="0"/>
          <w:sz w:val="21"/>
          <w:szCs w:val="21"/>
        </w:rPr>
      </w:pPr>
      <w:r>
        <w:rPr>
          <w:color w:val="000000"/>
          <w:kern w:val="0"/>
          <w:sz w:val="21"/>
          <w:szCs w:val="21"/>
        </w:rPr>
        <w:t xml:space="preserve">        </w:t>
      </w:r>
      <w:r>
        <w:rPr>
          <w:rFonts w:hint="eastAsia"/>
          <w:color w:val="000000"/>
          <w:kern w:val="0"/>
          <w:sz w:val="21"/>
          <w:szCs w:val="21"/>
          <w:lang w:val="en-US" w:eastAsia="zh-CN"/>
        </w:rPr>
        <w:t xml:space="preserve"> </w:t>
      </w:r>
      <w:r>
        <w:rPr>
          <w:color w:val="000000"/>
          <w:kern w:val="0"/>
          <w:sz w:val="21"/>
          <w:szCs w:val="21"/>
        </w:rPr>
        <w:t xml:space="preserve">                                                     </w:t>
      </w:r>
      <w:r>
        <w:rPr>
          <w:rFonts w:hint="eastAsia"/>
          <w:color w:val="000000"/>
          <w:kern w:val="0"/>
          <w:sz w:val="21"/>
          <w:szCs w:val="21"/>
          <w:lang w:val="en-US" w:eastAsia="zh-CN"/>
        </w:rPr>
        <w:t xml:space="preserve">                   </w:t>
      </w:r>
      <w:r>
        <w:rPr>
          <w:color w:val="000000"/>
          <w:kern w:val="0"/>
          <w:sz w:val="21"/>
          <w:szCs w:val="21"/>
        </w:rPr>
        <w:t xml:space="preserve"> </w:t>
      </w:r>
      <w:r>
        <w:rPr>
          <w:rFonts w:hint="eastAsia"/>
          <w:color w:val="000000"/>
          <w:kern w:val="0"/>
          <w:sz w:val="21"/>
          <w:szCs w:val="21"/>
          <w:lang w:val="en-US" w:eastAsia="zh-CN"/>
        </w:rPr>
        <w:t xml:space="preserve">                          </w:t>
      </w:r>
      <w:r>
        <w:rPr>
          <w:color w:val="000000"/>
          <w:kern w:val="0"/>
          <w:sz w:val="21"/>
          <w:szCs w:val="21"/>
        </w:rPr>
        <w:t xml:space="preserve">  公开07表          </w:t>
      </w:r>
    </w:p>
    <w:p>
      <w:pPr>
        <w:widowControl/>
        <w:ind w:right="420"/>
        <w:jc w:val="left"/>
        <w:rPr>
          <w:color w:val="000000"/>
          <w:kern w:val="0"/>
          <w:sz w:val="21"/>
          <w:szCs w:val="21"/>
        </w:rPr>
      </w:pPr>
      <w:r>
        <w:rPr>
          <w:color w:val="000000"/>
          <w:kern w:val="0"/>
          <w:sz w:val="21"/>
          <w:szCs w:val="21"/>
        </w:rPr>
        <w:t xml:space="preserve">部门： </w:t>
      </w:r>
      <w:r>
        <w:rPr>
          <w:rFonts w:hint="eastAsia"/>
          <w:color w:val="000000"/>
          <w:kern w:val="0"/>
          <w:sz w:val="20"/>
          <w:szCs w:val="20"/>
        </w:rPr>
        <w:t>衡阳市工商行政管理局</w:t>
      </w:r>
      <w:r>
        <w:rPr>
          <w:rFonts w:hint="eastAsia"/>
          <w:color w:val="000000"/>
          <w:kern w:val="0"/>
          <w:sz w:val="20"/>
          <w:szCs w:val="20"/>
          <w:lang w:val="en-US" w:eastAsia="zh-CN"/>
        </w:rPr>
        <w:t xml:space="preserve">                                                                                            </w:t>
      </w:r>
      <w:r>
        <w:rPr>
          <w:color w:val="000000"/>
          <w:kern w:val="0"/>
          <w:sz w:val="21"/>
          <w:szCs w:val="21"/>
        </w:rPr>
        <w:t>单位：万元</w:t>
      </w:r>
    </w:p>
    <w:tbl>
      <w:tblPr>
        <w:tblStyle w:val="10"/>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vAlign w:val="center"/>
          </w:tcPr>
          <w:p>
            <w:pPr>
              <w:widowControl/>
              <w:jc w:val="center"/>
              <w:rPr>
                <w:kern w:val="0"/>
                <w:sz w:val="21"/>
                <w:szCs w:val="21"/>
              </w:rPr>
            </w:pPr>
            <w:r>
              <w:rPr>
                <w:kern w:val="0"/>
                <w:sz w:val="21"/>
                <w:szCs w:val="21"/>
              </w:rPr>
              <w:t>预算数</w:t>
            </w:r>
          </w:p>
        </w:tc>
        <w:tc>
          <w:tcPr>
            <w:tcW w:w="7320" w:type="dxa"/>
            <w:gridSpan w:val="6"/>
            <w:tcBorders>
              <w:top w:val="single" w:color="auto" w:sz="8" w:space="0"/>
              <w:left w:val="nil"/>
              <w:bottom w:val="single" w:color="auto" w:sz="4" w:space="0"/>
              <w:right w:val="single" w:color="000000" w:sz="8" w:space="0"/>
            </w:tcBorders>
            <w:vAlign w:val="center"/>
          </w:tcPr>
          <w:p>
            <w:pPr>
              <w:widowControl/>
              <w:jc w:val="center"/>
              <w:rPr>
                <w:kern w:val="0"/>
                <w:sz w:val="21"/>
                <w:szCs w:val="21"/>
              </w:rPr>
            </w:pPr>
            <w:r>
              <w:rPr>
                <w:kern w:val="0"/>
                <w:sz w:val="21"/>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vAlign w:val="center"/>
          </w:tcPr>
          <w:p>
            <w:pPr>
              <w:widowControl/>
              <w:jc w:val="center"/>
              <w:rPr>
                <w:kern w:val="0"/>
                <w:sz w:val="21"/>
                <w:szCs w:val="21"/>
              </w:rPr>
            </w:pPr>
            <w:r>
              <w:rPr>
                <w:kern w:val="0"/>
                <w:sz w:val="21"/>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kern w:val="0"/>
                <w:sz w:val="21"/>
                <w:szCs w:val="21"/>
              </w:rPr>
            </w:pPr>
            <w:r>
              <w:rPr>
                <w:kern w:val="0"/>
                <w:sz w:val="21"/>
                <w:szCs w:val="21"/>
              </w:rPr>
              <w:t>公务用车购置及运行费</w:t>
            </w:r>
          </w:p>
        </w:tc>
        <w:tc>
          <w:tcPr>
            <w:tcW w:w="1220" w:type="dxa"/>
            <w:vMerge w:val="restart"/>
            <w:tcBorders>
              <w:top w:val="nil"/>
              <w:left w:val="single" w:color="auto" w:sz="4" w:space="0"/>
              <w:bottom w:val="single" w:color="auto" w:sz="4" w:space="0"/>
              <w:right w:val="single" w:color="auto" w:sz="4" w:space="0"/>
            </w:tcBorders>
            <w:vAlign w:val="center"/>
          </w:tcPr>
          <w:p>
            <w:pPr>
              <w:widowControl/>
              <w:jc w:val="center"/>
              <w:rPr>
                <w:kern w:val="0"/>
                <w:sz w:val="21"/>
                <w:szCs w:val="21"/>
              </w:rPr>
            </w:pPr>
            <w:r>
              <w:rPr>
                <w:kern w:val="0"/>
                <w:sz w:val="21"/>
                <w:szCs w:val="21"/>
              </w:rPr>
              <w:t>公务</w:t>
            </w:r>
          </w:p>
          <w:p>
            <w:pPr>
              <w:widowControl/>
              <w:jc w:val="center"/>
              <w:rPr>
                <w:kern w:val="0"/>
                <w:sz w:val="21"/>
                <w:szCs w:val="21"/>
              </w:rPr>
            </w:pPr>
            <w:r>
              <w:rPr>
                <w:kern w:val="0"/>
                <w:sz w:val="21"/>
                <w:szCs w:val="21"/>
              </w:rPr>
              <w:t>接待费</w:t>
            </w:r>
          </w:p>
        </w:tc>
        <w:tc>
          <w:tcPr>
            <w:tcW w:w="1220" w:type="dxa"/>
            <w:vMerge w:val="restart"/>
            <w:tcBorders>
              <w:top w:val="nil"/>
              <w:left w:val="nil"/>
              <w:bottom w:val="single" w:color="000000" w:sz="4" w:space="0"/>
              <w:right w:val="single" w:color="auto" w:sz="4" w:space="0"/>
            </w:tcBorders>
            <w:vAlign w:val="center"/>
          </w:tcPr>
          <w:p>
            <w:pPr>
              <w:widowControl/>
              <w:jc w:val="center"/>
              <w:rPr>
                <w:kern w:val="0"/>
                <w:sz w:val="21"/>
                <w:szCs w:val="21"/>
              </w:rPr>
            </w:pPr>
            <w:r>
              <w:rPr>
                <w:kern w:val="0"/>
                <w:sz w:val="21"/>
                <w:szCs w:val="21"/>
              </w:rPr>
              <w:t>合计</w:t>
            </w:r>
          </w:p>
        </w:tc>
        <w:tc>
          <w:tcPr>
            <w:tcW w:w="1220" w:type="dxa"/>
            <w:vMerge w:val="restart"/>
            <w:tcBorders>
              <w:top w:val="nil"/>
              <w:left w:val="single" w:color="auto" w:sz="4" w:space="0"/>
              <w:bottom w:val="single" w:color="000000" w:sz="4" w:space="0"/>
              <w:right w:val="single" w:color="auto" w:sz="4" w:space="0"/>
            </w:tcBorders>
            <w:vAlign w:val="center"/>
          </w:tcPr>
          <w:p>
            <w:pPr>
              <w:widowControl/>
              <w:jc w:val="center"/>
              <w:rPr>
                <w:kern w:val="0"/>
                <w:sz w:val="21"/>
                <w:szCs w:val="21"/>
              </w:rPr>
            </w:pPr>
            <w:r>
              <w:rPr>
                <w:kern w:val="0"/>
                <w:sz w:val="21"/>
                <w:szCs w:val="21"/>
              </w:rPr>
              <w:t>因公出国（境）费</w:t>
            </w:r>
          </w:p>
        </w:tc>
        <w:tc>
          <w:tcPr>
            <w:tcW w:w="3660" w:type="dxa"/>
            <w:gridSpan w:val="3"/>
            <w:tcBorders>
              <w:top w:val="single" w:color="auto" w:sz="4" w:space="0"/>
              <w:left w:val="nil"/>
              <w:bottom w:val="single" w:color="auto" w:sz="4" w:space="0"/>
              <w:right w:val="single" w:color="000000" w:sz="4" w:space="0"/>
            </w:tcBorders>
            <w:vAlign w:val="center"/>
          </w:tcPr>
          <w:p>
            <w:pPr>
              <w:widowControl/>
              <w:jc w:val="center"/>
              <w:rPr>
                <w:kern w:val="0"/>
                <w:sz w:val="21"/>
                <w:szCs w:val="21"/>
              </w:rPr>
            </w:pPr>
            <w:r>
              <w:rPr>
                <w:kern w:val="0"/>
                <w:sz w:val="21"/>
                <w:szCs w:val="21"/>
              </w:rPr>
              <w:t>公务用车购置及运行费</w:t>
            </w:r>
          </w:p>
        </w:tc>
        <w:tc>
          <w:tcPr>
            <w:tcW w:w="1220" w:type="dxa"/>
            <w:vMerge w:val="restart"/>
            <w:tcBorders>
              <w:top w:val="nil"/>
              <w:left w:val="single" w:color="auto" w:sz="4" w:space="0"/>
              <w:bottom w:val="single" w:color="000000" w:sz="4" w:space="0"/>
              <w:right w:val="single" w:color="auto" w:sz="8" w:space="0"/>
            </w:tcBorders>
            <w:vAlign w:val="center"/>
          </w:tcPr>
          <w:p>
            <w:pPr>
              <w:widowControl/>
              <w:jc w:val="center"/>
              <w:rPr>
                <w:kern w:val="0"/>
                <w:sz w:val="21"/>
                <w:szCs w:val="21"/>
              </w:rPr>
            </w:pPr>
            <w:r>
              <w:rPr>
                <w:kern w:val="0"/>
                <w:sz w:val="21"/>
                <w:szCs w:val="21"/>
              </w:rPr>
              <w:t>公务</w:t>
            </w:r>
          </w:p>
          <w:p>
            <w:pPr>
              <w:widowControl/>
              <w:jc w:val="center"/>
              <w:rPr>
                <w:kern w:val="0"/>
                <w:sz w:val="21"/>
                <w:szCs w:val="21"/>
              </w:rPr>
            </w:pPr>
            <w:r>
              <w:rPr>
                <w:kern w:val="0"/>
                <w:sz w:val="21"/>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kern w:val="0"/>
                <w:sz w:val="21"/>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小计</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公务用车</w:t>
            </w:r>
            <w:r>
              <w:rPr>
                <w:kern w:val="0"/>
                <w:sz w:val="21"/>
                <w:szCs w:val="21"/>
              </w:rPr>
              <w:br w:type="textWrapping"/>
            </w:r>
            <w:r>
              <w:rPr>
                <w:kern w:val="0"/>
                <w:sz w:val="21"/>
                <w:szCs w:val="21"/>
              </w:rPr>
              <w:t>购置费</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公务用车</w:t>
            </w:r>
            <w:r>
              <w:rPr>
                <w:kern w:val="0"/>
                <w:sz w:val="21"/>
                <w:szCs w:val="21"/>
              </w:rPr>
              <w:br w:type="textWrapping"/>
            </w:r>
            <w:r>
              <w:rPr>
                <w:kern w:val="0"/>
                <w:sz w:val="21"/>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kern w:val="0"/>
                <w:sz w:val="21"/>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kern w:val="0"/>
                <w:sz w:val="21"/>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kern w:val="0"/>
                <w:sz w:val="21"/>
                <w:szCs w:val="21"/>
              </w:rPr>
            </w:pP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小计</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公务用车</w:t>
            </w:r>
            <w:r>
              <w:rPr>
                <w:kern w:val="0"/>
                <w:sz w:val="21"/>
                <w:szCs w:val="21"/>
              </w:rPr>
              <w:br w:type="textWrapping"/>
            </w:r>
            <w:r>
              <w:rPr>
                <w:kern w:val="0"/>
                <w:sz w:val="21"/>
                <w:szCs w:val="21"/>
              </w:rPr>
              <w:t>购置费</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公务用车</w:t>
            </w:r>
            <w:r>
              <w:rPr>
                <w:kern w:val="0"/>
                <w:sz w:val="21"/>
                <w:szCs w:val="21"/>
              </w:rPr>
              <w:br w:type="textWrapping"/>
            </w:r>
            <w:r>
              <w:rPr>
                <w:kern w:val="0"/>
                <w:sz w:val="21"/>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kern w:val="0"/>
                <w:sz w:val="21"/>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vAlign w:val="center"/>
          </w:tcPr>
          <w:p>
            <w:pPr>
              <w:widowControl/>
              <w:jc w:val="center"/>
              <w:rPr>
                <w:kern w:val="0"/>
                <w:sz w:val="21"/>
                <w:szCs w:val="21"/>
              </w:rPr>
            </w:pPr>
            <w:r>
              <w:rPr>
                <w:kern w:val="0"/>
                <w:sz w:val="21"/>
                <w:szCs w:val="21"/>
              </w:rPr>
              <w:t>1</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2</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3</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4</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5</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6</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7</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8</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9</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10</w:t>
            </w:r>
          </w:p>
        </w:tc>
        <w:tc>
          <w:tcPr>
            <w:tcW w:w="1220" w:type="dxa"/>
            <w:tcBorders>
              <w:top w:val="nil"/>
              <w:left w:val="nil"/>
              <w:bottom w:val="single" w:color="auto" w:sz="4" w:space="0"/>
              <w:right w:val="single" w:color="auto" w:sz="4" w:space="0"/>
            </w:tcBorders>
            <w:vAlign w:val="center"/>
          </w:tcPr>
          <w:p>
            <w:pPr>
              <w:widowControl/>
              <w:jc w:val="center"/>
              <w:rPr>
                <w:kern w:val="0"/>
                <w:sz w:val="21"/>
                <w:szCs w:val="21"/>
              </w:rPr>
            </w:pPr>
            <w:r>
              <w:rPr>
                <w:kern w:val="0"/>
                <w:sz w:val="21"/>
                <w:szCs w:val="21"/>
              </w:rPr>
              <w:t>11</w:t>
            </w:r>
          </w:p>
        </w:tc>
        <w:tc>
          <w:tcPr>
            <w:tcW w:w="1220" w:type="dxa"/>
            <w:tcBorders>
              <w:top w:val="nil"/>
              <w:left w:val="nil"/>
              <w:bottom w:val="single" w:color="auto" w:sz="4" w:space="0"/>
              <w:right w:val="single" w:color="auto" w:sz="8" w:space="0"/>
            </w:tcBorders>
            <w:vAlign w:val="center"/>
          </w:tcPr>
          <w:p>
            <w:pPr>
              <w:widowControl/>
              <w:jc w:val="center"/>
              <w:rPr>
                <w:kern w:val="0"/>
                <w:sz w:val="21"/>
                <w:szCs w:val="21"/>
              </w:rPr>
            </w:pPr>
            <w:r>
              <w:rPr>
                <w:kern w:val="0"/>
                <w:sz w:val="21"/>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225.00</w:t>
            </w: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147.00</w:t>
            </w: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147.00</w:t>
            </w: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78.00</w:t>
            </w: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110.17</w:t>
            </w: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89.32</w:t>
            </w:r>
          </w:p>
        </w:tc>
        <w:tc>
          <w:tcPr>
            <w:tcW w:w="1220" w:type="dxa"/>
            <w:tcBorders>
              <w:top w:val="nil"/>
              <w:left w:val="nil"/>
              <w:bottom w:val="single" w:color="auto" w:sz="8" w:space="0"/>
              <w:right w:val="single" w:color="auto" w:sz="4"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0.00</w:t>
            </w:r>
          </w:p>
        </w:tc>
        <w:tc>
          <w:tcPr>
            <w:tcW w:w="1220" w:type="dxa"/>
            <w:tcBorders>
              <w:top w:val="nil"/>
              <w:left w:val="nil"/>
              <w:bottom w:val="single" w:color="auto" w:sz="8" w:space="0"/>
              <w:right w:val="nil"/>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89.32</w:t>
            </w:r>
          </w:p>
        </w:tc>
        <w:tc>
          <w:tcPr>
            <w:tcW w:w="1220" w:type="dxa"/>
            <w:tcBorders>
              <w:top w:val="nil"/>
              <w:left w:val="single" w:color="auto" w:sz="4" w:space="0"/>
              <w:bottom w:val="single" w:color="auto" w:sz="8" w:space="0"/>
              <w:right w:val="single" w:color="auto" w:sz="8" w:space="0"/>
            </w:tcBorders>
            <w:vAlign w:val="center"/>
          </w:tcPr>
          <w:p>
            <w:pPr>
              <w:keepNext w:val="0"/>
              <w:keepLines w:val="0"/>
              <w:widowControl/>
              <w:suppressLineNumbers w:val="0"/>
              <w:jc w:val="right"/>
              <w:textAlignment w:val="center"/>
              <w:rPr>
                <w:kern w:val="0"/>
                <w:sz w:val="21"/>
                <w:szCs w:val="21"/>
              </w:rPr>
            </w:pPr>
            <w:r>
              <w:rPr>
                <w:rFonts w:hint="eastAsia" w:ascii="宋体" w:hAnsi="宋体" w:eastAsia="宋体" w:cs="宋体"/>
                <w:i w:val="0"/>
                <w:color w:val="000000"/>
                <w:kern w:val="0"/>
                <w:sz w:val="22"/>
                <w:szCs w:val="22"/>
                <w:u w:val="none"/>
                <w:lang w:val="en-US" w:eastAsia="zh-CN" w:bidi="ar"/>
              </w:rPr>
              <w:t>20.85</w:t>
            </w:r>
          </w:p>
        </w:tc>
      </w:tr>
    </w:tbl>
    <w:p>
      <w:pPr>
        <w:autoSpaceDE w:val="0"/>
        <w:autoSpaceDN w:val="0"/>
        <w:adjustRightInd w:val="0"/>
        <w:ind w:left="484" w:leftChars="150"/>
        <w:jc w:val="left"/>
        <w:rPr>
          <w:rFonts w:eastAsia="宋体"/>
          <w:kern w:val="0"/>
          <w:sz w:val="24"/>
          <w:szCs w:val="24"/>
        </w:rPr>
      </w:pPr>
      <w:r>
        <w:rPr>
          <w:rFonts w:eastAsia="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eastAsia="宋体"/>
          <w:kern w:val="0"/>
          <w:sz w:val="24"/>
          <w:szCs w:val="24"/>
        </w:rPr>
      </w:pPr>
      <w:r>
        <w:rPr>
          <w:rFonts w:eastAsia="宋体"/>
          <w:kern w:val="0"/>
          <w:sz w:val="24"/>
          <w:szCs w:val="24"/>
        </w:rPr>
        <w:br w:type="page"/>
      </w:r>
    </w:p>
    <w:p>
      <w:pPr>
        <w:autoSpaceDE w:val="0"/>
        <w:autoSpaceDN w:val="0"/>
        <w:adjustRightInd w:val="0"/>
        <w:ind w:left="484" w:leftChars="150"/>
        <w:jc w:val="left"/>
        <w:rPr>
          <w:rFonts w:eastAsia="宋体"/>
          <w:kern w:val="0"/>
          <w:sz w:val="24"/>
          <w:szCs w:val="24"/>
        </w:rPr>
      </w:pPr>
    </w:p>
    <w:p>
      <w:pPr>
        <w:widowControl/>
        <w:jc w:val="center"/>
        <w:rPr>
          <w:rFonts w:ascii="黑体" w:hAnsi="黑体" w:eastAsia="黑体"/>
          <w:color w:val="000000"/>
          <w:kern w:val="0"/>
          <w:sz w:val="36"/>
          <w:szCs w:val="36"/>
        </w:rPr>
      </w:pPr>
      <w:r>
        <w:rPr>
          <w:rFonts w:ascii="黑体" w:hAnsi="黑体" w:eastAsia="黑体"/>
          <w:color w:val="000000"/>
          <w:kern w:val="0"/>
          <w:sz w:val="36"/>
          <w:szCs w:val="36"/>
        </w:rPr>
        <w:t>政府性基金预算财政拨款收入支出决算表</w:t>
      </w:r>
    </w:p>
    <w:p>
      <w:pPr>
        <w:widowControl/>
        <w:wordWrap w:val="0"/>
        <w:jc w:val="center"/>
        <w:rPr>
          <w:color w:val="000000"/>
          <w:kern w:val="0"/>
          <w:sz w:val="21"/>
          <w:szCs w:val="21"/>
        </w:rPr>
      </w:pPr>
      <w:r>
        <w:rPr>
          <w:color w:val="000000"/>
          <w:kern w:val="0"/>
          <w:sz w:val="21"/>
          <w:szCs w:val="21"/>
        </w:rPr>
        <w:t xml:space="preserve">                                                                                                           公开08表</w:t>
      </w:r>
    </w:p>
    <w:p>
      <w:pPr>
        <w:widowControl/>
        <w:jc w:val="left"/>
        <w:rPr>
          <w:color w:val="000000"/>
          <w:kern w:val="0"/>
          <w:sz w:val="21"/>
          <w:szCs w:val="21"/>
        </w:rPr>
      </w:pPr>
      <w:r>
        <w:rPr>
          <w:color w:val="000000"/>
          <w:kern w:val="0"/>
          <w:sz w:val="21"/>
          <w:szCs w:val="21"/>
        </w:rPr>
        <w:t xml:space="preserve"> 部门</w:t>
      </w:r>
      <w:r>
        <w:rPr>
          <w:rFonts w:hint="eastAsia"/>
          <w:color w:val="000000"/>
          <w:kern w:val="0"/>
          <w:sz w:val="21"/>
          <w:szCs w:val="21"/>
          <w:lang w:eastAsia="zh-CN"/>
        </w:rPr>
        <w:t>：</w:t>
      </w:r>
      <w:r>
        <w:rPr>
          <w:rFonts w:hint="eastAsia"/>
          <w:color w:val="000000"/>
          <w:kern w:val="0"/>
          <w:sz w:val="20"/>
          <w:szCs w:val="20"/>
        </w:rPr>
        <w:t>衡阳市工商行政管理局</w:t>
      </w:r>
      <w:r>
        <w:rPr>
          <w:rFonts w:hint="eastAsia"/>
          <w:color w:val="000000"/>
          <w:kern w:val="0"/>
          <w:sz w:val="20"/>
          <w:szCs w:val="20"/>
          <w:lang w:val="en-US" w:eastAsia="zh-CN"/>
        </w:rPr>
        <w:t xml:space="preserve"> </w:t>
      </w:r>
      <w:r>
        <w:rPr>
          <w:rFonts w:hint="eastAsia"/>
          <w:color w:val="000000"/>
          <w:kern w:val="0"/>
          <w:sz w:val="21"/>
          <w:szCs w:val="21"/>
          <w:lang w:val="en-US" w:eastAsia="zh-CN"/>
        </w:rPr>
        <w:t xml:space="preserve">                                                                                       </w:t>
      </w:r>
      <w:r>
        <w:rPr>
          <w:color w:val="000000"/>
          <w:kern w:val="0"/>
          <w:sz w:val="21"/>
          <w:szCs w:val="21"/>
        </w:rPr>
        <w:t>单位：万元</w:t>
      </w:r>
    </w:p>
    <w:tbl>
      <w:tblPr>
        <w:tblStyle w:val="10"/>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b/>
                <w:kern w:val="0"/>
                <w:sz w:val="21"/>
                <w:szCs w:val="21"/>
              </w:rPr>
            </w:pPr>
            <w:r>
              <w:rPr>
                <w:b/>
                <w:kern w:val="0"/>
                <w:sz w:val="21"/>
                <w:szCs w:val="21"/>
              </w:rPr>
              <w:t>项 目</w:t>
            </w:r>
          </w:p>
        </w:tc>
        <w:tc>
          <w:tcPr>
            <w:tcW w:w="2000" w:type="dxa"/>
            <w:vMerge w:val="restart"/>
            <w:vAlign w:val="center"/>
          </w:tcPr>
          <w:p>
            <w:pPr>
              <w:widowControl/>
              <w:jc w:val="center"/>
              <w:rPr>
                <w:b/>
                <w:kern w:val="0"/>
                <w:sz w:val="21"/>
                <w:szCs w:val="21"/>
              </w:rPr>
            </w:pPr>
            <w:r>
              <w:rPr>
                <w:b/>
                <w:kern w:val="0"/>
                <w:sz w:val="21"/>
                <w:szCs w:val="21"/>
              </w:rPr>
              <w:t>年初结转和结余</w:t>
            </w:r>
          </w:p>
        </w:tc>
        <w:tc>
          <w:tcPr>
            <w:tcW w:w="2000" w:type="dxa"/>
            <w:vMerge w:val="restart"/>
            <w:vAlign w:val="center"/>
          </w:tcPr>
          <w:p>
            <w:pPr>
              <w:widowControl/>
              <w:jc w:val="center"/>
              <w:rPr>
                <w:b/>
                <w:kern w:val="0"/>
                <w:sz w:val="21"/>
                <w:szCs w:val="21"/>
              </w:rPr>
            </w:pPr>
            <w:r>
              <w:rPr>
                <w:b/>
                <w:kern w:val="0"/>
                <w:sz w:val="21"/>
                <w:szCs w:val="21"/>
              </w:rPr>
              <w:t>本年收入</w:t>
            </w:r>
          </w:p>
        </w:tc>
        <w:tc>
          <w:tcPr>
            <w:tcW w:w="6000" w:type="dxa"/>
            <w:gridSpan w:val="3"/>
            <w:vAlign w:val="center"/>
          </w:tcPr>
          <w:p>
            <w:pPr>
              <w:widowControl/>
              <w:jc w:val="center"/>
              <w:rPr>
                <w:b/>
                <w:kern w:val="0"/>
                <w:sz w:val="21"/>
                <w:szCs w:val="21"/>
              </w:rPr>
            </w:pPr>
            <w:r>
              <w:rPr>
                <w:b/>
                <w:kern w:val="0"/>
                <w:sz w:val="21"/>
                <w:szCs w:val="21"/>
              </w:rPr>
              <w:t>本年支出</w:t>
            </w:r>
          </w:p>
        </w:tc>
        <w:tc>
          <w:tcPr>
            <w:tcW w:w="2000" w:type="dxa"/>
            <w:vMerge w:val="restart"/>
            <w:vAlign w:val="center"/>
          </w:tcPr>
          <w:p>
            <w:pPr>
              <w:widowControl/>
              <w:jc w:val="center"/>
              <w:rPr>
                <w:b/>
                <w:kern w:val="0"/>
                <w:sz w:val="21"/>
                <w:szCs w:val="21"/>
              </w:rPr>
            </w:pPr>
            <w:r>
              <w:rPr>
                <w:b/>
                <w:kern w:val="0"/>
                <w:sz w:val="21"/>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vAlign w:val="center"/>
          </w:tcPr>
          <w:p>
            <w:pPr>
              <w:widowControl/>
              <w:jc w:val="center"/>
              <w:rPr>
                <w:b/>
                <w:kern w:val="0"/>
                <w:sz w:val="21"/>
                <w:szCs w:val="21"/>
              </w:rPr>
            </w:pPr>
            <w:r>
              <w:rPr>
                <w:b/>
                <w:kern w:val="0"/>
                <w:sz w:val="21"/>
                <w:szCs w:val="21"/>
              </w:rPr>
              <w:t>功能分类科目编码</w:t>
            </w:r>
          </w:p>
        </w:tc>
        <w:tc>
          <w:tcPr>
            <w:tcW w:w="1320" w:type="dxa"/>
            <w:vMerge w:val="restart"/>
            <w:vAlign w:val="center"/>
          </w:tcPr>
          <w:p>
            <w:pPr>
              <w:widowControl/>
              <w:jc w:val="center"/>
              <w:rPr>
                <w:b/>
                <w:kern w:val="0"/>
                <w:sz w:val="21"/>
                <w:szCs w:val="21"/>
              </w:rPr>
            </w:pPr>
            <w:r>
              <w:rPr>
                <w:b/>
                <w:kern w:val="0"/>
                <w:sz w:val="21"/>
                <w:szCs w:val="21"/>
              </w:rPr>
              <w:t>科目名称</w:t>
            </w:r>
          </w:p>
        </w:tc>
        <w:tc>
          <w:tcPr>
            <w:tcW w:w="2000" w:type="dxa"/>
            <w:vMerge w:val="continue"/>
            <w:vAlign w:val="center"/>
          </w:tcPr>
          <w:p>
            <w:pPr>
              <w:widowControl/>
              <w:jc w:val="left"/>
              <w:rPr>
                <w:b/>
                <w:kern w:val="0"/>
                <w:sz w:val="21"/>
                <w:szCs w:val="21"/>
              </w:rPr>
            </w:pPr>
          </w:p>
        </w:tc>
        <w:tc>
          <w:tcPr>
            <w:tcW w:w="2000" w:type="dxa"/>
            <w:vMerge w:val="continue"/>
            <w:vAlign w:val="center"/>
          </w:tcPr>
          <w:p>
            <w:pPr>
              <w:widowControl/>
              <w:jc w:val="left"/>
              <w:rPr>
                <w:b/>
                <w:kern w:val="0"/>
                <w:sz w:val="21"/>
                <w:szCs w:val="21"/>
              </w:rPr>
            </w:pPr>
          </w:p>
        </w:tc>
        <w:tc>
          <w:tcPr>
            <w:tcW w:w="2000" w:type="dxa"/>
            <w:vMerge w:val="restart"/>
            <w:vAlign w:val="center"/>
          </w:tcPr>
          <w:p>
            <w:pPr>
              <w:widowControl/>
              <w:jc w:val="center"/>
              <w:rPr>
                <w:b/>
                <w:kern w:val="0"/>
                <w:sz w:val="21"/>
                <w:szCs w:val="21"/>
              </w:rPr>
            </w:pPr>
            <w:r>
              <w:rPr>
                <w:b/>
                <w:kern w:val="0"/>
                <w:sz w:val="21"/>
                <w:szCs w:val="21"/>
              </w:rPr>
              <w:t>小计</w:t>
            </w:r>
          </w:p>
        </w:tc>
        <w:tc>
          <w:tcPr>
            <w:tcW w:w="2000" w:type="dxa"/>
            <w:vMerge w:val="restart"/>
            <w:vAlign w:val="center"/>
          </w:tcPr>
          <w:p>
            <w:pPr>
              <w:widowControl/>
              <w:jc w:val="center"/>
              <w:rPr>
                <w:b/>
                <w:kern w:val="0"/>
                <w:sz w:val="21"/>
                <w:szCs w:val="21"/>
              </w:rPr>
            </w:pPr>
            <w:r>
              <w:rPr>
                <w:b/>
                <w:kern w:val="0"/>
                <w:sz w:val="21"/>
                <w:szCs w:val="21"/>
              </w:rPr>
              <w:t xml:space="preserve">基本支出  </w:t>
            </w:r>
          </w:p>
        </w:tc>
        <w:tc>
          <w:tcPr>
            <w:tcW w:w="2000" w:type="dxa"/>
            <w:vMerge w:val="restart"/>
            <w:vAlign w:val="center"/>
          </w:tcPr>
          <w:p>
            <w:pPr>
              <w:widowControl/>
              <w:jc w:val="center"/>
              <w:rPr>
                <w:b/>
                <w:kern w:val="0"/>
                <w:sz w:val="21"/>
                <w:szCs w:val="21"/>
              </w:rPr>
            </w:pPr>
            <w:r>
              <w:rPr>
                <w:b/>
                <w:kern w:val="0"/>
                <w:sz w:val="21"/>
                <w:szCs w:val="21"/>
              </w:rPr>
              <w:t>项目支出</w:t>
            </w:r>
          </w:p>
        </w:tc>
        <w:tc>
          <w:tcPr>
            <w:tcW w:w="2000" w:type="dxa"/>
            <w:vMerge w:val="continue"/>
            <w:vAlign w:val="center"/>
          </w:tcPr>
          <w:p>
            <w:pPr>
              <w:widowControl/>
              <w:jc w:val="left"/>
              <w:rPr>
                <w:b/>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kern w:val="0"/>
                <w:sz w:val="21"/>
                <w:szCs w:val="21"/>
              </w:rPr>
            </w:pPr>
          </w:p>
        </w:tc>
        <w:tc>
          <w:tcPr>
            <w:tcW w:w="132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kern w:val="0"/>
                <w:sz w:val="21"/>
                <w:szCs w:val="21"/>
              </w:rPr>
            </w:pPr>
          </w:p>
        </w:tc>
        <w:tc>
          <w:tcPr>
            <w:tcW w:w="132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c>
          <w:tcPr>
            <w:tcW w:w="2000" w:type="dxa"/>
            <w:vMerge w:val="continue"/>
            <w:vAlign w:val="center"/>
          </w:tcPr>
          <w:p>
            <w:pPr>
              <w:widowControl/>
              <w:jc w:val="left"/>
              <w:rPr>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kern w:val="0"/>
                <w:sz w:val="21"/>
                <w:szCs w:val="21"/>
              </w:rPr>
            </w:pPr>
            <w:r>
              <w:rPr>
                <w:kern w:val="0"/>
                <w:sz w:val="21"/>
                <w:szCs w:val="21"/>
              </w:rPr>
              <w:t>栏次</w:t>
            </w:r>
          </w:p>
        </w:tc>
        <w:tc>
          <w:tcPr>
            <w:tcW w:w="2000" w:type="dxa"/>
            <w:vAlign w:val="center"/>
          </w:tcPr>
          <w:p>
            <w:pPr>
              <w:widowControl/>
              <w:jc w:val="center"/>
              <w:rPr>
                <w:kern w:val="0"/>
                <w:sz w:val="21"/>
                <w:szCs w:val="21"/>
              </w:rPr>
            </w:pPr>
            <w:r>
              <w:rPr>
                <w:kern w:val="0"/>
                <w:sz w:val="21"/>
                <w:szCs w:val="21"/>
              </w:rPr>
              <w:t>1</w:t>
            </w:r>
          </w:p>
        </w:tc>
        <w:tc>
          <w:tcPr>
            <w:tcW w:w="2000" w:type="dxa"/>
            <w:vAlign w:val="center"/>
          </w:tcPr>
          <w:p>
            <w:pPr>
              <w:widowControl/>
              <w:jc w:val="center"/>
              <w:rPr>
                <w:kern w:val="0"/>
                <w:sz w:val="21"/>
                <w:szCs w:val="21"/>
              </w:rPr>
            </w:pPr>
            <w:r>
              <w:rPr>
                <w:kern w:val="0"/>
                <w:sz w:val="21"/>
                <w:szCs w:val="21"/>
              </w:rPr>
              <w:t>2</w:t>
            </w:r>
          </w:p>
        </w:tc>
        <w:tc>
          <w:tcPr>
            <w:tcW w:w="2000" w:type="dxa"/>
            <w:vAlign w:val="center"/>
          </w:tcPr>
          <w:p>
            <w:pPr>
              <w:widowControl/>
              <w:jc w:val="center"/>
              <w:rPr>
                <w:kern w:val="0"/>
                <w:sz w:val="21"/>
                <w:szCs w:val="21"/>
              </w:rPr>
            </w:pPr>
            <w:r>
              <w:rPr>
                <w:kern w:val="0"/>
                <w:sz w:val="21"/>
                <w:szCs w:val="21"/>
              </w:rPr>
              <w:t>3</w:t>
            </w:r>
          </w:p>
        </w:tc>
        <w:tc>
          <w:tcPr>
            <w:tcW w:w="2000" w:type="dxa"/>
            <w:vAlign w:val="center"/>
          </w:tcPr>
          <w:p>
            <w:pPr>
              <w:widowControl/>
              <w:jc w:val="center"/>
              <w:rPr>
                <w:kern w:val="0"/>
                <w:sz w:val="21"/>
                <w:szCs w:val="21"/>
              </w:rPr>
            </w:pPr>
            <w:r>
              <w:rPr>
                <w:kern w:val="0"/>
                <w:sz w:val="21"/>
                <w:szCs w:val="21"/>
              </w:rPr>
              <w:t>4</w:t>
            </w:r>
          </w:p>
        </w:tc>
        <w:tc>
          <w:tcPr>
            <w:tcW w:w="2000" w:type="dxa"/>
            <w:vAlign w:val="center"/>
          </w:tcPr>
          <w:p>
            <w:pPr>
              <w:widowControl/>
              <w:jc w:val="center"/>
              <w:rPr>
                <w:kern w:val="0"/>
                <w:sz w:val="21"/>
                <w:szCs w:val="21"/>
              </w:rPr>
            </w:pPr>
            <w:r>
              <w:rPr>
                <w:kern w:val="0"/>
                <w:sz w:val="21"/>
                <w:szCs w:val="21"/>
              </w:rPr>
              <w:t>5</w:t>
            </w:r>
          </w:p>
        </w:tc>
        <w:tc>
          <w:tcPr>
            <w:tcW w:w="2000" w:type="dxa"/>
            <w:vAlign w:val="center"/>
          </w:tcPr>
          <w:p>
            <w:pPr>
              <w:widowControl/>
              <w:jc w:val="center"/>
              <w:rPr>
                <w:kern w:val="0"/>
                <w:sz w:val="21"/>
                <w:szCs w:val="21"/>
              </w:rPr>
            </w:pPr>
            <w:r>
              <w:rPr>
                <w:kern w:val="0"/>
                <w:sz w:val="21"/>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vAlign w:val="center"/>
          </w:tcPr>
          <w:p>
            <w:pPr>
              <w:widowControl/>
              <w:jc w:val="center"/>
              <w:rPr>
                <w:kern w:val="0"/>
                <w:sz w:val="21"/>
                <w:szCs w:val="21"/>
              </w:rPr>
            </w:pPr>
            <w:r>
              <w:rPr>
                <w:kern w:val="0"/>
                <w:sz w:val="21"/>
                <w:szCs w:val="21"/>
              </w:rPr>
              <w:t>合计</w:t>
            </w:r>
          </w:p>
        </w:tc>
        <w:tc>
          <w:tcPr>
            <w:tcW w:w="2000" w:type="dxa"/>
            <w:vAlign w:val="center"/>
          </w:tcPr>
          <w:p>
            <w:pPr>
              <w:widowControl/>
              <w:jc w:val="center"/>
              <w:rPr>
                <w:kern w:val="0"/>
                <w:sz w:val="21"/>
                <w:szCs w:val="21"/>
              </w:rPr>
            </w:pPr>
            <w:r>
              <w:rPr>
                <w:kern w:val="0"/>
                <w:sz w:val="21"/>
                <w:szCs w:val="21"/>
              </w:rPr>
              <w:t>　</w:t>
            </w:r>
          </w:p>
        </w:tc>
        <w:tc>
          <w:tcPr>
            <w:tcW w:w="2000" w:type="dxa"/>
            <w:vAlign w:val="center"/>
          </w:tcPr>
          <w:p>
            <w:pPr>
              <w:widowControl/>
              <w:jc w:val="center"/>
              <w:rPr>
                <w:kern w:val="0"/>
                <w:sz w:val="21"/>
                <w:szCs w:val="21"/>
              </w:rPr>
            </w:pPr>
            <w:r>
              <w:rPr>
                <w:kern w:val="0"/>
                <w:sz w:val="21"/>
                <w:szCs w:val="21"/>
              </w:rPr>
              <w:t>　</w:t>
            </w:r>
          </w:p>
        </w:tc>
        <w:tc>
          <w:tcPr>
            <w:tcW w:w="2000" w:type="dxa"/>
            <w:vAlign w:val="center"/>
          </w:tcPr>
          <w:p>
            <w:pPr>
              <w:widowControl/>
              <w:jc w:val="center"/>
              <w:rPr>
                <w:kern w:val="0"/>
                <w:sz w:val="21"/>
                <w:szCs w:val="21"/>
              </w:rPr>
            </w:pPr>
            <w:r>
              <w:rPr>
                <w:kern w:val="0"/>
                <w:sz w:val="21"/>
                <w:szCs w:val="21"/>
              </w:rPr>
              <w:t>　</w:t>
            </w:r>
          </w:p>
        </w:tc>
        <w:tc>
          <w:tcPr>
            <w:tcW w:w="2000" w:type="dxa"/>
            <w:vAlign w:val="center"/>
          </w:tcPr>
          <w:p>
            <w:pPr>
              <w:widowControl/>
              <w:jc w:val="center"/>
              <w:rPr>
                <w:kern w:val="0"/>
                <w:sz w:val="21"/>
                <w:szCs w:val="21"/>
              </w:rPr>
            </w:pPr>
            <w:r>
              <w:rPr>
                <w:kern w:val="0"/>
                <w:sz w:val="21"/>
                <w:szCs w:val="21"/>
              </w:rPr>
              <w:t>　</w:t>
            </w:r>
          </w:p>
        </w:tc>
        <w:tc>
          <w:tcPr>
            <w:tcW w:w="2000" w:type="dxa"/>
            <w:vAlign w:val="center"/>
          </w:tcPr>
          <w:p>
            <w:pPr>
              <w:widowControl/>
              <w:jc w:val="center"/>
              <w:rPr>
                <w:kern w:val="0"/>
                <w:sz w:val="21"/>
                <w:szCs w:val="21"/>
              </w:rPr>
            </w:pPr>
            <w:r>
              <w:rPr>
                <w:kern w:val="0"/>
                <w:sz w:val="21"/>
                <w:szCs w:val="21"/>
              </w:rPr>
              <w:t>　</w:t>
            </w:r>
          </w:p>
        </w:tc>
        <w:tc>
          <w:tcPr>
            <w:tcW w:w="2000" w:type="dxa"/>
            <w:vAlign w:val="center"/>
          </w:tcPr>
          <w:p>
            <w:pPr>
              <w:widowControl/>
              <w:jc w:val="center"/>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kern w:val="0"/>
                <w:sz w:val="21"/>
                <w:szCs w:val="21"/>
              </w:rPr>
            </w:pPr>
            <w:r>
              <w:rPr>
                <w:kern w:val="0"/>
                <w:sz w:val="21"/>
                <w:szCs w:val="21"/>
              </w:rPr>
              <w:t>　</w:t>
            </w:r>
          </w:p>
        </w:tc>
        <w:tc>
          <w:tcPr>
            <w:tcW w:w="132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kern w:val="0"/>
                <w:sz w:val="21"/>
                <w:szCs w:val="21"/>
              </w:rPr>
            </w:pPr>
            <w:r>
              <w:rPr>
                <w:kern w:val="0"/>
                <w:sz w:val="21"/>
                <w:szCs w:val="21"/>
              </w:rPr>
              <w:t>　</w:t>
            </w:r>
          </w:p>
        </w:tc>
        <w:tc>
          <w:tcPr>
            <w:tcW w:w="132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kern w:val="0"/>
                <w:sz w:val="21"/>
                <w:szCs w:val="21"/>
              </w:rPr>
            </w:pPr>
            <w:r>
              <w:rPr>
                <w:kern w:val="0"/>
                <w:sz w:val="21"/>
                <w:szCs w:val="21"/>
              </w:rPr>
              <w:t>　</w:t>
            </w:r>
          </w:p>
        </w:tc>
        <w:tc>
          <w:tcPr>
            <w:tcW w:w="132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kern w:val="0"/>
                <w:sz w:val="21"/>
                <w:szCs w:val="21"/>
              </w:rPr>
            </w:pPr>
            <w:r>
              <w:rPr>
                <w:kern w:val="0"/>
                <w:sz w:val="21"/>
                <w:szCs w:val="21"/>
              </w:rPr>
              <w:t>　</w:t>
            </w:r>
          </w:p>
        </w:tc>
        <w:tc>
          <w:tcPr>
            <w:tcW w:w="132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kern w:val="0"/>
                <w:sz w:val="21"/>
                <w:szCs w:val="21"/>
              </w:rPr>
            </w:pPr>
            <w:r>
              <w:rPr>
                <w:kern w:val="0"/>
                <w:sz w:val="21"/>
                <w:szCs w:val="21"/>
              </w:rPr>
              <w:t>　</w:t>
            </w:r>
          </w:p>
        </w:tc>
        <w:tc>
          <w:tcPr>
            <w:tcW w:w="132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Align w:val="center"/>
          </w:tcPr>
          <w:p>
            <w:pPr>
              <w:widowControl/>
              <w:jc w:val="center"/>
              <w:rPr>
                <w:kern w:val="0"/>
                <w:sz w:val="21"/>
                <w:szCs w:val="21"/>
              </w:rPr>
            </w:pPr>
            <w:r>
              <w:rPr>
                <w:kern w:val="0"/>
                <w:sz w:val="21"/>
                <w:szCs w:val="21"/>
              </w:rPr>
              <w:t>　</w:t>
            </w:r>
          </w:p>
        </w:tc>
        <w:tc>
          <w:tcPr>
            <w:tcW w:w="132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c>
          <w:tcPr>
            <w:tcW w:w="2000" w:type="dxa"/>
            <w:vAlign w:val="center"/>
          </w:tcPr>
          <w:p>
            <w:pPr>
              <w:widowControl/>
              <w:jc w:val="left"/>
              <w:rPr>
                <w:kern w:val="0"/>
                <w:sz w:val="21"/>
                <w:szCs w:val="21"/>
              </w:rPr>
            </w:pPr>
            <w:r>
              <w:rPr>
                <w:kern w:val="0"/>
                <w:sz w:val="21"/>
                <w:szCs w:val="21"/>
              </w:rPr>
              <w:t>　</w:t>
            </w:r>
          </w:p>
        </w:tc>
      </w:tr>
    </w:tbl>
    <w:p>
      <w:pPr>
        <w:widowControl/>
        <w:ind w:firstLine="426" w:firstLineChars="200"/>
        <w:jc w:val="left"/>
        <w:rPr>
          <w:kern w:val="0"/>
          <w:sz w:val="21"/>
          <w:szCs w:val="21"/>
        </w:rPr>
      </w:pPr>
      <w:r>
        <w:rPr>
          <w:kern w:val="0"/>
          <w:sz w:val="21"/>
          <w:szCs w:val="21"/>
        </w:rPr>
        <w:t>注：本表反映部门本年度政府性基金预算财政拨款收入、支出及结转和结余情况</w:t>
      </w:r>
    </w:p>
    <w:p>
      <w:pPr>
        <w:widowControl/>
        <w:ind w:firstLine="426" w:firstLineChars="200"/>
        <w:jc w:val="center"/>
        <w:rPr>
          <w:kern w:val="0"/>
          <w:sz w:val="21"/>
          <w:szCs w:val="21"/>
        </w:rPr>
        <w:sectPr>
          <w:pgSz w:w="16838" w:h="11906" w:orient="landscape"/>
          <w:pgMar w:top="1440" w:right="1440" w:bottom="1134" w:left="1440" w:header="851" w:footer="850" w:gutter="0"/>
          <w:pgNumType w:fmt="numberInDash"/>
          <w:cols w:space="0" w:num="1"/>
          <w:rtlGutter w:val="0"/>
          <w:docGrid w:type="linesAndChars" w:linePitch="448" w:charSpace="819"/>
        </w:sectPr>
      </w:pPr>
      <w:r>
        <w:rPr>
          <w:kern w:val="0"/>
          <w:sz w:val="21"/>
          <w:szCs w:val="21"/>
        </w:rPr>
        <w:t>(若本单位无政府性基金收支,请说明：XX单位没有政府性基金收入，也没有使用政府性基金安排的支出，故本表无数据)。</w:t>
      </w:r>
    </w:p>
    <w:p>
      <w:pPr>
        <w:jc w:val="center"/>
        <w:rPr>
          <w:b/>
          <w:sz w:val="72"/>
          <w:szCs w:val="72"/>
        </w:rPr>
      </w:pPr>
    </w:p>
    <w:p>
      <w:pPr>
        <w:jc w:val="center"/>
        <w:rPr>
          <w:b/>
          <w:sz w:val="72"/>
          <w:szCs w:val="72"/>
        </w:rPr>
      </w:pPr>
    </w:p>
    <w:p>
      <w:pPr>
        <w:jc w:val="center"/>
        <w:rPr>
          <w:b/>
          <w:sz w:val="72"/>
          <w:szCs w:val="72"/>
        </w:rPr>
      </w:pPr>
      <w:r>
        <w:rPr>
          <w:b/>
          <w:sz w:val="72"/>
          <w:szCs w:val="72"/>
        </w:rPr>
        <w:t>第三部分</w:t>
      </w:r>
    </w:p>
    <w:p>
      <w:pPr>
        <w:jc w:val="center"/>
        <w:rPr>
          <w:b/>
          <w:sz w:val="72"/>
          <w:szCs w:val="72"/>
        </w:rPr>
      </w:pPr>
    </w:p>
    <w:p>
      <w:pPr>
        <w:jc w:val="center"/>
        <w:rPr>
          <w:b/>
          <w:spacing w:val="-20"/>
          <w:sz w:val="72"/>
          <w:szCs w:val="72"/>
        </w:rPr>
      </w:pPr>
      <w:r>
        <w:rPr>
          <w:b/>
          <w:spacing w:val="-20"/>
          <w:sz w:val="72"/>
          <w:szCs w:val="72"/>
        </w:rPr>
        <w:t>2019年度部门决算情况说明</w:t>
      </w:r>
    </w:p>
    <w:p>
      <w:pPr>
        <w:widowControl/>
        <w:rPr>
          <w:rFonts w:eastAsia="黑体"/>
          <w:color w:val="000000"/>
          <w:kern w:val="0"/>
          <w:sz w:val="70"/>
          <w:szCs w:val="70"/>
        </w:rPr>
      </w:pPr>
    </w:p>
    <w:p>
      <w:pPr>
        <w:widowControl/>
        <w:jc w:val="center"/>
        <w:rPr>
          <w:rFonts w:eastAsia="黑体"/>
          <w:color w:val="000000"/>
          <w:kern w:val="0"/>
          <w:sz w:val="70"/>
          <w:szCs w:val="70"/>
        </w:rPr>
      </w:pPr>
    </w:p>
    <w:p>
      <w:pPr>
        <w:widowControl/>
        <w:rPr>
          <w:rFonts w:eastAsia="黑体"/>
          <w:color w:val="000000"/>
          <w:kern w:val="0"/>
          <w:sz w:val="70"/>
          <w:szCs w:val="70"/>
        </w:rPr>
      </w:pP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r>
        <w:rPr>
          <w:rFonts w:hAnsi="黑体" w:cs="Times New Roman"/>
          <w:sz w:val="32"/>
          <w:szCs w:val="32"/>
        </w:rPr>
        <w:t>一、收入支出决算总体情况说明</w:t>
      </w: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int="default"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2019年度收、支总计</w:t>
      </w:r>
      <w:r>
        <w:rPr>
          <w:rFonts w:hint="eastAsia" w:ascii="Times New Roman" w:hAnsi="Times New Roman" w:eastAsia="仿宋_GB2312" w:cs="Times New Roman"/>
          <w:bCs/>
          <w:color w:val="auto"/>
          <w:sz w:val="32"/>
          <w:szCs w:val="32"/>
          <w:lang w:val="en-US" w:eastAsia="zh-CN"/>
        </w:rPr>
        <w:t>12,811.5</w:t>
      </w:r>
      <w:r>
        <w:rPr>
          <w:rFonts w:ascii="Times New Roman" w:hAnsi="Times New Roman" w:eastAsia="仿宋_GB2312" w:cs="Times New Roman"/>
          <w:bCs/>
          <w:color w:val="auto"/>
          <w:sz w:val="32"/>
          <w:szCs w:val="32"/>
        </w:rPr>
        <w:t>万元。与2018年相比，增加</w:t>
      </w:r>
      <w:r>
        <w:rPr>
          <w:rFonts w:hint="eastAsia" w:ascii="Times New Roman" w:hAnsi="Times New Roman" w:eastAsia="仿宋_GB2312" w:cs="Times New Roman"/>
          <w:bCs/>
          <w:color w:val="auto"/>
          <w:sz w:val="32"/>
          <w:szCs w:val="32"/>
        </w:rPr>
        <w:t>2,687.95</w:t>
      </w:r>
      <w:r>
        <w:rPr>
          <w:rFonts w:ascii="Times New Roman" w:hAnsi="Times New Roman" w:eastAsia="仿宋_GB2312" w:cs="Times New Roman"/>
          <w:bCs/>
          <w:color w:val="auto"/>
          <w:sz w:val="32"/>
          <w:szCs w:val="32"/>
        </w:rPr>
        <w:t>万元，增长</w:t>
      </w:r>
      <w:r>
        <w:rPr>
          <w:rFonts w:hint="eastAsia" w:ascii="Times New Roman" w:hAnsi="Times New Roman" w:eastAsia="仿宋_GB2312" w:cs="Times New Roman"/>
          <w:bCs/>
          <w:color w:val="auto"/>
          <w:sz w:val="32"/>
          <w:szCs w:val="32"/>
        </w:rPr>
        <w:t>26.55</w:t>
      </w:r>
      <w:r>
        <w:rPr>
          <w:rFonts w:ascii="Times New Roman" w:hAnsi="Times New Roman" w:eastAsia="仿宋_GB2312" w:cs="Times New Roman"/>
          <w:bCs/>
          <w:color w:val="auto"/>
          <w:sz w:val="32"/>
          <w:szCs w:val="32"/>
        </w:rPr>
        <w:t>%，主要是因为</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eastAsia="zh-CN"/>
        </w:rPr>
        <w:t>机构改革划转人员经费和项目经费增加；</w:t>
      </w:r>
      <w:r>
        <w:rPr>
          <w:rFonts w:hint="eastAsia" w:ascii="Times New Roman" w:hAnsi="Times New Roman" w:eastAsia="仿宋_GB2312" w:cs="Times New Roman"/>
          <w:bCs/>
          <w:color w:val="auto"/>
          <w:sz w:val="32"/>
          <w:szCs w:val="32"/>
          <w:lang w:val="en-US" w:eastAsia="zh-CN"/>
        </w:rPr>
        <w:t>2、绩效奖提标。</w:t>
      </w: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r>
        <w:rPr>
          <w:rFonts w:hAnsi="黑体" w:cs="Times New Roman"/>
          <w:sz w:val="32"/>
          <w:szCs w:val="32"/>
        </w:rPr>
        <w:t>二、收入决算情况说明</w:t>
      </w: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本年收入合计</w:t>
      </w:r>
      <w:r>
        <w:rPr>
          <w:rFonts w:hint="eastAsia" w:ascii="Times New Roman" w:hAnsi="Times New Roman" w:eastAsia="仿宋_GB2312" w:cs="Times New Roman"/>
          <w:bCs/>
          <w:color w:val="auto"/>
          <w:sz w:val="32"/>
          <w:szCs w:val="32"/>
          <w:lang w:val="en-US" w:eastAsia="zh-CN"/>
        </w:rPr>
        <w:t>12,512.63万</w:t>
      </w:r>
      <w:r>
        <w:rPr>
          <w:rFonts w:ascii="Times New Roman" w:hAnsi="Times New Roman" w:eastAsia="仿宋_GB2312" w:cs="Times New Roman"/>
          <w:bCs/>
          <w:color w:val="auto"/>
          <w:sz w:val="32"/>
          <w:szCs w:val="32"/>
        </w:rPr>
        <w:t>元，其中：财政拨款收入</w:t>
      </w:r>
      <w:r>
        <w:rPr>
          <w:rFonts w:hint="eastAsia" w:ascii="Times New Roman" w:hAnsi="Times New Roman" w:eastAsia="仿宋_GB2312" w:cs="Times New Roman"/>
          <w:bCs/>
          <w:color w:val="auto"/>
          <w:sz w:val="32"/>
          <w:szCs w:val="32"/>
          <w:lang w:val="en-US" w:eastAsia="zh-CN"/>
        </w:rPr>
        <w:t>11,738.06</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93.81%</w:t>
      </w:r>
      <w:r>
        <w:rPr>
          <w:rFonts w:ascii="Times New Roman" w:hAnsi="Times New Roman" w:eastAsia="仿宋_GB2312" w:cs="Times New Roman"/>
          <w:bCs/>
          <w:color w:val="auto"/>
          <w:sz w:val="32"/>
          <w:szCs w:val="32"/>
        </w:rPr>
        <w:t>；其他收入</w:t>
      </w:r>
      <w:r>
        <w:rPr>
          <w:rFonts w:hint="eastAsia" w:ascii="Times New Roman" w:hAnsi="Times New Roman" w:eastAsia="仿宋_GB2312" w:cs="Times New Roman"/>
          <w:bCs/>
          <w:color w:val="auto"/>
          <w:sz w:val="32"/>
          <w:szCs w:val="32"/>
          <w:lang w:val="en-US" w:eastAsia="zh-CN"/>
        </w:rPr>
        <w:t>774.57</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6.19%</w:t>
      </w:r>
      <w:r>
        <w:rPr>
          <w:rFonts w:ascii="Times New Roman" w:hAnsi="Times New Roman" w:eastAsia="仿宋_GB2312" w:cs="Times New Roman"/>
          <w:bCs/>
          <w:color w:val="auto"/>
          <w:sz w:val="32"/>
          <w:szCs w:val="32"/>
        </w:rPr>
        <w:t>。</w:t>
      </w: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r>
        <w:rPr>
          <w:rFonts w:hAnsi="黑体" w:cs="Times New Roman"/>
          <w:sz w:val="32"/>
          <w:szCs w:val="32"/>
        </w:rPr>
        <w:t>三、支出决算情况说明</w:t>
      </w: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本年支出合计</w:t>
      </w:r>
      <w:r>
        <w:rPr>
          <w:rFonts w:hint="eastAsia" w:ascii="Times New Roman" w:hAnsi="Times New Roman" w:eastAsia="仿宋_GB2312" w:cs="Times New Roman"/>
          <w:bCs/>
          <w:color w:val="auto"/>
          <w:sz w:val="32"/>
          <w:szCs w:val="32"/>
          <w:lang w:val="en-US" w:eastAsia="zh-CN"/>
        </w:rPr>
        <w:t>12,295.32</w:t>
      </w:r>
      <w:r>
        <w:rPr>
          <w:rFonts w:ascii="Times New Roman" w:hAnsi="Times New Roman" w:eastAsia="仿宋_GB2312" w:cs="Times New Roman"/>
          <w:bCs/>
          <w:color w:val="auto"/>
          <w:sz w:val="32"/>
          <w:szCs w:val="32"/>
        </w:rPr>
        <w:t>万元，其中：基本支出</w:t>
      </w:r>
      <w:r>
        <w:rPr>
          <w:rFonts w:hint="eastAsia" w:ascii="Times New Roman" w:hAnsi="Times New Roman" w:eastAsia="仿宋_GB2312" w:cs="Times New Roman"/>
          <w:bCs/>
          <w:color w:val="auto"/>
          <w:sz w:val="32"/>
          <w:szCs w:val="32"/>
          <w:lang w:val="en-US" w:eastAsia="zh-CN"/>
        </w:rPr>
        <w:t>9337.03</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75.94%</w:t>
      </w:r>
      <w:r>
        <w:rPr>
          <w:rFonts w:ascii="Times New Roman" w:hAnsi="Times New Roman" w:eastAsia="仿宋_GB2312" w:cs="Times New Roman"/>
          <w:bCs/>
          <w:color w:val="auto"/>
          <w:sz w:val="32"/>
          <w:szCs w:val="32"/>
        </w:rPr>
        <w:t>；项目支出</w:t>
      </w:r>
      <w:r>
        <w:rPr>
          <w:rFonts w:hint="eastAsia" w:ascii="Times New Roman" w:hAnsi="Times New Roman" w:eastAsia="仿宋_GB2312" w:cs="Times New Roman"/>
          <w:bCs/>
          <w:color w:val="auto"/>
          <w:sz w:val="32"/>
          <w:szCs w:val="32"/>
          <w:lang w:val="en-US" w:eastAsia="zh-CN"/>
        </w:rPr>
        <w:t>2,958.29</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24.06%</w:t>
      </w:r>
      <w:r>
        <w:rPr>
          <w:rFonts w:ascii="Times New Roman" w:hAnsi="Times New Roman" w:eastAsia="仿宋_GB2312" w:cs="Times New Roman"/>
          <w:bCs/>
          <w:color w:val="auto"/>
          <w:sz w:val="32"/>
          <w:szCs w:val="32"/>
        </w:rPr>
        <w:t>。</w:t>
      </w: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r>
        <w:rPr>
          <w:rFonts w:hAnsi="黑体" w:cs="Times New Roman"/>
          <w:sz w:val="32"/>
          <w:szCs w:val="32"/>
        </w:rPr>
        <w:t>四、财政拨款收入支出决算总体情况说明</w:t>
      </w: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2019年度财政拨款收、支总计</w:t>
      </w:r>
      <w:r>
        <w:rPr>
          <w:rFonts w:hint="eastAsia" w:ascii="Times New Roman" w:hAnsi="Times New Roman" w:eastAsia="仿宋_GB2312" w:cs="Times New Roman"/>
          <w:bCs/>
          <w:color w:val="auto"/>
          <w:sz w:val="32"/>
          <w:szCs w:val="32"/>
          <w:lang w:val="en-US" w:eastAsia="zh-CN"/>
        </w:rPr>
        <w:t>11,781.89</w:t>
      </w:r>
      <w:r>
        <w:rPr>
          <w:rFonts w:ascii="Times New Roman" w:hAnsi="Times New Roman" w:eastAsia="仿宋_GB2312" w:cs="Times New Roman"/>
          <w:bCs/>
          <w:color w:val="auto"/>
          <w:sz w:val="32"/>
          <w:szCs w:val="32"/>
        </w:rPr>
        <w:t>万元，与2018年相比，增加</w:t>
      </w:r>
      <w:r>
        <w:rPr>
          <w:rFonts w:hint="eastAsia" w:ascii="Times New Roman" w:hAnsi="Times New Roman" w:eastAsia="仿宋_GB2312" w:cs="Times New Roman"/>
          <w:bCs/>
          <w:color w:val="auto"/>
          <w:sz w:val="32"/>
          <w:szCs w:val="32"/>
        </w:rPr>
        <w:t>2,610.87</w:t>
      </w:r>
      <w:r>
        <w:rPr>
          <w:rFonts w:ascii="Times New Roman" w:hAnsi="Times New Roman" w:eastAsia="仿宋_GB2312" w:cs="Times New Roman"/>
          <w:bCs/>
          <w:color w:val="auto"/>
          <w:sz w:val="32"/>
          <w:szCs w:val="32"/>
        </w:rPr>
        <w:t>万元,增长</w:t>
      </w:r>
      <w:r>
        <w:rPr>
          <w:rFonts w:hint="eastAsia" w:ascii="Times New Roman" w:hAnsi="Times New Roman" w:eastAsia="仿宋_GB2312" w:cs="Times New Roman"/>
          <w:bCs/>
          <w:color w:val="auto"/>
          <w:sz w:val="32"/>
          <w:szCs w:val="32"/>
        </w:rPr>
        <w:t>28.47%</w:t>
      </w:r>
      <w:r>
        <w:rPr>
          <w:rFonts w:ascii="Times New Roman" w:hAnsi="Times New Roman" w:eastAsia="仿宋_GB2312" w:cs="Times New Roman"/>
          <w:bCs/>
          <w:color w:val="auto"/>
          <w:sz w:val="32"/>
          <w:szCs w:val="32"/>
        </w:rPr>
        <w:t>，主要是因为</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eastAsia="zh-CN"/>
        </w:rPr>
        <w:t>机构改革划转人员经费和项目经费增加；</w:t>
      </w:r>
      <w:r>
        <w:rPr>
          <w:rFonts w:hint="eastAsia" w:ascii="Times New Roman" w:hAnsi="Times New Roman" w:eastAsia="仿宋_GB2312" w:cs="Times New Roman"/>
          <w:bCs/>
          <w:color w:val="auto"/>
          <w:sz w:val="32"/>
          <w:szCs w:val="32"/>
          <w:lang w:val="en-US" w:eastAsia="zh-CN"/>
        </w:rPr>
        <w:t>2、绩效奖提标。</w:t>
      </w: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hAnsi="黑体" w:cs="Times New Roman"/>
          <w:sz w:val="32"/>
          <w:szCs w:val="32"/>
        </w:rPr>
      </w:pPr>
      <w:r>
        <w:rPr>
          <w:rFonts w:hAnsi="黑体" w:cs="Times New Roman"/>
          <w:sz w:val="32"/>
          <w:szCs w:val="32"/>
        </w:rPr>
        <w:t>五、一般公共预算财政拨款支出决算情况说明</w:t>
      </w: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ascii="楷体_GB2312" w:hAnsi="Times New Roman" w:eastAsia="楷体_GB2312" w:cs="Times New Roman"/>
          <w:b/>
          <w:bCs/>
          <w:color w:val="auto"/>
          <w:sz w:val="32"/>
          <w:szCs w:val="32"/>
        </w:rPr>
      </w:pPr>
      <w:r>
        <w:rPr>
          <w:rFonts w:hint="eastAsia" w:ascii="楷体_GB2312" w:hAnsi="Times New Roman" w:eastAsia="楷体_GB2312" w:cs="Times New Roman"/>
          <w:b/>
          <w:bCs/>
          <w:color w:val="auto"/>
          <w:sz w:val="32"/>
          <w:szCs w:val="32"/>
        </w:rPr>
        <w:t>（一）财政拨款支出决算总体情况</w:t>
      </w: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2019年度财政拨款支出</w:t>
      </w:r>
      <w:r>
        <w:rPr>
          <w:rFonts w:hint="eastAsia" w:ascii="Times New Roman" w:hAnsi="Times New Roman" w:eastAsia="仿宋_GB2312" w:cs="Times New Roman"/>
          <w:bCs/>
          <w:color w:val="auto"/>
          <w:sz w:val="32"/>
          <w:szCs w:val="32"/>
          <w:lang w:val="en-US" w:eastAsia="zh-CN"/>
        </w:rPr>
        <w:t>11,603.03</w:t>
      </w:r>
      <w:r>
        <w:rPr>
          <w:rFonts w:ascii="Times New Roman" w:hAnsi="Times New Roman" w:eastAsia="仿宋_GB2312" w:cs="Times New Roman"/>
          <w:bCs/>
          <w:color w:val="auto"/>
          <w:sz w:val="32"/>
          <w:szCs w:val="32"/>
        </w:rPr>
        <w:t>万元，占本年支出合计的</w:t>
      </w:r>
      <w:r>
        <w:rPr>
          <w:rFonts w:hint="eastAsia" w:ascii="Times New Roman" w:hAnsi="Times New Roman" w:eastAsia="仿宋_GB2312" w:cs="Times New Roman"/>
          <w:bCs/>
          <w:color w:val="auto"/>
          <w:sz w:val="32"/>
          <w:szCs w:val="32"/>
        </w:rPr>
        <w:t>94.37%</w:t>
      </w:r>
      <w:r>
        <w:rPr>
          <w:rFonts w:ascii="Times New Roman" w:hAnsi="Times New Roman" w:eastAsia="仿宋_GB2312" w:cs="Times New Roman"/>
          <w:bCs/>
          <w:color w:val="auto"/>
          <w:sz w:val="32"/>
          <w:szCs w:val="32"/>
        </w:rPr>
        <w:t>，与2018年相比，财政拨款支出增加</w:t>
      </w:r>
      <w:r>
        <w:rPr>
          <w:rFonts w:hint="eastAsia" w:ascii="Times New Roman" w:hAnsi="Times New Roman" w:eastAsia="仿宋_GB2312" w:cs="Times New Roman"/>
          <w:bCs/>
          <w:color w:val="auto"/>
          <w:sz w:val="32"/>
          <w:szCs w:val="32"/>
        </w:rPr>
        <w:t>2,475.84</w:t>
      </w:r>
      <w:r>
        <w:rPr>
          <w:rFonts w:ascii="Times New Roman" w:hAnsi="Times New Roman" w:eastAsia="仿宋_GB2312" w:cs="Times New Roman"/>
          <w:bCs/>
          <w:color w:val="auto"/>
          <w:sz w:val="32"/>
          <w:szCs w:val="32"/>
        </w:rPr>
        <w:t>万元，增长</w:t>
      </w:r>
      <w:r>
        <w:rPr>
          <w:rFonts w:hint="eastAsia" w:ascii="Times New Roman" w:hAnsi="Times New Roman" w:eastAsia="仿宋_GB2312" w:cs="Times New Roman"/>
          <w:bCs/>
          <w:color w:val="auto"/>
          <w:sz w:val="32"/>
          <w:szCs w:val="32"/>
        </w:rPr>
        <w:t>27.13</w:t>
      </w:r>
      <w:r>
        <w:rPr>
          <w:rFonts w:ascii="Times New Roman" w:hAnsi="Times New Roman" w:eastAsia="仿宋_GB2312" w:cs="Times New Roman"/>
          <w:bCs/>
          <w:color w:val="auto"/>
          <w:sz w:val="32"/>
          <w:szCs w:val="32"/>
        </w:rPr>
        <w:t>%，主要是因为</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lang w:val="en-US" w:eastAsia="zh-CN"/>
        </w:rPr>
        <w:t>1、</w:t>
      </w:r>
      <w:r>
        <w:rPr>
          <w:rFonts w:hint="eastAsia" w:ascii="Times New Roman" w:hAnsi="Times New Roman" w:eastAsia="仿宋_GB2312" w:cs="Times New Roman"/>
          <w:bCs/>
          <w:color w:val="auto"/>
          <w:sz w:val="32"/>
          <w:szCs w:val="32"/>
          <w:lang w:eastAsia="zh-CN"/>
        </w:rPr>
        <w:t>机构改革划转人员经费和项目经费增加；</w:t>
      </w:r>
      <w:r>
        <w:rPr>
          <w:rFonts w:hint="eastAsia" w:ascii="Times New Roman" w:hAnsi="Times New Roman" w:eastAsia="仿宋_GB2312" w:cs="Times New Roman"/>
          <w:bCs/>
          <w:color w:val="auto"/>
          <w:sz w:val="32"/>
          <w:szCs w:val="32"/>
          <w:lang w:val="en-US" w:eastAsia="zh-CN"/>
        </w:rPr>
        <w:t>2、绩效奖提标。</w:t>
      </w:r>
    </w:p>
    <w:p>
      <w:pPr>
        <w:pStyle w:val="15"/>
        <w:keepNext w:val="0"/>
        <w:keepLines w:val="0"/>
        <w:pageBreakBefore w:val="0"/>
        <w:widowControl w:val="0"/>
        <w:kinsoku/>
        <w:wordWrap/>
        <w:overflowPunct/>
        <w:topLinePunct w:val="0"/>
        <w:autoSpaceDE w:val="0"/>
        <w:autoSpaceDN w:val="0"/>
        <w:bidi w:val="0"/>
        <w:adjustRightInd/>
        <w:snapToGrid/>
        <w:spacing w:line="600" w:lineRule="exact"/>
        <w:ind w:firstLine="666" w:firstLineChars="200"/>
        <w:jc w:val="both"/>
        <w:textAlignment w:val="auto"/>
        <w:rPr>
          <w:rFonts w:ascii="楷体_GB2312" w:hAnsi="Times New Roman" w:eastAsia="楷体_GB2312" w:cs="Times New Roman"/>
          <w:b/>
          <w:bCs/>
          <w:color w:val="auto"/>
          <w:sz w:val="32"/>
          <w:szCs w:val="32"/>
        </w:rPr>
      </w:pPr>
      <w:r>
        <w:rPr>
          <w:rFonts w:hint="eastAsia" w:ascii="楷体_GB2312" w:hAnsi="Times New Roman" w:eastAsia="楷体_GB2312" w:cs="Times New Roman"/>
          <w:b/>
          <w:bCs/>
          <w:color w:val="auto"/>
          <w:sz w:val="32"/>
          <w:szCs w:val="32"/>
        </w:rPr>
        <w:t>（二）财政拨款支出决算结构情况</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eastAsia="zh-CN"/>
        </w:rPr>
      </w:pPr>
      <w:r>
        <w:rPr>
          <w:rFonts w:ascii="Times New Roman" w:hAnsi="Times New Roman" w:eastAsia="仿宋_GB2312" w:cs="Times New Roman"/>
          <w:bCs/>
          <w:color w:val="auto"/>
          <w:sz w:val="32"/>
          <w:szCs w:val="32"/>
        </w:rPr>
        <w:t>2019年度财政拨款支出</w:t>
      </w:r>
      <w:r>
        <w:rPr>
          <w:rFonts w:hint="eastAsia" w:ascii="Times New Roman" w:hAnsi="Times New Roman" w:eastAsia="仿宋_GB2312" w:cs="Times New Roman"/>
          <w:bCs/>
          <w:color w:val="auto"/>
          <w:sz w:val="32"/>
          <w:szCs w:val="32"/>
          <w:lang w:val="en-US" w:eastAsia="zh-CN"/>
        </w:rPr>
        <w:t>11,603.03</w:t>
      </w:r>
      <w:r>
        <w:rPr>
          <w:rFonts w:ascii="Times New Roman" w:hAnsi="Times New Roman" w:eastAsia="仿宋_GB2312" w:cs="Times New Roman"/>
          <w:bCs/>
          <w:color w:val="auto"/>
          <w:sz w:val="32"/>
          <w:szCs w:val="32"/>
        </w:rPr>
        <w:t>万元，主要用于以下方面：一般公共服务（类）支出</w:t>
      </w:r>
      <w:r>
        <w:rPr>
          <w:rFonts w:hint="eastAsia" w:ascii="Times New Roman" w:hAnsi="Times New Roman" w:eastAsia="仿宋_GB2312" w:cs="Times New Roman"/>
          <w:bCs/>
          <w:color w:val="auto"/>
          <w:sz w:val="32"/>
          <w:szCs w:val="32"/>
          <w:lang w:val="en-US" w:eastAsia="zh-CN"/>
        </w:rPr>
        <w:t>9,987.36</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86.08%</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val="en-US" w:eastAsia="zh-CN"/>
        </w:rPr>
        <w:t>公共安全（类）支出5万元，占0.04%；</w:t>
      </w:r>
      <w:r>
        <w:rPr>
          <w:rFonts w:ascii="Times New Roman" w:hAnsi="Times New Roman" w:eastAsia="仿宋_GB2312" w:cs="Times New Roman"/>
          <w:bCs/>
          <w:color w:val="auto"/>
          <w:sz w:val="32"/>
          <w:szCs w:val="32"/>
        </w:rPr>
        <w:t>教育（类）支出</w:t>
      </w:r>
      <w:r>
        <w:rPr>
          <w:rFonts w:hint="eastAsia" w:ascii="Times New Roman" w:hAnsi="Times New Roman" w:eastAsia="仿宋_GB2312" w:cs="Times New Roman"/>
          <w:bCs/>
          <w:color w:val="auto"/>
          <w:sz w:val="32"/>
          <w:szCs w:val="32"/>
          <w:lang w:val="en-US" w:eastAsia="zh-CN"/>
        </w:rPr>
        <w:t>7.24</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rPr>
        <w:t>0.06%</w:t>
      </w:r>
      <w:r>
        <w:rPr>
          <w:rFonts w:hint="eastAsia" w:ascii="Times New Roman" w:hAnsi="Times New Roman" w:eastAsia="仿宋_GB2312" w:cs="Times New Roman"/>
          <w:bCs/>
          <w:color w:val="auto"/>
          <w:sz w:val="32"/>
          <w:szCs w:val="32"/>
          <w:lang w:eastAsia="zh-CN"/>
        </w:rPr>
        <w:t>；科学技术（类）支出</w:t>
      </w:r>
      <w:r>
        <w:rPr>
          <w:rFonts w:hint="eastAsia" w:ascii="Times New Roman" w:hAnsi="Times New Roman" w:eastAsia="仿宋_GB2312" w:cs="Times New Roman"/>
          <w:bCs/>
          <w:color w:val="auto"/>
          <w:sz w:val="32"/>
          <w:szCs w:val="32"/>
          <w:lang w:val="en-US" w:eastAsia="zh-CN"/>
        </w:rPr>
        <w:t>18.34万元</w:t>
      </w:r>
      <w:r>
        <w:rPr>
          <w:rFonts w:hint="eastAsia" w:ascii="Times New Roman" w:hAnsi="Times New Roman" w:eastAsia="仿宋_GB2312" w:cs="Times New Roman"/>
          <w:bCs/>
          <w:color w:val="auto"/>
          <w:sz w:val="32"/>
          <w:szCs w:val="32"/>
          <w:lang w:eastAsia="zh-CN"/>
        </w:rPr>
        <w:t>，占0.16%；社会保障和就业（类）支出</w:t>
      </w:r>
      <w:r>
        <w:rPr>
          <w:rFonts w:hint="eastAsia" w:ascii="Times New Roman" w:hAnsi="Times New Roman" w:eastAsia="仿宋_GB2312" w:cs="Times New Roman"/>
          <w:bCs/>
          <w:color w:val="auto"/>
          <w:sz w:val="32"/>
          <w:szCs w:val="32"/>
          <w:lang w:val="en-US" w:eastAsia="zh-CN"/>
        </w:rPr>
        <w:t>545.19</w:t>
      </w:r>
      <w:r>
        <w:rPr>
          <w:rFonts w:hint="eastAsia" w:ascii="Times New Roman" w:hAnsi="Times New Roman" w:eastAsia="仿宋_GB2312" w:cs="Times New Roman"/>
          <w:bCs/>
          <w:color w:val="auto"/>
          <w:sz w:val="32"/>
          <w:szCs w:val="32"/>
          <w:lang w:eastAsia="zh-CN"/>
        </w:rPr>
        <w:t>万元，占4.70%；卫生健康（类）支出</w:t>
      </w:r>
      <w:r>
        <w:rPr>
          <w:rFonts w:hint="eastAsia" w:ascii="Times New Roman" w:hAnsi="Times New Roman" w:eastAsia="仿宋_GB2312" w:cs="Times New Roman"/>
          <w:bCs/>
          <w:color w:val="auto"/>
          <w:sz w:val="32"/>
          <w:szCs w:val="32"/>
          <w:lang w:val="en-US" w:eastAsia="zh-CN"/>
        </w:rPr>
        <w:t>682.87</w:t>
      </w:r>
      <w:r>
        <w:rPr>
          <w:rFonts w:hint="eastAsia" w:ascii="Times New Roman" w:hAnsi="Times New Roman" w:eastAsia="仿宋_GB2312" w:cs="Times New Roman"/>
          <w:bCs/>
          <w:color w:val="auto"/>
          <w:sz w:val="32"/>
          <w:szCs w:val="32"/>
          <w:lang w:eastAsia="zh-CN"/>
        </w:rPr>
        <w:t>万元，占5.89%；住房保障（类）支出</w:t>
      </w:r>
      <w:r>
        <w:rPr>
          <w:rFonts w:hint="eastAsia" w:ascii="Times New Roman" w:hAnsi="Times New Roman" w:eastAsia="仿宋_GB2312" w:cs="Times New Roman"/>
          <w:bCs/>
          <w:color w:val="auto"/>
          <w:sz w:val="32"/>
          <w:szCs w:val="32"/>
          <w:lang w:val="en-US" w:eastAsia="zh-CN"/>
        </w:rPr>
        <w:t>357.04</w:t>
      </w:r>
      <w:r>
        <w:rPr>
          <w:rFonts w:hint="eastAsia" w:ascii="Times New Roman" w:hAnsi="Times New Roman" w:eastAsia="仿宋_GB2312" w:cs="Times New Roman"/>
          <w:bCs/>
          <w:color w:val="auto"/>
          <w:sz w:val="32"/>
          <w:szCs w:val="32"/>
          <w:lang w:eastAsia="zh-CN"/>
        </w:rPr>
        <w:t>万元，占3.08%。</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楷体_GB2312" w:hAnsi="Times New Roman" w:eastAsia="楷体_GB2312" w:cs="Times New Roman"/>
          <w:b/>
          <w:bCs/>
          <w:color w:val="auto"/>
          <w:sz w:val="32"/>
          <w:szCs w:val="32"/>
        </w:rPr>
      </w:pPr>
      <w:r>
        <w:rPr>
          <w:rFonts w:ascii="楷体_GB2312" w:hAnsi="Times New Roman" w:eastAsia="楷体_GB2312" w:cs="Times New Roman"/>
          <w:b/>
          <w:bCs/>
          <w:color w:val="auto"/>
          <w:sz w:val="32"/>
          <w:szCs w:val="32"/>
        </w:rPr>
        <w:t>（三）财政拨款支出决算具体情况</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2019年度财政拨款支出年初预算数为</w:t>
      </w:r>
      <w:r>
        <w:rPr>
          <w:rFonts w:hint="eastAsia" w:ascii="Times New Roman" w:hAnsi="Times New Roman" w:eastAsia="仿宋_GB2312" w:cs="Times New Roman"/>
          <w:bCs/>
          <w:color w:val="auto"/>
          <w:sz w:val="32"/>
          <w:szCs w:val="32"/>
        </w:rPr>
        <w:t>8,435.12</w:t>
      </w:r>
      <w:r>
        <w:rPr>
          <w:rFonts w:ascii="Times New Roman" w:hAnsi="Times New Roman" w:eastAsia="仿宋_GB2312" w:cs="Times New Roman"/>
          <w:bCs/>
          <w:color w:val="auto"/>
          <w:sz w:val="32"/>
          <w:szCs w:val="32"/>
        </w:rPr>
        <w:t>万元，支出决算数为</w:t>
      </w:r>
      <w:r>
        <w:rPr>
          <w:rFonts w:hint="eastAsia" w:ascii="Times New Roman" w:hAnsi="Times New Roman" w:eastAsia="仿宋_GB2312" w:cs="Times New Roman"/>
          <w:bCs/>
          <w:color w:val="auto"/>
          <w:sz w:val="32"/>
          <w:szCs w:val="32"/>
          <w:lang w:val="en-US" w:eastAsia="zh-CN"/>
        </w:rPr>
        <w:t>11,603.03</w:t>
      </w:r>
      <w:r>
        <w:rPr>
          <w:rFonts w:ascii="Times New Roman" w:hAnsi="Times New Roman" w:eastAsia="仿宋_GB2312" w:cs="Times New Roman"/>
          <w:bCs/>
          <w:color w:val="auto"/>
          <w:sz w:val="32"/>
          <w:szCs w:val="32"/>
        </w:rPr>
        <w:t>万元，完成年初预算的</w:t>
      </w:r>
      <w:r>
        <w:rPr>
          <w:rFonts w:hint="eastAsia" w:ascii="Times New Roman" w:hAnsi="Times New Roman" w:eastAsia="仿宋_GB2312" w:cs="Times New Roman"/>
          <w:bCs/>
          <w:color w:val="auto"/>
          <w:sz w:val="32"/>
          <w:szCs w:val="32"/>
        </w:rPr>
        <w:t>137.56%</w:t>
      </w:r>
      <w:r>
        <w:rPr>
          <w:rFonts w:ascii="Times New Roman" w:hAnsi="Times New Roman" w:eastAsia="仿宋_GB2312" w:cs="Times New Roman"/>
          <w:bCs/>
          <w:color w:val="auto"/>
          <w:sz w:val="32"/>
          <w:szCs w:val="32"/>
        </w:rPr>
        <w:t>，其中：</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1、一般公共服务（类）</w:t>
      </w:r>
      <w:r>
        <w:rPr>
          <w:rFonts w:hint="eastAsia" w:ascii="Times New Roman" w:hAnsi="Times New Roman" w:eastAsia="仿宋_GB2312" w:cs="Times New Roman"/>
          <w:bCs/>
          <w:color w:val="auto"/>
          <w:sz w:val="32"/>
          <w:szCs w:val="32"/>
          <w:lang w:eastAsia="zh-CN"/>
        </w:rPr>
        <w:t>政府办公厅（室）及相关机构事务</w:t>
      </w:r>
      <w:r>
        <w:rPr>
          <w:rFonts w:ascii="Times New Roman" w:hAnsi="Times New Roman" w:eastAsia="仿宋_GB2312" w:cs="Times New Roman"/>
          <w:bCs/>
          <w:color w:val="auto"/>
          <w:sz w:val="32"/>
          <w:szCs w:val="32"/>
        </w:rPr>
        <w:t>（款）</w:t>
      </w:r>
      <w:r>
        <w:rPr>
          <w:rFonts w:hint="eastAsia" w:ascii="Times New Roman" w:hAnsi="Times New Roman" w:eastAsia="仿宋_GB2312" w:cs="Times New Roman"/>
          <w:bCs/>
          <w:color w:val="auto"/>
          <w:sz w:val="32"/>
          <w:szCs w:val="32"/>
          <w:lang w:eastAsia="zh-CN"/>
        </w:rPr>
        <w:t>一般行政管理事务</w:t>
      </w:r>
      <w:r>
        <w:rPr>
          <w:rFonts w:ascii="Times New Roman" w:hAnsi="Times New Roman" w:eastAsia="仿宋_GB2312" w:cs="Times New Roman"/>
          <w:bCs/>
          <w:color w:val="auto"/>
          <w:sz w:val="32"/>
          <w:szCs w:val="32"/>
        </w:rPr>
        <w:t>（项）。</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eastAsia="zh-CN"/>
        </w:rPr>
      </w:pPr>
      <w:r>
        <w:rPr>
          <w:rFonts w:ascii="Times New Roman" w:hAnsi="Times New Roman" w:eastAsia="仿宋_GB2312" w:cs="Times New Roman"/>
          <w:bCs/>
          <w:color w:val="auto"/>
          <w:sz w:val="32"/>
          <w:szCs w:val="32"/>
        </w:rPr>
        <w:t>年初预算</w:t>
      </w:r>
      <w:r>
        <w:rPr>
          <w:rFonts w:hint="eastAsia" w:ascii="Times New Roman" w:hAnsi="Times New Roman" w:eastAsia="仿宋_GB2312" w:cs="Times New Roman"/>
          <w:bCs/>
          <w:color w:val="auto"/>
          <w:sz w:val="32"/>
          <w:szCs w:val="32"/>
          <w:lang w:eastAsia="zh-CN"/>
        </w:rPr>
        <w:t>未安排</w:t>
      </w:r>
      <w:r>
        <w:rPr>
          <w:rFonts w:ascii="Times New Roman" w:hAnsi="Times New Roman" w:eastAsia="仿宋_GB2312" w:cs="Times New Roman"/>
          <w:bCs/>
          <w:color w:val="auto"/>
          <w:sz w:val="32"/>
          <w:szCs w:val="32"/>
        </w:rPr>
        <w:t>，支出决算为</w:t>
      </w:r>
      <w:r>
        <w:rPr>
          <w:rFonts w:hint="eastAsia" w:ascii="Times New Roman" w:hAnsi="Times New Roman" w:eastAsia="仿宋_GB2312" w:cs="Times New Roman"/>
          <w:bCs/>
          <w:color w:val="auto"/>
          <w:sz w:val="32"/>
          <w:szCs w:val="32"/>
          <w:lang w:val="en-US" w:eastAsia="zh-CN"/>
        </w:rPr>
        <w:t>27</w:t>
      </w:r>
      <w:r>
        <w:rPr>
          <w:rFonts w:ascii="Times New Roman" w:hAnsi="Times New Roman" w:eastAsia="仿宋_GB2312" w:cs="Times New Roman"/>
          <w:bCs/>
          <w:color w:val="auto"/>
          <w:sz w:val="32"/>
          <w:szCs w:val="32"/>
        </w:rPr>
        <w:t>万元，决算数大于年初预算数的主要原因是：</w:t>
      </w:r>
      <w:r>
        <w:rPr>
          <w:rFonts w:hint="eastAsia" w:ascii="Times New Roman" w:hAnsi="Times New Roman" w:eastAsia="仿宋_GB2312" w:cs="Times New Roman"/>
          <w:bCs/>
          <w:color w:val="auto"/>
          <w:sz w:val="32"/>
          <w:szCs w:val="32"/>
          <w:lang w:eastAsia="zh-CN"/>
        </w:rPr>
        <w:t>财政追加项目经费。</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2、一般公共服务（类）</w:t>
      </w:r>
      <w:r>
        <w:rPr>
          <w:rFonts w:hint="eastAsia" w:ascii="Times New Roman" w:hAnsi="Times New Roman" w:eastAsia="仿宋_GB2312" w:cs="Times New Roman"/>
          <w:bCs/>
          <w:color w:val="auto"/>
          <w:sz w:val="32"/>
          <w:szCs w:val="32"/>
          <w:lang w:eastAsia="zh-CN"/>
        </w:rPr>
        <w:t>发展与改革事务</w:t>
      </w:r>
      <w:r>
        <w:rPr>
          <w:rFonts w:ascii="Times New Roman" w:hAnsi="Times New Roman" w:eastAsia="仿宋_GB2312" w:cs="Times New Roman"/>
          <w:bCs/>
          <w:color w:val="auto"/>
          <w:sz w:val="32"/>
          <w:szCs w:val="32"/>
        </w:rPr>
        <w:t>（款）</w:t>
      </w:r>
      <w:r>
        <w:rPr>
          <w:rFonts w:hint="eastAsia" w:ascii="Times New Roman" w:hAnsi="Times New Roman" w:eastAsia="仿宋_GB2312" w:cs="Times New Roman"/>
          <w:bCs/>
          <w:color w:val="auto"/>
          <w:sz w:val="32"/>
          <w:szCs w:val="32"/>
          <w:lang w:eastAsia="zh-CN"/>
        </w:rPr>
        <w:t>行政运行</w:t>
      </w:r>
      <w:r>
        <w:rPr>
          <w:rFonts w:ascii="Times New Roman" w:hAnsi="Times New Roman" w:eastAsia="仿宋_GB2312" w:cs="Times New Roman"/>
          <w:bCs/>
          <w:color w:val="auto"/>
          <w:sz w:val="32"/>
          <w:szCs w:val="32"/>
        </w:rPr>
        <w:t>（项）。</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eastAsia="zh-CN"/>
        </w:rPr>
      </w:pPr>
      <w:r>
        <w:rPr>
          <w:rFonts w:ascii="Times New Roman" w:hAnsi="Times New Roman" w:eastAsia="仿宋_GB2312" w:cs="Times New Roman"/>
          <w:bCs/>
          <w:color w:val="auto"/>
          <w:sz w:val="32"/>
          <w:szCs w:val="32"/>
        </w:rPr>
        <w:t>年初预算</w:t>
      </w:r>
      <w:r>
        <w:rPr>
          <w:rFonts w:hint="eastAsia" w:ascii="Times New Roman" w:hAnsi="Times New Roman" w:eastAsia="仿宋_GB2312" w:cs="Times New Roman"/>
          <w:bCs/>
          <w:color w:val="auto"/>
          <w:sz w:val="32"/>
          <w:szCs w:val="32"/>
          <w:lang w:eastAsia="zh-CN"/>
        </w:rPr>
        <w:t>未安排</w:t>
      </w:r>
      <w:r>
        <w:rPr>
          <w:rFonts w:ascii="Times New Roman" w:hAnsi="Times New Roman" w:eastAsia="仿宋_GB2312" w:cs="Times New Roman"/>
          <w:bCs/>
          <w:color w:val="auto"/>
          <w:sz w:val="32"/>
          <w:szCs w:val="32"/>
        </w:rPr>
        <w:t>，支出决算为</w:t>
      </w:r>
      <w:r>
        <w:rPr>
          <w:rFonts w:hint="eastAsia" w:ascii="Times New Roman" w:hAnsi="Times New Roman" w:eastAsia="仿宋_GB2312" w:cs="Times New Roman"/>
          <w:bCs/>
          <w:color w:val="auto"/>
          <w:sz w:val="32"/>
          <w:szCs w:val="32"/>
          <w:lang w:val="en-US" w:eastAsia="zh-CN"/>
        </w:rPr>
        <w:t>196.67</w:t>
      </w:r>
      <w:r>
        <w:rPr>
          <w:rFonts w:ascii="Times New Roman" w:hAnsi="Times New Roman" w:eastAsia="仿宋_GB2312" w:cs="Times New Roman"/>
          <w:bCs/>
          <w:color w:val="auto"/>
          <w:sz w:val="32"/>
          <w:szCs w:val="32"/>
        </w:rPr>
        <w:t>万元，决算数大于年初预算数的主要原因是：</w:t>
      </w:r>
      <w:r>
        <w:rPr>
          <w:rFonts w:hint="eastAsia" w:ascii="Times New Roman" w:hAnsi="Times New Roman" w:eastAsia="仿宋_GB2312" w:cs="Times New Roman"/>
          <w:bCs/>
          <w:color w:val="auto"/>
          <w:sz w:val="32"/>
          <w:szCs w:val="32"/>
          <w:lang w:eastAsia="zh-CN"/>
        </w:rPr>
        <w:t>发改委转隶人员经费调整。</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一般公共服务（类）纪检监察事务（款）派驻派出机构（项）。</w:t>
      </w:r>
    </w:p>
    <w:p>
      <w:pPr>
        <w:pStyle w:val="15"/>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firstLine="666"/>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年初预算</w:t>
      </w:r>
      <w:r>
        <w:rPr>
          <w:rFonts w:hint="eastAsia" w:ascii="Times New Roman" w:hAnsi="Times New Roman" w:eastAsia="仿宋_GB2312" w:cs="Times New Roman"/>
          <w:bCs/>
          <w:color w:val="auto"/>
          <w:sz w:val="32"/>
          <w:szCs w:val="32"/>
          <w:lang w:eastAsia="zh-CN"/>
        </w:rPr>
        <w:t>为</w:t>
      </w:r>
      <w:r>
        <w:rPr>
          <w:rFonts w:hint="eastAsia" w:ascii="Times New Roman" w:hAnsi="Times New Roman" w:eastAsia="仿宋_GB2312" w:cs="Times New Roman"/>
          <w:bCs/>
          <w:color w:val="auto"/>
          <w:sz w:val="32"/>
          <w:szCs w:val="32"/>
          <w:lang w:val="en-US" w:eastAsia="zh-CN"/>
        </w:rPr>
        <w:t>27.6万元</w:t>
      </w:r>
      <w:r>
        <w:rPr>
          <w:rFonts w:ascii="Times New Roman" w:hAnsi="Times New Roman" w:eastAsia="仿宋_GB2312" w:cs="Times New Roman"/>
          <w:bCs/>
          <w:color w:val="auto"/>
          <w:sz w:val="32"/>
          <w:szCs w:val="32"/>
        </w:rPr>
        <w:t>，支出决算为</w:t>
      </w:r>
      <w:r>
        <w:rPr>
          <w:rFonts w:hint="eastAsia" w:ascii="Times New Roman" w:hAnsi="Times New Roman" w:eastAsia="仿宋_GB2312" w:cs="Times New Roman"/>
          <w:bCs/>
          <w:color w:val="auto"/>
          <w:sz w:val="32"/>
          <w:szCs w:val="32"/>
          <w:lang w:val="en-US" w:eastAsia="zh-CN"/>
        </w:rPr>
        <w:t>27.6</w:t>
      </w:r>
      <w:r>
        <w:rPr>
          <w:rFonts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，完成预算的</w:t>
      </w:r>
      <w:r>
        <w:rPr>
          <w:rFonts w:hint="eastAsia" w:ascii="Times New Roman" w:hAnsi="Times New Roman" w:eastAsia="仿宋_GB2312" w:cs="Times New Roman"/>
          <w:bCs/>
          <w:color w:val="auto"/>
          <w:sz w:val="32"/>
          <w:szCs w:val="32"/>
          <w:lang w:val="en-US" w:eastAsia="zh-CN"/>
        </w:rPr>
        <w:t>100%。</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一般公共服务（类）知识产权事务（款）国家知识产权战略（项）。</w:t>
      </w:r>
    </w:p>
    <w:p>
      <w:pPr>
        <w:pStyle w:val="15"/>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default"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年初预算</w:t>
      </w:r>
      <w:r>
        <w:rPr>
          <w:rFonts w:hint="eastAsia" w:ascii="Times New Roman" w:hAnsi="Times New Roman" w:eastAsia="仿宋_GB2312" w:cs="Times New Roman"/>
          <w:bCs/>
          <w:color w:val="auto"/>
          <w:sz w:val="32"/>
          <w:szCs w:val="32"/>
          <w:lang w:eastAsia="zh-CN"/>
        </w:rPr>
        <w:t>未安排</w:t>
      </w:r>
      <w:r>
        <w:rPr>
          <w:rFonts w:ascii="Times New Roman" w:hAnsi="Times New Roman" w:eastAsia="仿宋_GB2312" w:cs="Times New Roman"/>
          <w:bCs/>
          <w:color w:val="auto"/>
          <w:sz w:val="32"/>
          <w:szCs w:val="32"/>
        </w:rPr>
        <w:t>，支出决算为</w:t>
      </w:r>
      <w:r>
        <w:rPr>
          <w:rFonts w:hint="eastAsia" w:ascii="Times New Roman" w:hAnsi="Times New Roman" w:eastAsia="仿宋_GB2312" w:cs="Times New Roman"/>
          <w:bCs/>
          <w:color w:val="auto"/>
          <w:sz w:val="32"/>
          <w:szCs w:val="32"/>
          <w:lang w:val="en-US" w:eastAsia="zh-CN"/>
        </w:rPr>
        <w:t>217.76</w:t>
      </w:r>
      <w:r>
        <w:rPr>
          <w:rFonts w:ascii="Times New Roman" w:hAnsi="Times New Roman" w:eastAsia="仿宋_GB2312" w:cs="Times New Roman"/>
          <w:bCs/>
          <w:color w:val="auto"/>
          <w:sz w:val="32"/>
          <w:szCs w:val="32"/>
        </w:rPr>
        <w:t>万元，决算数大于年初预算数的主要原因是：</w:t>
      </w:r>
      <w:r>
        <w:rPr>
          <w:rFonts w:hint="eastAsia" w:ascii="Times New Roman" w:hAnsi="Times New Roman" w:eastAsia="仿宋_GB2312" w:cs="Times New Roman"/>
          <w:bCs/>
          <w:color w:val="auto"/>
          <w:sz w:val="32"/>
          <w:szCs w:val="32"/>
          <w:lang w:eastAsia="zh-CN"/>
        </w:rPr>
        <w:t>科技局转隶人员项目经费调整。</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一般公共服务（类）知识产权事务（款）专利试点和产业化推进（项）。</w:t>
      </w:r>
    </w:p>
    <w:p>
      <w:pPr>
        <w:pStyle w:val="15"/>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default"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年初预算</w:t>
      </w:r>
      <w:r>
        <w:rPr>
          <w:rFonts w:hint="eastAsia" w:ascii="Times New Roman" w:hAnsi="Times New Roman" w:eastAsia="仿宋_GB2312" w:cs="Times New Roman"/>
          <w:bCs/>
          <w:color w:val="auto"/>
          <w:sz w:val="32"/>
          <w:szCs w:val="32"/>
          <w:lang w:eastAsia="zh-CN"/>
        </w:rPr>
        <w:t>未安排</w:t>
      </w:r>
      <w:r>
        <w:rPr>
          <w:rFonts w:ascii="Times New Roman" w:hAnsi="Times New Roman" w:eastAsia="仿宋_GB2312" w:cs="Times New Roman"/>
          <w:bCs/>
          <w:color w:val="auto"/>
          <w:sz w:val="32"/>
          <w:szCs w:val="32"/>
        </w:rPr>
        <w:t>，支出决算为</w:t>
      </w:r>
      <w:r>
        <w:rPr>
          <w:rFonts w:hint="eastAsia" w:ascii="Times New Roman" w:hAnsi="Times New Roman" w:eastAsia="仿宋_GB2312" w:cs="Times New Roman"/>
          <w:bCs/>
          <w:color w:val="auto"/>
          <w:sz w:val="32"/>
          <w:szCs w:val="32"/>
          <w:lang w:val="en-US" w:eastAsia="zh-CN"/>
        </w:rPr>
        <w:t>301.2</w:t>
      </w:r>
      <w:r>
        <w:rPr>
          <w:rFonts w:ascii="Times New Roman" w:hAnsi="Times New Roman" w:eastAsia="仿宋_GB2312" w:cs="Times New Roman"/>
          <w:bCs/>
          <w:color w:val="auto"/>
          <w:sz w:val="32"/>
          <w:szCs w:val="32"/>
        </w:rPr>
        <w:t>万元，决算数大于年初预算数的主要原因是：</w:t>
      </w:r>
      <w:r>
        <w:rPr>
          <w:rFonts w:hint="eastAsia" w:ascii="Times New Roman" w:hAnsi="Times New Roman" w:eastAsia="仿宋_GB2312" w:cs="Times New Roman"/>
          <w:bCs/>
          <w:color w:val="auto"/>
          <w:sz w:val="32"/>
          <w:szCs w:val="32"/>
          <w:lang w:eastAsia="zh-CN"/>
        </w:rPr>
        <w:t>科技局转隶人员项目经费调整。</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一般公共服务（类）知识产权事务（款）知识产权宏观管理（项）。</w:t>
      </w:r>
    </w:p>
    <w:p>
      <w:pPr>
        <w:pStyle w:val="15"/>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default"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年初预算</w:t>
      </w:r>
      <w:r>
        <w:rPr>
          <w:rFonts w:hint="eastAsia" w:ascii="Times New Roman" w:hAnsi="Times New Roman" w:eastAsia="仿宋_GB2312" w:cs="Times New Roman"/>
          <w:bCs/>
          <w:color w:val="auto"/>
          <w:sz w:val="32"/>
          <w:szCs w:val="32"/>
          <w:lang w:eastAsia="zh-CN"/>
        </w:rPr>
        <w:t>未安排</w:t>
      </w:r>
      <w:r>
        <w:rPr>
          <w:rFonts w:ascii="Times New Roman" w:hAnsi="Times New Roman" w:eastAsia="仿宋_GB2312" w:cs="Times New Roman"/>
          <w:bCs/>
          <w:color w:val="auto"/>
          <w:sz w:val="32"/>
          <w:szCs w:val="32"/>
        </w:rPr>
        <w:t>，支出决算为</w:t>
      </w:r>
      <w:r>
        <w:rPr>
          <w:rFonts w:hint="eastAsia" w:ascii="Times New Roman" w:hAnsi="Times New Roman" w:eastAsia="仿宋_GB2312" w:cs="Times New Roman"/>
          <w:bCs/>
          <w:color w:val="auto"/>
          <w:sz w:val="32"/>
          <w:szCs w:val="32"/>
          <w:lang w:val="en-US" w:eastAsia="zh-CN"/>
        </w:rPr>
        <w:t>1.2</w:t>
      </w:r>
      <w:r>
        <w:rPr>
          <w:rFonts w:ascii="Times New Roman" w:hAnsi="Times New Roman" w:eastAsia="仿宋_GB2312" w:cs="Times New Roman"/>
          <w:bCs/>
          <w:color w:val="auto"/>
          <w:sz w:val="32"/>
          <w:szCs w:val="32"/>
        </w:rPr>
        <w:t>万元，决算数大于年初预算数的主要原因是：</w:t>
      </w:r>
      <w:r>
        <w:rPr>
          <w:rFonts w:hint="eastAsia" w:ascii="Times New Roman" w:hAnsi="Times New Roman" w:eastAsia="仿宋_GB2312" w:cs="Times New Roman"/>
          <w:bCs/>
          <w:color w:val="auto"/>
          <w:sz w:val="32"/>
          <w:szCs w:val="32"/>
          <w:lang w:eastAsia="zh-CN"/>
        </w:rPr>
        <w:t>科技局转隶人员项目经费调整。</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一般公共服务（类）市场监督管理事务（款）行政运行（项）。</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年初预算为</w:t>
      </w:r>
      <w:r>
        <w:rPr>
          <w:rFonts w:hint="eastAsia" w:ascii="Times New Roman" w:hAnsi="Times New Roman" w:eastAsia="仿宋_GB2312" w:cs="Times New Roman"/>
          <w:bCs/>
          <w:color w:val="auto"/>
          <w:sz w:val="32"/>
          <w:szCs w:val="32"/>
        </w:rPr>
        <w:t>6,290.62</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lang w:val="en-US" w:eastAsia="zh-CN"/>
        </w:rPr>
        <w:t>7,263.7</w:t>
      </w:r>
      <w:r>
        <w:rPr>
          <w:rFonts w:ascii="Times New Roman" w:hAnsi="Times New Roman" w:eastAsia="仿宋_GB2312" w:cs="Times New Roman"/>
          <w:bCs/>
          <w:color w:val="auto"/>
          <w:sz w:val="32"/>
          <w:szCs w:val="32"/>
        </w:rPr>
        <w:t>万元，完成年初预算的</w:t>
      </w:r>
      <w:r>
        <w:rPr>
          <w:rFonts w:hint="eastAsia" w:ascii="Times New Roman" w:hAnsi="Times New Roman" w:eastAsia="仿宋_GB2312" w:cs="Times New Roman"/>
          <w:bCs/>
          <w:color w:val="auto"/>
          <w:sz w:val="32"/>
          <w:szCs w:val="32"/>
        </w:rPr>
        <w:t>115.47%</w:t>
      </w:r>
      <w:r>
        <w:rPr>
          <w:rFonts w:ascii="Times New Roman" w:hAnsi="Times New Roman" w:eastAsia="仿宋_GB2312" w:cs="Times New Roman"/>
          <w:bCs/>
          <w:color w:val="auto"/>
          <w:sz w:val="32"/>
          <w:szCs w:val="32"/>
        </w:rPr>
        <w:t>，决算数大于年初预算数的主要原因是：</w:t>
      </w:r>
      <w:r>
        <w:rPr>
          <w:rFonts w:hint="eastAsia" w:ascii="Times New Roman" w:hAnsi="Times New Roman" w:eastAsia="仿宋_GB2312" w:cs="Times New Roman"/>
          <w:bCs/>
          <w:color w:val="auto"/>
          <w:sz w:val="32"/>
          <w:szCs w:val="32"/>
          <w:lang w:val="en-US" w:eastAsia="zh-CN"/>
        </w:rPr>
        <w:t>一是</w:t>
      </w:r>
      <w:r>
        <w:rPr>
          <w:rFonts w:hint="eastAsia" w:ascii="Times New Roman" w:hAnsi="Times New Roman" w:eastAsia="仿宋_GB2312" w:cs="Times New Roman"/>
          <w:bCs/>
          <w:color w:val="auto"/>
          <w:sz w:val="32"/>
          <w:szCs w:val="32"/>
          <w:lang w:eastAsia="zh-CN"/>
        </w:rPr>
        <w:t>增人增资；</w:t>
      </w:r>
      <w:r>
        <w:rPr>
          <w:rFonts w:hint="eastAsia" w:ascii="Times New Roman" w:hAnsi="Times New Roman" w:eastAsia="仿宋_GB2312" w:cs="Times New Roman"/>
          <w:bCs/>
          <w:color w:val="auto"/>
          <w:sz w:val="32"/>
          <w:szCs w:val="32"/>
          <w:lang w:val="en-US" w:eastAsia="zh-CN"/>
        </w:rPr>
        <w:t>二是绩效奖提标。</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一般公共服务（类）市场监督管理事务（款）</w:t>
      </w:r>
      <w:r>
        <w:rPr>
          <w:rFonts w:hint="eastAsia" w:ascii="Times New Roman" w:hAnsi="Times New Roman" w:eastAsia="仿宋_GB2312" w:cs="Times New Roman"/>
          <w:bCs/>
          <w:color w:val="auto"/>
          <w:sz w:val="32"/>
          <w:szCs w:val="32"/>
          <w:lang w:eastAsia="zh-CN"/>
        </w:rPr>
        <w:t>一般行政管理事务</w:t>
      </w:r>
      <w:r>
        <w:rPr>
          <w:rFonts w:hint="eastAsia" w:ascii="Times New Roman" w:hAnsi="Times New Roman" w:eastAsia="仿宋_GB2312" w:cs="Times New Roman"/>
          <w:bCs/>
          <w:color w:val="auto"/>
          <w:sz w:val="32"/>
          <w:szCs w:val="32"/>
          <w:lang w:val="en-US" w:eastAsia="zh-CN"/>
        </w:rPr>
        <w:t>（项）。</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年初预算为</w:t>
      </w:r>
      <w:r>
        <w:rPr>
          <w:rFonts w:hint="eastAsia" w:ascii="Times New Roman" w:hAnsi="Times New Roman" w:eastAsia="仿宋_GB2312" w:cs="Times New Roman"/>
          <w:bCs/>
          <w:color w:val="auto"/>
          <w:sz w:val="32"/>
          <w:szCs w:val="32"/>
          <w:lang w:val="en-US" w:eastAsia="zh-CN"/>
        </w:rPr>
        <w:t>15</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lang w:val="en-US" w:eastAsia="zh-CN"/>
        </w:rPr>
        <w:t>1082.13</w:t>
      </w:r>
      <w:r>
        <w:rPr>
          <w:rFonts w:ascii="Times New Roman" w:hAnsi="Times New Roman" w:eastAsia="仿宋_GB2312" w:cs="Times New Roman"/>
          <w:bCs/>
          <w:color w:val="auto"/>
          <w:sz w:val="32"/>
          <w:szCs w:val="32"/>
        </w:rPr>
        <w:t>万元，完成年初预算的</w:t>
      </w:r>
      <w:r>
        <w:rPr>
          <w:rFonts w:hint="eastAsia" w:ascii="Times New Roman" w:hAnsi="Times New Roman" w:eastAsia="仿宋_GB2312" w:cs="Times New Roman"/>
          <w:bCs/>
          <w:color w:val="auto"/>
          <w:sz w:val="32"/>
          <w:szCs w:val="32"/>
        </w:rPr>
        <w:t>7214.2%</w:t>
      </w:r>
      <w:r>
        <w:rPr>
          <w:rFonts w:ascii="Times New Roman" w:hAnsi="Times New Roman" w:eastAsia="仿宋_GB2312" w:cs="Times New Roman"/>
          <w:bCs/>
          <w:color w:val="auto"/>
          <w:sz w:val="32"/>
          <w:szCs w:val="32"/>
        </w:rPr>
        <w:t>，决算数大于年初预算数的主要原因是：</w:t>
      </w:r>
      <w:r>
        <w:rPr>
          <w:rFonts w:hint="eastAsia" w:ascii="Times New Roman" w:hAnsi="Times New Roman" w:eastAsia="仿宋_GB2312" w:cs="Times New Roman"/>
          <w:bCs/>
          <w:color w:val="auto"/>
          <w:sz w:val="32"/>
          <w:szCs w:val="32"/>
          <w:lang w:val="en-US" w:eastAsia="zh-CN"/>
        </w:rPr>
        <w:t>办案支出增加。</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一般公共服务（类）市场监督管理事务（款）市场监督管理专项（项）。</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eastAsia="zh-CN"/>
        </w:rPr>
      </w:pPr>
      <w:r>
        <w:rPr>
          <w:rFonts w:ascii="Times New Roman" w:hAnsi="Times New Roman" w:eastAsia="仿宋_GB2312" w:cs="Times New Roman"/>
          <w:bCs/>
          <w:color w:val="auto"/>
          <w:sz w:val="32"/>
          <w:szCs w:val="32"/>
        </w:rPr>
        <w:t>年初预算为</w:t>
      </w:r>
      <w:r>
        <w:rPr>
          <w:rFonts w:hint="eastAsia" w:ascii="Times New Roman" w:hAnsi="Times New Roman" w:eastAsia="仿宋_GB2312" w:cs="Times New Roman"/>
          <w:bCs/>
          <w:color w:val="auto"/>
          <w:sz w:val="32"/>
          <w:szCs w:val="32"/>
        </w:rPr>
        <w:t>145</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lang w:val="en-US" w:eastAsia="zh-CN"/>
        </w:rPr>
        <w:t>285.45</w:t>
      </w:r>
      <w:r>
        <w:rPr>
          <w:rFonts w:ascii="Times New Roman" w:hAnsi="Times New Roman" w:eastAsia="仿宋_GB2312" w:cs="Times New Roman"/>
          <w:bCs/>
          <w:color w:val="auto"/>
          <w:sz w:val="32"/>
          <w:szCs w:val="32"/>
        </w:rPr>
        <w:t>万元，完成年初预算的</w:t>
      </w:r>
      <w:r>
        <w:rPr>
          <w:rFonts w:hint="eastAsia" w:ascii="Times New Roman" w:hAnsi="Times New Roman" w:eastAsia="仿宋_GB2312" w:cs="Times New Roman"/>
          <w:bCs/>
          <w:color w:val="auto"/>
          <w:sz w:val="32"/>
          <w:szCs w:val="32"/>
        </w:rPr>
        <w:t>196.86%</w:t>
      </w:r>
      <w:r>
        <w:rPr>
          <w:rFonts w:ascii="Times New Roman" w:hAnsi="Times New Roman" w:eastAsia="仿宋_GB2312" w:cs="Times New Roman"/>
          <w:bCs/>
          <w:color w:val="auto"/>
          <w:sz w:val="32"/>
          <w:szCs w:val="32"/>
        </w:rPr>
        <w:t>，决算数大于年初预算数的主要原因是：</w:t>
      </w:r>
      <w:r>
        <w:rPr>
          <w:rFonts w:hint="eastAsia" w:ascii="Times New Roman" w:hAnsi="Times New Roman" w:eastAsia="仿宋_GB2312" w:cs="Times New Roman"/>
          <w:bCs/>
          <w:color w:val="auto"/>
          <w:sz w:val="32"/>
          <w:szCs w:val="32"/>
        </w:rPr>
        <w:t>省</w:t>
      </w:r>
      <w:r>
        <w:rPr>
          <w:rFonts w:hint="eastAsia" w:ascii="Times New Roman" w:hAnsi="Times New Roman" w:eastAsia="仿宋_GB2312" w:cs="Times New Roman"/>
          <w:bCs/>
          <w:color w:val="auto"/>
          <w:sz w:val="32"/>
          <w:szCs w:val="32"/>
          <w:lang w:eastAsia="zh-CN"/>
        </w:rPr>
        <w:t>市监</w:t>
      </w:r>
      <w:r>
        <w:rPr>
          <w:rFonts w:hint="eastAsia" w:ascii="Times New Roman" w:hAnsi="Times New Roman" w:eastAsia="仿宋_GB2312" w:cs="Times New Roman"/>
          <w:bCs/>
          <w:color w:val="auto"/>
          <w:sz w:val="32"/>
          <w:szCs w:val="32"/>
        </w:rPr>
        <w:t>局追加安排</w:t>
      </w:r>
      <w:r>
        <w:rPr>
          <w:rFonts w:hint="eastAsia" w:ascii="Times New Roman" w:hAnsi="Times New Roman" w:eastAsia="仿宋_GB2312" w:cs="Times New Roman"/>
          <w:bCs/>
          <w:color w:val="auto"/>
          <w:sz w:val="32"/>
          <w:szCs w:val="32"/>
          <w:lang w:eastAsia="zh-CN"/>
        </w:rPr>
        <w:t>市场监督管理</w:t>
      </w:r>
      <w:r>
        <w:rPr>
          <w:rFonts w:hint="eastAsia" w:ascii="Times New Roman" w:hAnsi="Times New Roman" w:eastAsia="仿宋_GB2312" w:cs="Times New Roman"/>
          <w:bCs/>
          <w:color w:val="auto"/>
          <w:sz w:val="32"/>
          <w:szCs w:val="32"/>
        </w:rPr>
        <w:t>专项预算</w:t>
      </w:r>
      <w:r>
        <w:rPr>
          <w:rFonts w:hint="eastAsia" w:ascii="Times New Roman" w:hAnsi="Times New Roman" w:eastAsia="仿宋_GB2312" w:cs="Times New Roman"/>
          <w:bCs/>
          <w:color w:val="auto"/>
          <w:sz w:val="32"/>
          <w:szCs w:val="32"/>
          <w:lang w:eastAsia="zh-CN"/>
        </w:rPr>
        <w:t>。</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一般公共服务（类）市场监督管理事务（款）市场监管执法（项）。</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eastAsia="zh-CN"/>
        </w:rPr>
      </w:pPr>
      <w:r>
        <w:rPr>
          <w:rFonts w:ascii="Times New Roman" w:hAnsi="Times New Roman" w:eastAsia="仿宋_GB2312" w:cs="Times New Roman"/>
          <w:bCs/>
          <w:color w:val="auto"/>
          <w:sz w:val="32"/>
          <w:szCs w:val="32"/>
        </w:rPr>
        <w:t>年初预算为</w:t>
      </w:r>
      <w:r>
        <w:rPr>
          <w:rFonts w:hint="eastAsia" w:ascii="Times New Roman" w:hAnsi="Times New Roman" w:eastAsia="仿宋_GB2312" w:cs="Times New Roman"/>
          <w:bCs/>
          <w:color w:val="auto"/>
          <w:sz w:val="32"/>
          <w:szCs w:val="32"/>
        </w:rPr>
        <w:t>204.88</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rPr>
        <w:t>229.88</w:t>
      </w:r>
      <w:r>
        <w:rPr>
          <w:rFonts w:ascii="Times New Roman" w:hAnsi="Times New Roman" w:eastAsia="仿宋_GB2312" w:cs="Times New Roman"/>
          <w:bCs/>
          <w:color w:val="auto"/>
          <w:sz w:val="32"/>
          <w:szCs w:val="32"/>
        </w:rPr>
        <w:t>万元，完成年初预算的</w:t>
      </w:r>
      <w:r>
        <w:rPr>
          <w:rFonts w:hint="eastAsia" w:ascii="Times New Roman" w:hAnsi="Times New Roman" w:eastAsia="仿宋_GB2312" w:cs="Times New Roman"/>
          <w:bCs/>
          <w:color w:val="auto"/>
          <w:sz w:val="32"/>
          <w:szCs w:val="32"/>
        </w:rPr>
        <w:t>112.2%</w:t>
      </w:r>
      <w:r>
        <w:rPr>
          <w:rFonts w:ascii="Times New Roman" w:hAnsi="Times New Roman" w:eastAsia="仿宋_GB2312" w:cs="Times New Roman"/>
          <w:bCs/>
          <w:color w:val="auto"/>
          <w:sz w:val="32"/>
          <w:szCs w:val="32"/>
        </w:rPr>
        <w:t>，决算数大于年初预算数的主要原因是：</w:t>
      </w:r>
      <w:r>
        <w:rPr>
          <w:rFonts w:hint="eastAsia" w:ascii="Times New Roman" w:hAnsi="Times New Roman" w:eastAsia="仿宋_GB2312" w:cs="Times New Roman"/>
          <w:bCs/>
          <w:color w:val="auto"/>
          <w:sz w:val="32"/>
          <w:szCs w:val="32"/>
        </w:rPr>
        <w:t>省</w:t>
      </w:r>
      <w:r>
        <w:rPr>
          <w:rFonts w:hint="eastAsia" w:ascii="Times New Roman" w:hAnsi="Times New Roman" w:eastAsia="仿宋_GB2312" w:cs="Times New Roman"/>
          <w:bCs/>
          <w:color w:val="auto"/>
          <w:sz w:val="32"/>
          <w:szCs w:val="32"/>
          <w:lang w:eastAsia="zh-CN"/>
        </w:rPr>
        <w:t>市监</w:t>
      </w:r>
      <w:r>
        <w:rPr>
          <w:rFonts w:hint="eastAsia" w:ascii="Times New Roman" w:hAnsi="Times New Roman" w:eastAsia="仿宋_GB2312" w:cs="Times New Roman"/>
          <w:bCs/>
          <w:color w:val="auto"/>
          <w:sz w:val="32"/>
          <w:szCs w:val="32"/>
        </w:rPr>
        <w:t>局追加安排</w:t>
      </w:r>
      <w:r>
        <w:rPr>
          <w:rFonts w:hint="eastAsia" w:ascii="Times New Roman" w:hAnsi="Times New Roman" w:eastAsia="仿宋_GB2312" w:cs="Times New Roman"/>
          <w:bCs/>
          <w:color w:val="auto"/>
          <w:sz w:val="32"/>
          <w:szCs w:val="32"/>
          <w:lang w:eastAsia="zh-CN"/>
        </w:rPr>
        <w:t>市场监管执法</w:t>
      </w:r>
      <w:r>
        <w:rPr>
          <w:rFonts w:hint="eastAsia" w:ascii="Times New Roman" w:hAnsi="Times New Roman" w:eastAsia="仿宋_GB2312" w:cs="Times New Roman"/>
          <w:bCs/>
          <w:color w:val="auto"/>
          <w:sz w:val="32"/>
          <w:szCs w:val="32"/>
        </w:rPr>
        <w:t>预算</w:t>
      </w:r>
      <w:r>
        <w:rPr>
          <w:rFonts w:hint="eastAsia" w:ascii="Times New Roman" w:hAnsi="Times New Roman" w:eastAsia="仿宋_GB2312" w:cs="Times New Roman"/>
          <w:bCs/>
          <w:color w:val="auto"/>
          <w:sz w:val="32"/>
          <w:szCs w:val="32"/>
          <w:lang w:eastAsia="zh-CN"/>
        </w:rPr>
        <w:t>。</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一般公共服务（类）市场监督管理事务（款）消费者权益保护（项）。</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eastAsia="zh-CN"/>
        </w:rPr>
      </w:pPr>
      <w:r>
        <w:rPr>
          <w:rFonts w:ascii="Times New Roman" w:hAnsi="Times New Roman" w:eastAsia="仿宋_GB2312" w:cs="Times New Roman"/>
          <w:bCs/>
          <w:color w:val="auto"/>
          <w:sz w:val="32"/>
          <w:szCs w:val="32"/>
        </w:rPr>
        <w:t>年初预算为</w:t>
      </w:r>
      <w:r>
        <w:rPr>
          <w:rFonts w:hint="eastAsia" w:ascii="Times New Roman" w:hAnsi="Times New Roman" w:eastAsia="仿宋_GB2312" w:cs="Times New Roman"/>
          <w:bCs/>
          <w:color w:val="auto"/>
          <w:sz w:val="32"/>
          <w:szCs w:val="32"/>
        </w:rPr>
        <w:t>54.03</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lang w:val="en-US" w:eastAsia="zh-CN"/>
        </w:rPr>
        <w:t>69.03</w:t>
      </w:r>
      <w:r>
        <w:rPr>
          <w:rFonts w:ascii="Times New Roman" w:hAnsi="Times New Roman" w:eastAsia="仿宋_GB2312" w:cs="Times New Roman"/>
          <w:bCs/>
          <w:color w:val="auto"/>
          <w:sz w:val="32"/>
          <w:szCs w:val="32"/>
        </w:rPr>
        <w:t>万元，完成年初预算的</w:t>
      </w:r>
      <w:r>
        <w:rPr>
          <w:rFonts w:hint="eastAsia" w:ascii="Times New Roman" w:hAnsi="Times New Roman" w:eastAsia="仿宋_GB2312" w:cs="Times New Roman"/>
          <w:bCs/>
          <w:color w:val="auto"/>
          <w:sz w:val="32"/>
          <w:szCs w:val="32"/>
        </w:rPr>
        <w:t>127.76%</w:t>
      </w:r>
      <w:r>
        <w:rPr>
          <w:rFonts w:ascii="Times New Roman" w:hAnsi="Times New Roman" w:eastAsia="仿宋_GB2312" w:cs="Times New Roman"/>
          <w:bCs/>
          <w:color w:val="auto"/>
          <w:sz w:val="32"/>
          <w:szCs w:val="32"/>
        </w:rPr>
        <w:t>，决算数大于年初预算数的主要原因是：</w:t>
      </w:r>
      <w:r>
        <w:rPr>
          <w:rFonts w:hint="eastAsia" w:ascii="Times New Roman" w:hAnsi="Times New Roman" w:eastAsia="仿宋_GB2312" w:cs="Times New Roman"/>
          <w:bCs/>
          <w:color w:val="auto"/>
          <w:sz w:val="32"/>
          <w:szCs w:val="32"/>
        </w:rPr>
        <w:t>省</w:t>
      </w:r>
      <w:r>
        <w:rPr>
          <w:rFonts w:hint="eastAsia" w:ascii="Times New Roman" w:hAnsi="Times New Roman" w:eastAsia="仿宋_GB2312" w:cs="Times New Roman"/>
          <w:bCs/>
          <w:color w:val="auto"/>
          <w:sz w:val="32"/>
          <w:szCs w:val="32"/>
          <w:lang w:eastAsia="zh-CN"/>
        </w:rPr>
        <w:t>市监</w:t>
      </w:r>
      <w:r>
        <w:rPr>
          <w:rFonts w:hint="eastAsia" w:ascii="Times New Roman" w:hAnsi="Times New Roman" w:eastAsia="仿宋_GB2312" w:cs="Times New Roman"/>
          <w:bCs/>
          <w:color w:val="auto"/>
          <w:sz w:val="32"/>
          <w:szCs w:val="32"/>
        </w:rPr>
        <w:t>局追加安排</w:t>
      </w:r>
      <w:r>
        <w:rPr>
          <w:rFonts w:hint="eastAsia" w:ascii="Times New Roman" w:hAnsi="Times New Roman" w:eastAsia="仿宋_GB2312" w:cs="Times New Roman"/>
          <w:bCs/>
          <w:color w:val="auto"/>
          <w:sz w:val="32"/>
          <w:szCs w:val="32"/>
          <w:lang w:eastAsia="zh-CN"/>
        </w:rPr>
        <w:t>消费者权益保护</w:t>
      </w:r>
      <w:r>
        <w:rPr>
          <w:rFonts w:hint="eastAsia" w:ascii="Times New Roman" w:hAnsi="Times New Roman" w:eastAsia="仿宋_GB2312" w:cs="Times New Roman"/>
          <w:bCs/>
          <w:color w:val="auto"/>
          <w:sz w:val="32"/>
          <w:szCs w:val="32"/>
        </w:rPr>
        <w:t>预算</w:t>
      </w:r>
      <w:r>
        <w:rPr>
          <w:rFonts w:hint="eastAsia" w:ascii="Times New Roman" w:hAnsi="Times New Roman" w:eastAsia="仿宋_GB2312" w:cs="Times New Roman"/>
          <w:bCs/>
          <w:color w:val="auto"/>
          <w:sz w:val="32"/>
          <w:szCs w:val="32"/>
          <w:lang w:eastAsia="zh-CN"/>
        </w:rPr>
        <w:t>。</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一般公共服务（类）市场监督管理事务（款）信息化建设（项）。</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年初预算为</w:t>
      </w:r>
      <w:r>
        <w:rPr>
          <w:rFonts w:hint="eastAsia" w:ascii="Times New Roman" w:hAnsi="Times New Roman" w:eastAsia="仿宋_GB2312" w:cs="Times New Roman"/>
          <w:bCs/>
          <w:color w:val="auto"/>
          <w:sz w:val="32"/>
          <w:szCs w:val="32"/>
          <w:lang w:val="en-US" w:eastAsia="zh-CN"/>
        </w:rPr>
        <w:t>30</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lang w:val="en-US" w:eastAsia="zh-CN"/>
        </w:rPr>
        <w:t>30</w:t>
      </w:r>
      <w:r>
        <w:rPr>
          <w:rFonts w:ascii="Times New Roman" w:hAnsi="Times New Roman" w:eastAsia="仿宋_GB2312" w:cs="Times New Roman"/>
          <w:bCs/>
          <w:color w:val="auto"/>
          <w:sz w:val="32"/>
          <w:szCs w:val="32"/>
        </w:rPr>
        <w:t>万元，完成年初预算的</w:t>
      </w:r>
      <w:r>
        <w:rPr>
          <w:rFonts w:hint="eastAsia" w:ascii="Times New Roman" w:hAnsi="Times New Roman" w:eastAsia="仿宋_GB2312" w:cs="Times New Roman"/>
          <w:bCs/>
          <w:color w:val="auto"/>
          <w:sz w:val="32"/>
          <w:szCs w:val="32"/>
          <w:lang w:val="en-US" w:eastAsia="zh-CN"/>
        </w:rPr>
        <w:t>100</w:t>
      </w:r>
      <w:r>
        <w:rPr>
          <w:rFonts w:hint="eastAsia"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eastAsia="zh-CN"/>
        </w:rPr>
        <w:t>。</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一般公共服务（类）市场监督管理事务（款）其他市场监督管理事务（项）。</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年初预算为</w:t>
      </w:r>
      <w:r>
        <w:rPr>
          <w:rFonts w:hint="eastAsia" w:ascii="Times New Roman" w:hAnsi="Times New Roman" w:eastAsia="仿宋_GB2312" w:cs="Times New Roman"/>
          <w:bCs/>
          <w:color w:val="auto"/>
          <w:sz w:val="32"/>
          <w:szCs w:val="32"/>
        </w:rPr>
        <w:t>3</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rPr>
        <w:t>255.74</w:t>
      </w:r>
      <w:r>
        <w:rPr>
          <w:rFonts w:ascii="Times New Roman" w:hAnsi="Times New Roman" w:eastAsia="仿宋_GB2312" w:cs="Times New Roman"/>
          <w:bCs/>
          <w:color w:val="auto"/>
          <w:sz w:val="32"/>
          <w:szCs w:val="32"/>
        </w:rPr>
        <w:t>万元，完成年初预算的</w:t>
      </w:r>
      <w:r>
        <w:rPr>
          <w:rFonts w:hint="eastAsia" w:ascii="Times New Roman" w:hAnsi="Times New Roman" w:eastAsia="仿宋_GB2312" w:cs="Times New Roman"/>
          <w:bCs/>
          <w:color w:val="auto"/>
          <w:sz w:val="32"/>
          <w:szCs w:val="32"/>
        </w:rPr>
        <w:t>8524.67%</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决算数大于年初预算数的主要原因是：</w:t>
      </w:r>
      <w:r>
        <w:rPr>
          <w:rFonts w:hint="eastAsia" w:ascii="Times New Roman" w:hAnsi="Times New Roman" w:eastAsia="仿宋_GB2312" w:cs="Times New Roman"/>
          <w:bCs/>
          <w:color w:val="auto"/>
          <w:sz w:val="32"/>
          <w:szCs w:val="32"/>
        </w:rPr>
        <w:t>省</w:t>
      </w:r>
      <w:r>
        <w:rPr>
          <w:rFonts w:hint="eastAsia" w:ascii="Times New Roman" w:hAnsi="Times New Roman" w:eastAsia="仿宋_GB2312" w:cs="Times New Roman"/>
          <w:bCs/>
          <w:color w:val="auto"/>
          <w:sz w:val="32"/>
          <w:szCs w:val="32"/>
          <w:lang w:eastAsia="zh-CN"/>
        </w:rPr>
        <w:t>市监</w:t>
      </w:r>
      <w:r>
        <w:rPr>
          <w:rFonts w:hint="eastAsia" w:ascii="Times New Roman" w:hAnsi="Times New Roman" w:eastAsia="仿宋_GB2312" w:cs="Times New Roman"/>
          <w:bCs/>
          <w:color w:val="auto"/>
          <w:sz w:val="32"/>
          <w:szCs w:val="32"/>
        </w:rPr>
        <w:t>局追加安排</w:t>
      </w:r>
      <w:r>
        <w:rPr>
          <w:rFonts w:hint="eastAsia" w:ascii="Times New Roman" w:hAnsi="Times New Roman" w:eastAsia="仿宋_GB2312" w:cs="Times New Roman"/>
          <w:bCs/>
          <w:color w:val="auto"/>
          <w:sz w:val="32"/>
          <w:szCs w:val="32"/>
          <w:lang w:eastAsia="zh-CN"/>
        </w:rPr>
        <w:t>其他市场监督管理事务</w:t>
      </w:r>
      <w:r>
        <w:rPr>
          <w:rFonts w:hint="eastAsia" w:ascii="Times New Roman" w:hAnsi="Times New Roman" w:eastAsia="仿宋_GB2312" w:cs="Times New Roman"/>
          <w:bCs/>
          <w:color w:val="auto"/>
          <w:sz w:val="32"/>
          <w:szCs w:val="32"/>
        </w:rPr>
        <w:t>预算</w:t>
      </w:r>
      <w:r>
        <w:rPr>
          <w:rFonts w:hint="eastAsia" w:ascii="Times New Roman" w:hAnsi="Times New Roman" w:eastAsia="仿宋_GB2312" w:cs="Times New Roman"/>
          <w:bCs/>
          <w:color w:val="auto"/>
          <w:sz w:val="32"/>
          <w:szCs w:val="32"/>
          <w:lang w:eastAsia="zh-CN"/>
        </w:rPr>
        <w:t>。</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公共安全（类）公安（款）一般行政管理事务（项）。</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eastAsia="zh-CN"/>
        </w:rPr>
      </w:pPr>
      <w:r>
        <w:rPr>
          <w:rFonts w:ascii="Times New Roman" w:hAnsi="Times New Roman" w:eastAsia="仿宋_GB2312" w:cs="Times New Roman"/>
          <w:bCs/>
          <w:color w:val="auto"/>
          <w:sz w:val="32"/>
          <w:szCs w:val="32"/>
        </w:rPr>
        <w:t>年初预算</w:t>
      </w:r>
      <w:r>
        <w:rPr>
          <w:rFonts w:hint="eastAsia" w:ascii="Times New Roman" w:hAnsi="Times New Roman" w:eastAsia="仿宋_GB2312" w:cs="Times New Roman"/>
          <w:bCs/>
          <w:color w:val="auto"/>
          <w:sz w:val="32"/>
          <w:szCs w:val="32"/>
          <w:lang w:eastAsia="zh-CN"/>
        </w:rPr>
        <w:t>未安排</w:t>
      </w:r>
      <w:r>
        <w:rPr>
          <w:rFonts w:ascii="Times New Roman" w:hAnsi="Times New Roman" w:eastAsia="仿宋_GB2312" w:cs="Times New Roman"/>
          <w:bCs/>
          <w:color w:val="auto"/>
          <w:sz w:val="32"/>
          <w:szCs w:val="32"/>
        </w:rPr>
        <w:t>，支出决算为</w:t>
      </w:r>
      <w:r>
        <w:rPr>
          <w:rFonts w:hint="eastAsia" w:ascii="Times New Roman" w:hAnsi="Times New Roman" w:eastAsia="仿宋_GB2312" w:cs="Times New Roman"/>
          <w:bCs/>
          <w:color w:val="auto"/>
          <w:sz w:val="32"/>
          <w:szCs w:val="32"/>
          <w:lang w:val="en-US" w:eastAsia="zh-CN"/>
        </w:rPr>
        <w:t>5</w:t>
      </w:r>
      <w:r>
        <w:rPr>
          <w:rFonts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决算数大于年初预算数的主要原因是：</w:t>
      </w:r>
      <w:r>
        <w:rPr>
          <w:rFonts w:hint="eastAsia" w:ascii="Times New Roman" w:hAnsi="Times New Roman" w:eastAsia="仿宋_GB2312" w:cs="Times New Roman"/>
          <w:bCs/>
          <w:color w:val="auto"/>
          <w:sz w:val="32"/>
          <w:szCs w:val="32"/>
          <w:lang w:eastAsia="zh-CN"/>
        </w:rPr>
        <w:t>财政追加经费。</w:t>
      </w:r>
    </w:p>
    <w:p>
      <w:pPr>
        <w:widowControl/>
        <w:numPr>
          <w:ilvl w:val="0"/>
          <w:numId w:val="2"/>
        </w:numPr>
        <w:spacing w:line="600" w:lineRule="exact"/>
        <w:ind w:left="0" w:leftChars="0" w:firstLine="666" w:firstLineChars="200"/>
        <w:rPr>
          <w:rFonts w:hint="eastAsia"/>
          <w:bCs/>
        </w:rPr>
      </w:pPr>
      <w:r>
        <w:rPr>
          <w:rFonts w:hint="eastAsia"/>
          <w:bCs/>
        </w:rPr>
        <w:t>教育（类）进修及培训（款）培训支出（项）。</w:t>
      </w:r>
    </w:p>
    <w:p>
      <w:pPr>
        <w:widowControl/>
        <w:numPr>
          <w:ilvl w:val="0"/>
          <w:numId w:val="0"/>
        </w:numPr>
        <w:spacing w:line="600" w:lineRule="exact"/>
        <w:ind w:left="0" w:leftChars="0" w:firstLine="666" w:firstLineChars="200"/>
        <w:rPr>
          <w:rFonts w:hint="eastAsia" w:cs="Times New Roman"/>
          <w:bCs/>
          <w:color w:val="auto"/>
          <w:sz w:val="32"/>
          <w:szCs w:val="32"/>
          <w:lang w:eastAsia="zh-CN"/>
        </w:rPr>
      </w:pPr>
      <w:r>
        <w:rPr>
          <w:rFonts w:hint="eastAsia"/>
          <w:bCs/>
        </w:rPr>
        <w:t>年初预算为</w:t>
      </w:r>
      <w:r>
        <w:rPr>
          <w:rFonts w:hint="eastAsia"/>
          <w:bCs/>
          <w:lang w:val="en-US" w:eastAsia="zh-CN"/>
        </w:rPr>
        <w:t>30</w:t>
      </w:r>
      <w:r>
        <w:rPr>
          <w:rFonts w:hint="eastAsia"/>
          <w:bCs/>
        </w:rPr>
        <w:t>万元，支出决算为</w:t>
      </w:r>
      <w:r>
        <w:rPr>
          <w:rFonts w:hint="eastAsia"/>
          <w:bCs/>
          <w:lang w:val="en-US" w:eastAsia="zh-CN"/>
        </w:rPr>
        <w:t>7.24</w:t>
      </w:r>
      <w:r>
        <w:rPr>
          <w:rFonts w:hint="eastAsia"/>
          <w:bCs/>
        </w:rPr>
        <w:t>万元，完成年初预算的24.13%。</w:t>
      </w:r>
      <w:r>
        <w:rPr>
          <w:rFonts w:ascii="Times New Roman" w:hAnsi="Times New Roman" w:eastAsia="仿宋_GB2312" w:cs="Times New Roman"/>
          <w:bCs/>
          <w:color w:val="auto"/>
          <w:sz w:val="32"/>
          <w:szCs w:val="32"/>
        </w:rPr>
        <w:t>决算数</w:t>
      </w:r>
      <w:r>
        <w:rPr>
          <w:rFonts w:hint="eastAsia" w:cs="Times New Roman"/>
          <w:bCs/>
          <w:color w:val="auto"/>
          <w:sz w:val="32"/>
          <w:szCs w:val="32"/>
          <w:lang w:eastAsia="zh-CN"/>
        </w:rPr>
        <w:t>小</w:t>
      </w:r>
      <w:r>
        <w:rPr>
          <w:rFonts w:ascii="Times New Roman" w:hAnsi="Times New Roman" w:eastAsia="仿宋_GB2312" w:cs="Times New Roman"/>
          <w:bCs/>
          <w:color w:val="auto"/>
          <w:sz w:val="32"/>
          <w:szCs w:val="32"/>
        </w:rPr>
        <w:t>于年初预算数的主要原因是：</w:t>
      </w:r>
      <w:r>
        <w:rPr>
          <w:rFonts w:hint="eastAsia" w:cs="Times New Roman"/>
          <w:bCs/>
          <w:color w:val="auto"/>
          <w:sz w:val="32"/>
          <w:szCs w:val="32"/>
          <w:lang w:eastAsia="zh-CN"/>
        </w:rPr>
        <w:t>机构改革，外出培训减少。</w:t>
      </w:r>
    </w:p>
    <w:p>
      <w:pPr>
        <w:widowControl/>
        <w:numPr>
          <w:ilvl w:val="0"/>
          <w:numId w:val="2"/>
        </w:numPr>
        <w:spacing w:line="600" w:lineRule="exact"/>
        <w:ind w:left="0" w:leftChars="0" w:firstLine="666" w:firstLineChars="200"/>
        <w:rPr>
          <w:rFonts w:hint="eastAsia"/>
          <w:bCs/>
        </w:rPr>
      </w:pPr>
      <w:r>
        <w:rPr>
          <w:rFonts w:hint="eastAsia"/>
          <w:bCs/>
        </w:rPr>
        <w:t>科学技术（类）科学技术</w:t>
      </w:r>
      <w:r>
        <w:rPr>
          <w:rFonts w:hint="eastAsia"/>
          <w:bCs/>
          <w:lang w:eastAsia="zh-CN"/>
        </w:rPr>
        <w:t>管理事务</w:t>
      </w:r>
      <w:r>
        <w:rPr>
          <w:rFonts w:hint="eastAsia"/>
          <w:bCs/>
        </w:rPr>
        <w:t>（款）</w:t>
      </w:r>
      <w:r>
        <w:rPr>
          <w:rFonts w:hint="eastAsia"/>
          <w:bCs/>
          <w:lang w:eastAsia="zh-CN"/>
        </w:rPr>
        <w:t>行政运行</w:t>
      </w:r>
      <w:r>
        <w:rPr>
          <w:rFonts w:hint="eastAsia"/>
          <w:bCs/>
        </w:rPr>
        <w:t>（项）。</w:t>
      </w:r>
    </w:p>
    <w:p>
      <w:pPr>
        <w:widowControl/>
        <w:numPr>
          <w:ilvl w:val="0"/>
          <w:numId w:val="0"/>
        </w:numPr>
        <w:spacing w:line="600" w:lineRule="exact"/>
        <w:ind w:firstLine="666" w:firstLineChars="200"/>
        <w:rPr>
          <w:rFonts w:hint="eastAsia"/>
          <w:bCs/>
          <w:lang w:eastAsia="zh-CN"/>
        </w:rPr>
      </w:pPr>
      <w:r>
        <w:rPr>
          <w:rFonts w:ascii="Times New Roman" w:hAnsi="Times New Roman" w:eastAsia="仿宋_GB2312" w:cs="Times New Roman"/>
          <w:bCs/>
          <w:color w:val="auto"/>
          <w:sz w:val="32"/>
          <w:szCs w:val="32"/>
        </w:rPr>
        <w:t>年初预算</w:t>
      </w:r>
      <w:r>
        <w:rPr>
          <w:rFonts w:hint="eastAsia" w:ascii="Times New Roman" w:hAnsi="Times New Roman" w:eastAsia="仿宋_GB2312" w:cs="Times New Roman"/>
          <w:bCs/>
          <w:color w:val="auto"/>
          <w:sz w:val="32"/>
          <w:szCs w:val="32"/>
          <w:lang w:eastAsia="zh-CN"/>
        </w:rPr>
        <w:t>未安排</w:t>
      </w:r>
      <w:r>
        <w:rPr>
          <w:rFonts w:ascii="Times New Roman" w:hAnsi="Times New Roman" w:eastAsia="仿宋_GB2312" w:cs="Times New Roman"/>
          <w:bCs/>
          <w:color w:val="auto"/>
          <w:sz w:val="32"/>
          <w:szCs w:val="32"/>
        </w:rPr>
        <w:t>，支出决算为</w:t>
      </w:r>
      <w:r>
        <w:rPr>
          <w:rFonts w:hint="eastAsia" w:cs="Times New Roman"/>
          <w:bCs/>
          <w:color w:val="auto"/>
          <w:sz w:val="32"/>
          <w:szCs w:val="32"/>
          <w:lang w:val="en-US" w:eastAsia="zh-CN"/>
        </w:rPr>
        <w:t>16.62</w:t>
      </w:r>
      <w:r>
        <w:rPr>
          <w:rFonts w:ascii="Times New Roman" w:hAnsi="Times New Roman" w:eastAsia="仿宋_GB2312" w:cs="Times New Roman"/>
          <w:bCs/>
          <w:color w:val="auto"/>
          <w:sz w:val="32"/>
          <w:szCs w:val="32"/>
        </w:rPr>
        <w:t>万元，决算数大于年初预算数的主要原因是：</w:t>
      </w:r>
      <w:r>
        <w:rPr>
          <w:rFonts w:hint="eastAsia" w:ascii="Times New Roman" w:hAnsi="Times New Roman" w:eastAsia="仿宋_GB2312" w:cs="Times New Roman"/>
          <w:bCs/>
          <w:color w:val="auto"/>
          <w:sz w:val="32"/>
          <w:szCs w:val="32"/>
          <w:lang w:eastAsia="zh-CN"/>
        </w:rPr>
        <w:t>科技局转隶人员经费调整。</w:t>
      </w:r>
    </w:p>
    <w:p>
      <w:pPr>
        <w:widowControl/>
        <w:numPr>
          <w:ilvl w:val="0"/>
          <w:numId w:val="2"/>
        </w:numPr>
        <w:spacing w:line="600" w:lineRule="exact"/>
        <w:ind w:left="0" w:leftChars="0" w:firstLine="666" w:firstLineChars="200"/>
        <w:rPr>
          <w:rFonts w:hint="eastAsia"/>
          <w:bCs/>
        </w:rPr>
      </w:pPr>
      <w:r>
        <w:rPr>
          <w:rFonts w:hint="eastAsia"/>
          <w:bCs/>
        </w:rPr>
        <w:t>科学技术（类）科学技术</w:t>
      </w:r>
      <w:r>
        <w:rPr>
          <w:rFonts w:hint="eastAsia"/>
          <w:bCs/>
          <w:lang w:eastAsia="zh-CN"/>
        </w:rPr>
        <w:t>管理事务</w:t>
      </w:r>
      <w:r>
        <w:rPr>
          <w:rFonts w:hint="eastAsia"/>
          <w:bCs/>
        </w:rPr>
        <w:t>（款）</w:t>
      </w:r>
      <w:r>
        <w:rPr>
          <w:rFonts w:hint="eastAsia"/>
          <w:bCs/>
          <w:lang w:eastAsia="zh-CN"/>
        </w:rPr>
        <w:t>一般行政管理事务</w:t>
      </w:r>
      <w:r>
        <w:rPr>
          <w:rFonts w:hint="eastAsia"/>
          <w:bCs/>
        </w:rPr>
        <w:t>（项）。</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eastAsia="zh-CN"/>
        </w:rPr>
      </w:pPr>
      <w:r>
        <w:rPr>
          <w:rFonts w:ascii="Times New Roman" w:hAnsi="Times New Roman" w:eastAsia="仿宋_GB2312" w:cs="Times New Roman"/>
          <w:bCs/>
          <w:color w:val="auto"/>
          <w:sz w:val="32"/>
          <w:szCs w:val="32"/>
        </w:rPr>
        <w:t>年初预算</w:t>
      </w:r>
      <w:r>
        <w:rPr>
          <w:rFonts w:hint="eastAsia" w:ascii="Times New Roman" w:hAnsi="Times New Roman" w:eastAsia="仿宋_GB2312" w:cs="Times New Roman"/>
          <w:bCs/>
          <w:color w:val="auto"/>
          <w:sz w:val="32"/>
          <w:szCs w:val="32"/>
          <w:lang w:eastAsia="zh-CN"/>
        </w:rPr>
        <w:t>未安排</w:t>
      </w:r>
      <w:r>
        <w:rPr>
          <w:rFonts w:ascii="Times New Roman" w:hAnsi="Times New Roman" w:eastAsia="仿宋_GB2312" w:cs="Times New Roman"/>
          <w:bCs/>
          <w:color w:val="auto"/>
          <w:sz w:val="32"/>
          <w:szCs w:val="32"/>
        </w:rPr>
        <w:t>，支出决算为</w:t>
      </w:r>
      <w:r>
        <w:rPr>
          <w:rFonts w:hint="default" w:ascii="Times New Roman" w:hAnsi="Times New Roman" w:cs="Times New Roman"/>
          <w:bCs/>
          <w:color w:val="auto"/>
          <w:sz w:val="32"/>
          <w:szCs w:val="32"/>
          <w:lang w:val="en-US" w:eastAsia="zh-CN"/>
        </w:rPr>
        <w:t>1.71</w:t>
      </w:r>
      <w:r>
        <w:rPr>
          <w:rFonts w:ascii="Times New Roman" w:hAnsi="Times New Roman" w:eastAsia="仿宋_GB2312" w:cs="Times New Roman"/>
          <w:bCs/>
          <w:color w:val="auto"/>
          <w:sz w:val="32"/>
          <w:szCs w:val="32"/>
        </w:rPr>
        <w:t>万元，决算数大于年初预算数的主要原因是：</w:t>
      </w:r>
      <w:r>
        <w:rPr>
          <w:rFonts w:hint="eastAsia" w:ascii="Times New Roman" w:hAnsi="Times New Roman" w:eastAsia="仿宋_GB2312" w:cs="Times New Roman"/>
          <w:bCs/>
          <w:color w:val="auto"/>
          <w:sz w:val="32"/>
          <w:szCs w:val="32"/>
          <w:lang w:eastAsia="zh-CN"/>
        </w:rPr>
        <w:t>科技局转隶人员项目经费调整。</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社会保障和就业（类）行政事业单位离退休（款）机关事业单位基本养老保险缴费支出（项）。</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年初预算为</w:t>
      </w:r>
      <w:r>
        <w:rPr>
          <w:rFonts w:hint="eastAsia" w:ascii="Times New Roman" w:hAnsi="Times New Roman" w:eastAsia="仿宋_GB2312" w:cs="Times New Roman"/>
          <w:bCs/>
          <w:color w:val="auto"/>
          <w:sz w:val="32"/>
          <w:szCs w:val="32"/>
        </w:rPr>
        <w:t>595.08</w:t>
      </w:r>
      <w:bookmarkStart w:id="2" w:name="_GoBack"/>
      <w:bookmarkEnd w:id="2"/>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lang w:val="en-US" w:eastAsia="zh-CN"/>
        </w:rPr>
        <w:t>545.19</w:t>
      </w:r>
      <w:r>
        <w:rPr>
          <w:rFonts w:ascii="Times New Roman" w:hAnsi="Times New Roman" w:eastAsia="仿宋_GB2312" w:cs="Times New Roman"/>
          <w:bCs/>
          <w:color w:val="auto"/>
          <w:sz w:val="32"/>
          <w:szCs w:val="32"/>
        </w:rPr>
        <w:t>万元，完成年初预算的</w:t>
      </w:r>
      <w:r>
        <w:rPr>
          <w:rFonts w:hint="eastAsia" w:ascii="Times New Roman" w:hAnsi="Times New Roman" w:eastAsia="仿宋_GB2312" w:cs="Times New Roman"/>
          <w:bCs/>
          <w:color w:val="auto"/>
          <w:sz w:val="32"/>
          <w:szCs w:val="32"/>
        </w:rPr>
        <w:t>91.62%</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决算数</w:t>
      </w:r>
      <w:r>
        <w:rPr>
          <w:rFonts w:hint="eastAsia" w:ascii="Times New Roman" w:hAnsi="Times New Roman" w:eastAsia="仿宋_GB2312" w:cs="Times New Roman"/>
          <w:bCs/>
          <w:color w:val="auto"/>
          <w:sz w:val="32"/>
          <w:szCs w:val="32"/>
          <w:lang w:eastAsia="zh-CN"/>
        </w:rPr>
        <w:t>小</w:t>
      </w:r>
      <w:r>
        <w:rPr>
          <w:rFonts w:ascii="Times New Roman" w:hAnsi="Times New Roman" w:eastAsia="仿宋_GB2312" w:cs="Times New Roman"/>
          <w:bCs/>
          <w:color w:val="auto"/>
          <w:sz w:val="32"/>
          <w:szCs w:val="32"/>
        </w:rPr>
        <w:t>于年初预算数的主要原因是</w:t>
      </w:r>
      <w:r>
        <w:rPr>
          <w:rFonts w:hint="eastAsia" w:ascii="Times New Roman" w:hAnsi="Times New Roman" w:eastAsia="仿宋_GB2312" w:cs="Times New Roman"/>
          <w:bCs/>
          <w:color w:val="auto"/>
          <w:sz w:val="32"/>
          <w:szCs w:val="32"/>
          <w:lang w:eastAsia="zh-CN"/>
        </w:rPr>
        <w:t>养老保险单位部分缴费比例下降。</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卫生健康（类）行政事业单位医疗（款）行政单位医疗（项）。</w:t>
      </w:r>
    </w:p>
    <w:p>
      <w:pPr>
        <w:pStyle w:val="15"/>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eastAsia="zh-CN"/>
        </w:rPr>
      </w:pPr>
      <w:r>
        <w:rPr>
          <w:rFonts w:ascii="Times New Roman" w:hAnsi="Times New Roman" w:eastAsia="仿宋_GB2312" w:cs="Times New Roman"/>
          <w:bCs/>
          <w:color w:val="auto"/>
          <w:sz w:val="32"/>
          <w:szCs w:val="32"/>
        </w:rPr>
        <w:t>年初预算为</w:t>
      </w:r>
      <w:r>
        <w:rPr>
          <w:rFonts w:hint="eastAsia" w:ascii="Times New Roman" w:hAnsi="Times New Roman" w:eastAsia="仿宋_GB2312" w:cs="Times New Roman"/>
          <w:bCs/>
          <w:color w:val="auto"/>
          <w:sz w:val="32"/>
          <w:szCs w:val="32"/>
        </w:rPr>
        <w:t>474.59</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lang w:val="en-US" w:eastAsia="zh-CN"/>
        </w:rPr>
        <w:t>474.59</w:t>
      </w:r>
      <w:r>
        <w:rPr>
          <w:rFonts w:ascii="Times New Roman" w:hAnsi="Times New Roman" w:eastAsia="仿宋_GB2312" w:cs="Times New Roman"/>
          <w:bCs/>
          <w:color w:val="auto"/>
          <w:sz w:val="32"/>
          <w:szCs w:val="32"/>
        </w:rPr>
        <w:t>万元，完成年初预算的</w:t>
      </w:r>
      <w:r>
        <w:rPr>
          <w:rFonts w:hint="eastAsia" w:ascii="Times New Roman" w:hAnsi="Times New Roman" w:eastAsia="仿宋_GB2312" w:cs="Times New Roman"/>
          <w:bCs/>
          <w:color w:val="auto"/>
          <w:sz w:val="32"/>
          <w:szCs w:val="32"/>
          <w:lang w:val="en-US" w:eastAsia="zh-CN"/>
        </w:rPr>
        <w:t>100</w:t>
      </w:r>
      <w:r>
        <w:rPr>
          <w:rFonts w:hint="eastAsia"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eastAsia="zh-CN"/>
        </w:rPr>
        <w:t>。</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卫生健康（类）行政事业单位医疗（款）公务员医疗补助（项）。</w:t>
      </w:r>
    </w:p>
    <w:p>
      <w:pPr>
        <w:pStyle w:val="15"/>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eastAsia="zh-CN"/>
        </w:rPr>
      </w:pPr>
      <w:r>
        <w:rPr>
          <w:rFonts w:ascii="Times New Roman" w:hAnsi="Times New Roman" w:eastAsia="仿宋_GB2312" w:cs="Times New Roman"/>
          <w:bCs/>
          <w:color w:val="auto"/>
          <w:sz w:val="32"/>
          <w:szCs w:val="32"/>
        </w:rPr>
        <w:t>年初预算为</w:t>
      </w:r>
      <w:r>
        <w:rPr>
          <w:rFonts w:hint="eastAsia" w:ascii="Times New Roman" w:hAnsi="Times New Roman" w:eastAsia="仿宋_GB2312" w:cs="Times New Roman"/>
          <w:bCs/>
          <w:color w:val="auto"/>
          <w:sz w:val="32"/>
          <w:szCs w:val="32"/>
          <w:lang w:val="en-US" w:eastAsia="zh-CN"/>
        </w:rPr>
        <w:t>208.28</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lang w:val="en-US" w:eastAsia="zh-CN"/>
        </w:rPr>
        <w:t>208.28</w:t>
      </w:r>
      <w:r>
        <w:rPr>
          <w:rFonts w:ascii="Times New Roman" w:hAnsi="Times New Roman" w:eastAsia="仿宋_GB2312" w:cs="Times New Roman"/>
          <w:bCs/>
          <w:color w:val="auto"/>
          <w:sz w:val="32"/>
          <w:szCs w:val="32"/>
        </w:rPr>
        <w:t>万元，完成年初预算的</w:t>
      </w:r>
      <w:r>
        <w:rPr>
          <w:rFonts w:hint="eastAsia" w:ascii="Times New Roman" w:hAnsi="Times New Roman" w:eastAsia="仿宋_GB2312" w:cs="Times New Roman"/>
          <w:bCs/>
          <w:color w:val="auto"/>
          <w:sz w:val="32"/>
          <w:szCs w:val="32"/>
          <w:lang w:val="en-US" w:eastAsia="zh-CN"/>
        </w:rPr>
        <w:t>100</w:t>
      </w:r>
      <w:r>
        <w:rPr>
          <w:rFonts w:hint="eastAsia"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eastAsia="zh-CN"/>
        </w:rPr>
        <w:t>。</w:t>
      </w:r>
    </w:p>
    <w:p>
      <w:pPr>
        <w:pStyle w:val="15"/>
        <w:keepNext w:val="0"/>
        <w:keepLines w:val="0"/>
        <w:pageBreakBefore w:val="0"/>
        <w:widowControl w:val="0"/>
        <w:numPr>
          <w:ilvl w:val="0"/>
          <w:numId w:val="2"/>
        </w:numPr>
        <w:tabs>
          <w:tab w:val="left" w:pos="0"/>
        </w:tabs>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住房保障（类）住房改革（款）住房公积金（项）。</w:t>
      </w:r>
    </w:p>
    <w:p>
      <w:pPr>
        <w:pStyle w:val="15"/>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line="580" w:lineRule="exact"/>
        <w:ind w:left="0" w:leftChars="0"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hint="eastAsia" w:ascii="Times New Roman" w:hAnsi="Times New Roman" w:eastAsia="仿宋_GB2312" w:cs="Times New Roman"/>
          <w:bCs/>
          <w:color w:val="auto"/>
          <w:sz w:val="32"/>
          <w:szCs w:val="32"/>
          <w:lang w:val="en-US" w:eastAsia="zh-CN"/>
        </w:rPr>
        <w:t>年初预算为357.04万元，支出决算为357.04万元，完成年初预算的100%</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Ansi="黑体" w:cs="Times New Roman"/>
          <w:sz w:val="32"/>
          <w:szCs w:val="32"/>
        </w:rPr>
      </w:pPr>
      <w:r>
        <w:rPr>
          <w:rFonts w:hAnsi="黑体" w:cs="Times New Roman"/>
          <w:sz w:val="32"/>
          <w:szCs w:val="32"/>
        </w:rPr>
        <w:t>六、一般公共预算财政拨款基本支出决算情况说明</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eastAsia="zh-CN"/>
        </w:rPr>
      </w:pPr>
      <w:r>
        <w:rPr>
          <w:rFonts w:ascii="Times New Roman" w:hAnsi="Times New Roman" w:eastAsia="仿宋_GB2312" w:cs="Times New Roman"/>
          <w:bCs/>
          <w:color w:val="auto"/>
          <w:sz w:val="32"/>
          <w:szCs w:val="32"/>
        </w:rPr>
        <w:t>2019年度财政拨款基本支出</w:t>
      </w:r>
      <w:r>
        <w:rPr>
          <w:rFonts w:hint="eastAsia" w:ascii="Times New Roman" w:hAnsi="Times New Roman" w:eastAsia="仿宋_GB2312" w:cs="Times New Roman"/>
          <w:bCs/>
          <w:color w:val="auto"/>
          <w:sz w:val="32"/>
          <w:szCs w:val="32"/>
          <w:lang w:val="en-US" w:eastAsia="zh-CN"/>
        </w:rPr>
        <w:t>9062.1</w:t>
      </w:r>
      <w:r>
        <w:rPr>
          <w:rFonts w:ascii="Times New Roman" w:hAnsi="Times New Roman" w:eastAsia="仿宋_GB2312" w:cs="Times New Roman"/>
          <w:bCs/>
          <w:color w:val="auto"/>
          <w:sz w:val="32"/>
          <w:szCs w:val="32"/>
        </w:rPr>
        <w:t>万元，其中：人员经费</w:t>
      </w:r>
      <w:r>
        <w:rPr>
          <w:rFonts w:hint="eastAsia" w:ascii="Times New Roman" w:hAnsi="Times New Roman" w:eastAsia="仿宋_GB2312" w:cs="Times New Roman"/>
          <w:bCs/>
          <w:color w:val="auto"/>
          <w:sz w:val="32"/>
          <w:szCs w:val="32"/>
          <w:lang w:val="en-US" w:eastAsia="zh-CN"/>
        </w:rPr>
        <w:t xml:space="preserve"> </w:t>
      </w:r>
      <w:r>
        <w:rPr>
          <w:rFonts w:hint="eastAsia" w:ascii="Times New Roman" w:hAnsi="Times New Roman" w:eastAsia="仿宋_GB2312" w:cs="Times New Roman"/>
          <w:bCs/>
          <w:color w:val="auto"/>
          <w:sz w:val="32"/>
          <w:szCs w:val="32"/>
        </w:rPr>
        <w:t>8</w:t>
      </w:r>
      <w:r>
        <w:rPr>
          <w:rFonts w:hint="eastAsia" w:ascii="Times New Roman" w:hAnsi="Times New Roman" w:eastAsia="仿宋_GB2312" w:cs="Times New Roman"/>
          <w:bCs/>
          <w:color w:val="auto"/>
          <w:sz w:val="32"/>
          <w:szCs w:val="32"/>
          <w:lang w:val="en-US" w:eastAsia="zh-CN"/>
        </w:rPr>
        <w:t>,</w:t>
      </w:r>
      <w:r>
        <w:rPr>
          <w:rFonts w:hint="eastAsia" w:ascii="Times New Roman" w:hAnsi="Times New Roman" w:eastAsia="仿宋_GB2312" w:cs="Times New Roman"/>
          <w:bCs/>
          <w:color w:val="auto"/>
          <w:sz w:val="32"/>
          <w:szCs w:val="32"/>
        </w:rPr>
        <w:t>235.99</w:t>
      </w:r>
      <w:r>
        <w:rPr>
          <w:rFonts w:ascii="Times New Roman" w:hAnsi="Times New Roman" w:eastAsia="仿宋_GB2312" w:cs="Times New Roman"/>
          <w:bCs/>
          <w:color w:val="auto"/>
          <w:sz w:val="32"/>
          <w:szCs w:val="32"/>
        </w:rPr>
        <w:t>万元，占基本支出的</w:t>
      </w:r>
      <w:r>
        <w:rPr>
          <w:rFonts w:hint="eastAsia" w:ascii="Times New Roman" w:hAnsi="Times New Roman" w:eastAsia="仿宋_GB2312" w:cs="Times New Roman"/>
          <w:bCs/>
          <w:color w:val="auto"/>
          <w:sz w:val="32"/>
          <w:szCs w:val="32"/>
        </w:rPr>
        <w:t>90.88%</w:t>
      </w:r>
      <w:r>
        <w:rPr>
          <w:rFonts w:ascii="Times New Roman" w:hAnsi="Times New Roman" w:eastAsia="仿宋_GB2312" w:cs="Times New Roman"/>
          <w:bCs/>
          <w:color w:val="auto"/>
          <w:sz w:val="32"/>
          <w:szCs w:val="32"/>
        </w:rPr>
        <w:t>,主要包括基本工资、津贴补贴、奖金、伙食补助费</w:t>
      </w:r>
      <w:r>
        <w:rPr>
          <w:rFonts w:hint="eastAsia" w:ascii="Times New Roman" w:hAnsi="Times New Roman" w:eastAsia="仿宋_GB2312" w:cs="Times New Roman"/>
          <w:bCs/>
          <w:color w:val="auto"/>
          <w:sz w:val="32"/>
          <w:szCs w:val="32"/>
          <w:lang w:eastAsia="zh-CN"/>
        </w:rPr>
        <w:t>、绩效工资、</w:t>
      </w:r>
      <w:r>
        <w:rPr>
          <w:rFonts w:hint="eastAsia" w:ascii="Times New Roman" w:hAnsi="Times New Roman" w:eastAsia="仿宋_GB2312" w:cs="Times New Roman"/>
          <w:bCs/>
          <w:color w:val="auto"/>
          <w:sz w:val="32"/>
          <w:szCs w:val="32"/>
        </w:rPr>
        <w:t>机关事业单位基本养老保险缴费、</w:t>
      </w:r>
      <w:r>
        <w:rPr>
          <w:rFonts w:hint="eastAsia" w:ascii="Times New Roman" w:hAnsi="Times New Roman" w:eastAsia="仿宋_GB2312" w:cs="Times New Roman"/>
          <w:bCs/>
          <w:color w:val="auto"/>
          <w:sz w:val="32"/>
          <w:szCs w:val="32"/>
          <w:lang w:eastAsia="zh-CN"/>
        </w:rPr>
        <w:t>职业年金缴费、</w:t>
      </w:r>
      <w:r>
        <w:rPr>
          <w:rFonts w:hint="eastAsia" w:ascii="Times New Roman" w:hAnsi="Times New Roman" w:eastAsia="仿宋_GB2312" w:cs="Times New Roman"/>
          <w:bCs/>
          <w:color w:val="auto"/>
          <w:sz w:val="32"/>
          <w:szCs w:val="32"/>
        </w:rPr>
        <w:t>职工基本医疗保险缴费、公务员医疗补助缴费、其他社会保障缴费、住房公积金</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rPr>
        <w:t>医疗费</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rPr>
        <w:t>其他工资福利支出、抚恤金、生活补助、</w:t>
      </w:r>
      <w:r>
        <w:rPr>
          <w:rFonts w:hint="eastAsia" w:ascii="Times New Roman" w:hAnsi="Times New Roman" w:eastAsia="仿宋_GB2312" w:cs="Times New Roman"/>
          <w:bCs/>
          <w:color w:val="auto"/>
          <w:sz w:val="32"/>
          <w:szCs w:val="32"/>
          <w:lang w:eastAsia="zh-CN"/>
        </w:rPr>
        <w:t>医疗费</w:t>
      </w:r>
      <w:r>
        <w:rPr>
          <w:rFonts w:hint="eastAsia" w:ascii="Times New Roman" w:hAnsi="Times New Roman" w:eastAsia="仿宋_GB2312" w:cs="Times New Roman"/>
          <w:bCs/>
          <w:color w:val="auto"/>
          <w:sz w:val="32"/>
          <w:szCs w:val="32"/>
        </w:rPr>
        <w:t>补助、奖励金、其他对个人和家庭的补助支出</w:t>
      </w:r>
      <w:r>
        <w:rPr>
          <w:rFonts w:ascii="Times New Roman" w:hAnsi="Times New Roman" w:eastAsia="仿宋_GB2312" w:cs="Times New Roman"/>
          <w:bCs/>
          <w:color w:val="auto"/>
          <w:sz w:val="32"/>
          <w:szCs w:val="32"/>
        </w:rPr>
        <w:t>；公用经费</w:t>
      </w:r>
      <w:r>
        <w:rPr>
          <w:rFonts w:hint="eastAsia" w:ascii="Times New Roman" w:hAnsi="Times New Roman" w:eastAsia="仿宋_GB2312" w:cs="Times New Roman"/>
          <w:bCs/>
          <w:color w:val="auto"/>
          <w:sz w:val="32"/>
          <w:szCs w:val="32"/>
        </w:rPr>
        <w:t>826.11</w:t>
      </w:r>
      <w:r>
        <w:rPr>
          <w:rFonts w:ascii="Times New Roman" w:hAnsi="Times New Roman" w:eastAsia="仿宋_GB2312" w:cs="Times New Roman"/>
          <w:bCs/>
          <w:color w:val="auto"/>
          <w:sz w:val="32"/>
          <w:szCs w:val="32"/>
        </w:rPr>
        <w:t>万元，占基本支出的</w:t>
      </w:r>
      <w:r>
        <w:rPr>
          <w:rFonts w:hint="eastAsia" w:ascii="Times New Roman" w:hAnsi="Times New Roman" w:eastAsia="仿宋_GB2312" w:cs="Times New Roman"/>
          <w:bCs/>
          <w:color w:val="auto"/>
          <w:sz w:val="32"/>
          <w:szCs w:val="32"/>
        </w:rPr>
        <w:t>9.12%</w:t>
      </w:r>
      <w:r>
        <w:rPr>
          <w:rFonts w:ascii="Times New Roman" w:hAnsi="Times New Roman" w:eastAsia="仿宋_GB2312" w:cs="Times New Roman"/>
          <w:bCs/>
          <w:color w:val="auto"/>
          <w:sz w:val="32"/>
          <w:szCs w:val="32"/>
        </w:rPr>
        <w:t>，主要包括办公费、印刷费、手续费</w:t>
      </w:r>
      <w:r>
        <w:rPr>
          <w:rFonts w:hint="eastAsia" w:ascii="Times New Roman" w:hAnsi="Times New Roman" w:eastAsia="仿宋_GB2312" w:cs="Times New Roman"/>
          <w:bCs/>
          <w:color w:val="auto"/>
          <w:sz w:val="32"/>
          <w:szCs w:val="32"/>
          <w:lang w:eastAsia="zh-CN"/>
        </w:rPr>
        <w:t>、</w:t>
      </w:r>
      <w:r>
        <w:rPr>
          <w:rFonts w:hint="eastAsia" w:ascii="Times New Roman" w:hAnsi="Times New Roman" w:eastAsia="仿宋_GB2312" w:cs="Times New Roman"/>
          <w:bCs/>
          <w:color w:val="auto"/>
          <w:sz w:val="32"/>
          <w:szCs w:val="32"/>
        </w:rPr>
        <w:t>水费、电费、邮电费、物业管理费、差旅费、维修（护）费、租赁费、会议费、培训费、公务接待费、劳务费、委托业务费、工会经费、福利费、公务用车运行维护费、其他交通费用、其他商品和服务支出</w:t>
      </w:r>
      <w:r>
        <w:rPr>
          <w:rFonts w:hint="eastAsia" w:ascii="Times New Roman" w:hAnsi="Times New Roman" w:eastAsia="仿宋_GB2312" w:cs="Times New Roman"/>
          <w:bCs/>
          <w:color w:val="auto"/>
          <w:sz w:val="32"/>
          <w:szCs w:val="32"/>
          <w:lang w:eastAsia="zh-CN"/>
        </w:rPr>
        <w:t>、办公设备购置。</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Ansi="黑体" w:cs="Times New Roman"/>
          <w:sz w:val="32"/>
          <w:szCs w:val="32"/>
        </w:rPr>
      </w:pPr>
      <w:r>
        <w:rPr>
          <w:rFonts w:hAnsi="黑体" w:cs="Times New Roman"/>
          <w:sz w:val="32"/>
          <w:szCs w:val="32"/>
        </w:rPr>
        <w:t>七、一般公共预算财政拨款三公经费支出决算情况说明</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楷体_GB2312" w:hAnsi="Times New Roman" w:eastAsia="楷体_GB2312" w:cs="Times New Roman"/>
          <w:b/>
          <w:bCs/>
          <w:color w:val="auto"/>
          <w:sz w:val="32"/>
          <w:szCs w:val="32"/>
        </w:rPr>
      </w:pPr>
      <w:r>
        <w:rPr>
          <w:rFonts w:ascii="楷体_GB2312" w:hAnsi="Times New Roman" w:eastAsia="楷体_GB2312" w:cs="Times New Roman"/>
          <w:b/>
          <w:bCs/>
          <w:color w:val="auto"/>
          <w:sz w:val="32"/>
          <w:szCs w:val="32"/>
        </w:rPr>
        <w:t>（一）“三公”经费财政拨款支出决算总体情况说明</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“三公”经费财政拨款支出预算为</w:t>
      </w:r>
      <w:r>
        <w:rPr>
          <w:rFonts w:hint="eastAsia" w:ascii="Times New Roman" w:hAnsi="Times New Roman" w:eastAsia="仿宋_GB2312" w:cs="Times New Roman"/>
          <w:bCs/>
          <w:color w:val="auto"/>
          <w:sz w:val="32"/>
          <w:szCs w:val="32"/>
          <w:lang w:val="en-US" w:eastAsia="zh-CN"/>
        </w:rPr>
        <w:t>225</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lang w:val="en-US" w:eastAsia="zh-CN"/>
        </w:rPr>
        <w:t>110.17</w:t>
      </w:r>
      <w:r>
        <w:rPr>
          <w:rFonts w:ascii="Times New Roman" w:hAnsi="Times New Roman" w:eastAsia="仿宋_GB2312" w:cs="Times New Roman"/>
          <w:bCs/>
          <w:color w:val="auto"/>
          <w:sz w:val="32"/>
          <w:szCs w:val="32"/>
        </w:rPr>
        <w:t>万元，完成预算的</w:t>
      </w:r>
      <w:r>
        <w:rPr>
          <w:rFonts w:hint="eastAsia" w:ascii="Times New Roman" w:hAnsi="Times New Roman" w:eastAsia="仿宋_GB2312" w:cs="Times New Roman"/>
          <w:bCs/>
          <w:color w:val="auto"/>
          <w:sz w:val="32"/>
          <w:szCs w:val="32"/>
        </w:rPr>
        <w:t>48.96%</w:t>
      </w:r>
      <w:r>
        <w:rPr>
          <w:rFonts w:ascii="Times New Roman" w:hAnsi="Times New Roman" w:eastAsia="仿宋_GB2312" w:cs="Times New Roman"/>
          <w:bCs/>
          <w:color w:val="auto"/>
          <w:sz w:val="32"/>
          <w:szCs w:val="32"/>
        </w:rPr>
        <w:t>，其中：</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因公出国（境）费支出预算为</w:t>
      </w:r>
      <w:r>
        <w:rPr>
          <w:rFonts w:hint="eastAsia" w:ascii="Times New Roman" w:hAnsi="Times New Roman" w:eastAsia="仿宋_GB2312" w:cs="Times New Roman"/>
          <w:bCs/>
          <w:color w:val="auto"/>
          <w:sz w:val="32"/>
          <w:szCs w:val="32"/>
          <w:lang w:val="en-US" w:eastAsia="zh-CN"/>
        </w:rPr>
        <w:t>0</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lang w:val="en-US" w:eastAsia="zh-CN"/>
        </w:rPr>
        <w:t>0</w:t>
      </w:r>
      <w:r>
        <w:rPr>
          <w:rFonts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公务接待费支出预算为</w:t>
      </w:r>
      <w:r>
        <w:rPr>
          <w:rFonts w:hint="eastAsia" w:ascii="Times New Roman" w:hAnsi="Times New Roman" w:eastAsia="仿宋_GB2312" w:cs="Times New Roman"/>
          <w:bCs/>
          <w:color w:val="auto"/>
          <w:sz w:val="32"/>
          <w:szCs w:val="32"/>
          <w:lang w:val="en-US" w:eastAsia="zh-CN"/>
        </w:rPr>
        <w:t>78</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lang w:val="en-US" w:eastAsia="zh-CN"/>
        </w:rPr>
        <w:t>20.85</w:t>
      </w:r>
      <w:r>
        <w:rPr>
          <w:rFonts w:ascii="Times New Roman" w:hAnsi="Times New Roman" w:eastAsia="仿宋_GB2312" w:cs="Times New Roman"/>
          <w:bCs/>
          <w:color w:val="auto"/>
          <w:sz w:val="32"/>
          <w:szCs w:val="32"/>
        </w:rPr>
        <w:t>万元，完成预算的</w:t>
      </w:r>
      <w:r>
        <w:rPr>
          <w:rFonts w:hint="eastAsia" w:ascii="Times New Roman" w:hAnsi="Times New Roman" w:eastAsia="仿宋_GB2312" w:cs="Times New Roman"/>
          <w:bCs/>
          <w:color w:val="auto"/>
          <w:sz w:val="32"/>
          <w:szCs w:val="32"/>
        </w:rPr>
        <w:t>26.73%</w:t>
      </w:r>
      <w:r>
        <w:rPr>
          <w:rFonts w:ascii="Times New Roman" w:hAnsi="Times New Roman" w:eastAsia="仿宋_GB2312" w:cs="Times New Roman"/>
          <w:bCs/>
          <w:color w:val="auto"/>
          <w:sz w:val="32"/>
          <w:szCs w:val="32"/>
        </w:rPr>
        <w:t>，决算数小于年初预算数的主要原因是</w:t>
      </w:r>
      <w:r>
        <w:rPr>
          <w:rFonts w:hint="eastAsia" w:ascii="Times New Roman" w:hAnsi="Times New Roman" w:eastAsia="仿宋_GB2312" w:cs="Times New Roman"/>
          <w:bCs/>
          <w:color w:val="auto"/>
          <w:sz w:val="32"/>
          <w:szCs w:val="32"/>
          <w:lang w:eastAsia="zh-CN"/>
        </w:rPr>
        <w:t>严格按“三公”经费预算执行，压减公务接待费支出</w:t>
      </w:r>
      <w:r>
        <w:rPr>
          <w:rFonts w:ascii="Times New Roman" w:hAnsi="Times New Roman" w:eastAsia="仿宋_GB2312" w:cs="Times New Roman"/>
          <w:bCs/>
          <w:color w:val="auto"/>
          <w:sz w:val="32"/>
          <w:szCs w:val="32"/>
        </w:rPr>
        <w:t>，与上年相比减少</w:t>
      </w:r>
      <w:r>
        <w:rPr>
          <w:rFonts w:hint="eastAsia" w:ascii="Times New Roman" w:hAnsi="Times New Roman" w:eastAsia="仿宋_GB2312" w:cs="Times New Roman"/>
          <w:bCs/>
          <w:color w:val="auto"/>
          <w:sz w:val="32"/>
          <w:szCs w:val="32"/>
          <w:lang w:val="en-US" w:eastAsia="zh-CN"/>
        </w:rPr>
        <w:t>4.09</w:t>
      </w:r>
      <w:r>
        <w:rPr>
          <w:rFonts w:ascii="Times New Roman" w:hAnsi="Times New Roman" w:eastAsia="仿宋_GB2312" w:cs="Times New Roman"/>
          <w:bCs/>
          <w:color w:val="auto"/>
          <w:sz w:val="32"/>
          <w:szCs w:val="32"/>
        </w:rPr>
        <w:t>万元，减少</w:t>
      </w:r>
      <w:r>
        <w:rPr>
          <w:rFonts w:hint="eastAsia" w:ascii="Times New Roman" w:hAnsi="Times New Roman" w:eastAsia="仿宋_GB2312" w:cs="Times New Roman"/>
          <w:bCs/>
          <w:color w:val="auto"/>
          <w:sz w:val="32"/>
          <w:szCs w:val="32"/>
          <w:lang w:val="en-US" w:eastAsia="zh-CN"/>
        </w:rPr>
        <w:t>16.4</w:t>
      </w:r>
      <w:r>
        <w:rPr>
          <w:rFonts w:ascii="Times New Roman" w:hAnsi="Times New Roman" w:eastAsia="仿宋_GB2312" w:cs="Times New Roman"/>
          <w:bCs/>
          <w:color w:val="auto"/>
          <w:sz w:val="32"/>
          <w:szCs w:val="32"/>
        </w:rPr>
        <w:t>%,减少的主要原因是</w:t>
      </w:r>
      <w:r>
        <w:rPr>
          <w:rFonts w:hint="eastAsia" w:ascii="Times New Roman" w:hAnsi="Times New Roman" w:eastAsia="仿宋_GB2312" w:cs="Times New Roman"/>
          <w:bCs/>
          <w:color w:val="auto"/>
          <w:sz w:val="32"/>
          <w:szCs w:val="32"/>
        </w:rPr>
        <w:t>认真贯彻落实中央“八项”规定和厉行节约要求，进一步从严控制</w:t>
      </w:r>
      <w:r>
        <w:rPr>
          <w:rFonts w:hint="eastAsia" w:ascii="Times New Roman" w:hAnsi="Times New Roman" w:eastAsia="仿宋_GB2312" w:cs="Times New Roman"/>
          <w:bCs/>
          <w:color w:val="auto"/>
          <w:sz w:val="32"/>
          <w:szCs w:val="32"/>
          <w:lang w:eastAsia="zh-CN"/>
        </w:rPr>
        <w:t>公务接待费</w:t>
      </w:r>
      <w:r>
        <w:rPr>
          <w:rFonts w:hint="eastAsia" w:ascii="Times New Roman" w:hAnsi="Times New Roman" w:eastAsia="仿宋_GB2312" w:cs="Times New Roman"/>
          <w:bCs/>
          <w:color w:val="auto"/>
          <w:sz w:val="32"/>
          <w:szCs w:val="32"/>
        </w:rPr>
        <w:t>支出</w:t>
      </w:r>
      <w:r>
        <w:rPr>
          <w:rFonts w:ascii="Times New Roman" w:hAnsi="Times New Roman" w:eastAsia="仿宋_GB2312" w:cs="Times New Roman"/>
          <w:bCs/>
          <w:color w:val="auto"/>
          <w:sz w:val="32"/>
          <w:szCs w:val="32"/>
        </w:rPr>
        <w:t>。</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公务用车购置费及运行维护费支出预算为</w:t>
      </w:r>
      <w:r>
        <w:rPr>
          <w:rFonts w:hint="eastAsia" w:ascii="Times New Roman" w:hAnsi="Times New Roman" w:eastAsia="仿宋_GB2312" w:cs="Times New Roman"/>
          <w:bCs/>
          <w:color w:val="auto"/>
          <w:sz w:val="32"/>
          <w:szCs w:val="32"/>
          <w:lang w:val="en-US" w:eastAsia="zh-CN"/>
        </w:rPr>
        <w:t>147</w:t>
      </w:r>
      <w:r>
        <w:rPr>
          <w:rFonts w:ascii="Times New Roman" w:hAnsi="Times New Roman" w:eastAsia="仿宋_GB2312" w:cs="Times New Roman"/>
          <w:bCs/>
          <w:color w:val="auto"/>
          <w:sz w:val="32"/>
          <w:szCs w:val="32"/>
        </w:rPr>
        <w:t>万元，支出决算为</w:t>
      </w:r>
      <w:r>
        <w:rPr>
          <w:rFonts w:hint="eastAsia" w:ascii="Times New Roman" w:hAnsi="Times New Roman" w:eastAsia="仿宋_GB2312" w:cs="Times New Roman"/>
          <w:bCs/>
          <w:color w:val="auto"/>
          <w:sz w:val="32"/>
          <w:szCs w:val="32"/>
          <w:lang w:val="en-US" w:eastAsia="zh-CN"/>
        </w:rPr>
        <w:t>89.32</w:t>
      </w:r>
      <w:r>
        <w:rPr>
          <w:rFonts w:ascii="Times New Roman" w:hAnsi="Times New Roman" w:eastAsia="仿宋_GB2312" w:cs="Times New Roman"/>
          <w:bCs/>
          <w:color w:val="auto"/>
          <w:sz w:val="32"/>
          <w:szCs w:val="32"/>
        </w:rPr>
        <w:t>万元，完成预算的</w:t>
      </w:r>
      <w:r>
        <w:rPr>
          <w:rFonts w:hint="eastAsia" w:ascii="Times New Roman" w:hAnsi="Times New Roman" w:eastAsia="仿宋_GB2312" w:cs="Times New Roman"/>
          <w:bCs/>
          <w:color w:val="auto"/>
          <w:sz w:val="32"/>
          <w:szCs w:val="32"/>
        </w:rPr>
        <w:t>60.76%</w:t>
      </w:r>
      <w:r>
        <w:rPr>
          <w:rFonts w:ascii="Times New Roman" w:hAnsi="Times New Roman" w:eastAsia="仿宋_GB2312" w:cs="Times New Roman"/>
          <w:bCs/>
          <w:color w:val="auto"/>
          <w:sz w:val="32"/>
          <w:szCs w:val="32"/>
        </w:rPr>
        <w:t>，决算数小于年初预算数的主要原因</w:t>
      </w:r>
      <w:r>
        <w:rPr>
          <w:rFonts w:hint="eastAsia" w:ascii="Times New Roman" w:hAnsi="Times New Roman" w:eastAsia="仿宋_GB2312" w:cs="Times New Roman"/>
          <w:bCs/>
          <w:color w:val="auto"/>
          <w:sz w:val="32"/>
          <w:szCs w:val="32"/>
        </w:rPr>
        <w:t>认真贯彻落实中央“八项”规定和厉行节约要求</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eastAsia="zh-CN"/>
        </w:rPr>
        <w:t>进一步从严控制</w:t>
      </w:r>
      <w:r>
        <w:rPr>
          <w:rFonts w:ascii="Times New Roman" w:hAnsi="Times New Roman" w:eastAsia="仿宋_GB2312" w:cs="Times New Roman"/>
          <w:bCs/>
          <w:color w:val="auto"/>
          <w:sz w:val="32"/>
          <w:szCs w:val="32"/>
        </w:rPr>
        <w:t>公务用车购置费及运行维护费支出</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与上年相比</w:t>
      </w:r>
      <w:r>
        <w:rPr>
          <w:rFonts w:hint="eastAsia" w:ascii="Times New Roman" w:hAnsi="Times New Roman" w:eastAsia="仿宋_GB2312" w:cs="Times New Roman"/>
          <w:bCs/>
          <w:color w:val="auto"/>
          <w:sz w:val="32"/>
          <w:szCs w:val="32"/>
          <w:lang w:eastAsia="zh-CN"/>
        </w:rPr>
        <w:t>增加</w:t>
      </w:r>
      <w:r>
        <w:rPr>
          <w:rFonts w:hint="eastAsia" w:ascii="Times New Roman" w:hAnsi="Times New Roman" w:eastAsia="仿宋_GB2312" w:cs="Times New Roman"/>
          <w:bCs/>
          <w:color w:val="auto"/>
          <w:sz w:val="32"/>
          <w:szCs w:val="32"/>
          <w:lang w:val="en-US" w:eastAsia="zh-CN"/>
        </w:rPr>
        <w:t>7.93</w:t>
      </w:r>
      <w:r>
        <w:rPr>
          <w:rFonts w:ascii="Times New Roman" w:hAnsi="Times New Roman" w:eastAsia="仿宋_GB2312" w:cs="Times New Roman"/>
          <w:bCs/>
          <w:color w:val="auto"/>
          <w:sz w:val="32"/>
          <w:szCs w:val="32"/>
        </w:rPr>
        <w:t>万元，增长</w:t>
      </w:r>
      <w:r>
        <w:rPr>
          <w:rFonts w:hint="eastAsia" w:ascii="Times New Roman" w:hAnsi="Times New Roman" w:eastAsia="仿宋_GB2312" w:cs="Times New Roman"/>
          <w:bCs/>
          <w:color w:val="auto"/>
          <w:sz w:val="32"/>
          <w:szCs w:val="32"/>
          <w:lang w:val="en-US" w:eastAsia="zh-CN"/>
        </w:rPr>
        <w:t>9.74</w:t>
      </w:r>
      <w:r>
        <w:rPr>
          <w:rFonts w:ascii="Times New Roman" w:hAnsi="Times New Roman" w:eastAsia="仿宋_GB2312" w:cs="Times New Roman"/>
          <w:bCs/>
          <w:color w:val="auto"/>
          <w:sz w:val="32"/>
          <w:szCs w:val="32"/>
        </w:rPr>
        <w:t>%</w:t>
      </w:r>
      <w:r>
        <w:rPr>
          <w:rFonts w:hint="eastAsia" w:ascii="Times New Roman" w:hAnsi="Times New Roman" w:eastAsia="仿宋_GB2312" w:cs="Times New Roman"/>
          <w:bCs/>
          <w:color w:val="auto"/>
          <w:sz w:val="32"/>
          <w:szCs w:val="32"/>
          <w:lang w:eastAsia="zh-CN"/>
        </w:rPr>
        <w:t>，</w:t>
      </w:r>
      <w:r>
        <w:rPr>
          <w:rFonts w:ascii="Times New Roman" w:hAnsi="Times New Roman" w:eastAsia="仿宋_GB2312" w:cs="Times New Roman"/>
          <w:bCs/>
          <w:color w:val="auto"/>
          <w:sz w:val="32"/>
          <w:szCs w:val="32"/>
        </w:rPr>
        <w:t>增长的主要原因是</w:t>
      </w:r>
      <w:r>
        <w:rPr>
          <w:rFonts w:hint="eastAsia" w:ascii="Times New Roman" w:hAnsi="Times New Roman" w:eastAsia="仿宋_GB2312" w:cs="Times New Roman"/>
          <w:bCs/>
          <w:color w:val="auto"/>
          <w:sz w:val="32"/>
          <w:szCs w:val="32"/>
          <w:lang w:eastAsia="zh-CN"/>
        </w:rPr>
        <w:t>机构改革，新增执法职能，执法车辆支出增加</w:t>
      </w:r>
      <w:r>
        <w:rPr>
          <w:rFonts w:ascii="Times New Roman" w:hAnsi="Times New Roman" w:eastAsia="仿宋_GB2312" w:cs="Times New Roman"/>
          <w:bCs/>
          <w:color w:val="auto"/>
          <w:sz w:val="32"/>
          <w:szCs w:val="32"/>
        </w:rPr>
        <w:t>。</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楷体_GB2312" w:hAnsi="Times New Roman" w:eastAsia="楷体_GB2312" w:cs="Times New Roman"/>
          <w:b/>
          <w:bCs/>
          <w:color w:val="auto"/>
          <w:sz w:val="32"/>
          <w:szCs w:val="32"/>
        </w:rPr>
      </w:pPr>
      <w:r>
        <w:rPr>
          <w:rFonts w:ascii="楷体_GB2312" w:hAnsi="Times New Roman" w:eastAsia="楷体_GB2312" w:cs="Times New Roman"/>
          <w:b/>
          <w:bCs/>
          <w:color w:val="auto"/>
          <w:sz w:val="32"/>
          <w:szCs w:val="32"/>
        </w:rPr>
        <w:t>（二）“三公”经费财政拨款支出决算具体情况说明</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2019年度“三公”经费财政拨款支出决算中，公务接待费支出决算</w:t>
      </w:r>
      <w:r>
        <w:rPr>
          <w:rFonts w:hint="eastAsia" w:ascii="Times New Roman" w:hAnsi="Times New Roman" w:eastAsia="仿宋_GB2312" w:cs="Times New Roman"/>
          <w:bCs/>
          <w:color w:val="auto"/>
          <w:sz w:val="32"/>
          <w:szCs w:val="32"/>
          <w:lang w:val="en-US" w:eastAsia="zh-CN"/>
        </w:rPr>
        <w:t>20.85</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lang w:val="en-US" w:eastAsia="zh-CN"/>
        </w:rPr>
        <w:t>18.93</w:t>
      </w:r>
      <w:r>
        <w:rPr>
          <w:rFonts w:ascii="Times New Roman" w:hAnsi="Times New Roman" w:eastAsia="仿宋_GB2312" w:cs="Times New Roman"/>
          <w:bCs/>
          <w:color w:val="auto"/>
          <w:sz w:val="32"/>
          <w:szCs w:val="32"/>
        </w:rPr>
        <w:t>%,因公出国（境）费支出决算</w:t>
      </w:r>
      <w:r>
        <w:rPr>
          <w:rFonts w:hint="eastAsia" w:ascii="Times New Roman" w:hAnsi="Times New Roman" w:eastAsia="仿宋_GB2312" w:cs="Times New Roman"/>
          <w:bCs/>
          <w:color w:val="auto"/>
          <w:sz w:val="32"/>
          <w:szCs w:val="32"/>
          <w:lang w:val="en-US" w:eastAsia="zh-CN"/>
        </w:rPr>
        <w:t>0</w:t>
      </w:r>
      <w:r>
        <w:rPr>
          <w:rFonts w:ascii="Times New Roman" w:hAnsi="Times New Roman" w:eastAsia="仿宋_GB2312" w:cs="Times New Roman"/>
          <w:bCs/>
          <w:color w:val="auto"/>
          <w:sz w:val="32"/>
          <w:szCs w:val="32"/>
        </w:rPr>
        <w:t>万元，公务用车购置费及运行维护费支出决算</w:t>
      </w:r>
      <w:r>
        <w:rPr>
          <w:rFonts w:hint="eastAsia" w:ascii="Times New Roman" w:hAnsi="Times New Roman" w:eastAsia="仿宋_GB2312" w:cs="Times New Roman"/>
          <w:bCs/>
          <w:color w:val="auto"/>
          <w:sz w:val="32"/>
          <w:szCs w:val="32"/>
          <w:lang w:val="en-US" w:eastAsia="zh-CN"/>
        </w:rPr>
        <w:t>89.32</w:t>
      </w:r>
      <w:r>
        <w:rPr>
          <w:rFonts w:ascii="Times New Roman" w:hAnsi="Times New Roman" w:eastAsia="仿宋_GB2312" w:cs="Times New Roman"/>
          <w:bCs/>
          <w:color w:val="auto"/>
          <w:sz w:val="32"/>
          <w:szCs w:val="32"/>
        </w:rPr>
        <w:t>万元，占</w:t>
      </w:r>
      <w:r>
        <w:rPr>
          <w:rFonts w:hint="eastAsia" w:ascii="Times New Roman" w:hAnsi="Times New Roman" w:eastAsia="仿宋_GB2312" w:cs="Times New Roman"/>
          <w:bCs/>
          <w:color w:val="auto"/>
          <w:sz w:val="32"/>
          <w:szCs w:val="32"/>
          <w:lang w:val="en-US" w:eastAsia="zh-CN"/>
        </w:rPr>
        <w:t>81.07</w:t>
      </w:r>
      <w:r>
        <w:rPr>
          <w:rFonts w:ascii="Times New Roman" w:hAnsi="Times New Roman" w:eastAsia="仿宋_GB2312" w:cs="Times New Roman"/>
          <w:bCs/>
          <w:color w:val="auto"/>
          <w:sz w:val="32"/>
          <w:szCs w:val="32"/>
        </w:rPr>
        <w:t>%。其中：</w:t>
      </w:r>
    </w:p>
    <w:p>
      <w:pPr>
        <w:pStyle w:val="15"/>
        <w:keepNext w:val="0"/>
        <w:keepLines w:val="0"/>
        <w:pageBreakBefore w:val="0"/>
        <w:widowControl w:val="0"/>
        <w:numPr>
          <w:ilvl w:val="0"/>
          <w:numId w:val="3"/>
        </w:numPr>
        <w:kinsoku/>
        <w:wordWrap/>
        <w:overflowPunct/>
        <w:topLinePunct w:val="0"/>
        <w:autoSpaceDE w:val="0"/>
        <w:autoSpaceDN w:val="0"/>
        <w:bidi w:val="0"/>
        <w:adjustRightInd/>
        <w:snapToGrid/>
        <w:spacing w:line="58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因公出国（境）费支出决算为</w:t>
      </w:r>
      <w:r>
        <w:rPr>
          <w:rFonts w:hint="eastAsia" w:ascii="Times New Roman" w:hAnsi="Times New Roman" w:eastAsia="仿宋_GB2312" w:cs="Times New Roman"/>
          <w:bCs/>
          <w:color w:val="auto"/>
          <w:sz w:val="32"/>
          <w:szCs w:val="32"/>
          <w:lang w:val="en-US" w:eastAsia="zh-CN"/>
        </w:rPr>
        <w:t>0</w:t>
      </w:r>
      <w:r>
        <w:rPr>
          <w:rFonts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w:t>
      </w:r>
    </w:p>
    <w:p>
      <w:pPr>
        <w:pStyle w:val="15"/>
        <w:keepNext w:val="0"/>
        <w:keepLines w:val="0"/>
        <w:pageBreakBefore w:val="0"/>
        <w:widowControl w:val="0"/>
        <w:numPr>
          <w:ilvl w:val="0"/>
          <w:numId w:val="0"/>
        </w:numPr>
        <w:kinsoku/>
        <w:wordWrap/>
        <w:overflowPunct/>
        <w:topLinePunct w:val="0"/>
        <w:autoSpaceDE w:val="0"/>
        <w:autoSpaceDN w:val="0"/>
        <w:bidi w:val="0"/>
        <w:adjustRightInd/>
        <w:snapToGrid/>
        <w:spacing w:line="58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2、公务接待费支出决算为</w:t>
      </w:r>
      <w:r>
        <w:rPr>
          <w:rFonts w:hint="eastAsia" w:ascii="Times New Roman" w:hAnsi="Times New Roman" w:eastAsia="仿宋_GB2312" w:cs="Times New Roman"/>
          <w:bCs/>
          <w:color w:val="auto"/>
          <w:sz w:val="32"/>
          <w:szCs w:val="32"/>
          <w:lang w:val="en-US" w:eastAsia="zh-CN"/>
        </w:rPr>
        <w:t>20.85</w:t>
      </w:r>
      <w:r>
        <w:rPr>
          <w:rFonts w:ascii="Times New Roman" w:hAnsi="Times New Roman" w:eastAsia="仿宋_GB2312" w:cs="Times New Roman"/>
          <w:bCs/>
          <w:color w:val="auto"/>
          <w:sz w:val="32"/>
          <w:szCs w:val="32"/>
        </w:rPr>
        <w:t>万元，全年共接待来访团组</w:t>
      </w:r>
      <w:r>
        <w:rPr>
          <w:rFonts w:hint="eastAsia" w:ascii="Times New Roman" w:hAnsi="Times New Roman" w:eastAsia="仿宋_GB2312" w:cs="Times New Roman"/>
          <w:bCs/>
          <w:color w:val="auto"/>
          <w:sz w:val="32"/>
          <w:szCs w:val="32"/>
          <w:lang w:val="en-US" w:eastAsia="zh-CN"/>
        </w:rPr>
        <w:t>2770</w:t>
      </w:r>
      <w:r>
        <w:rPr>
          <w:rFonts w:ascii="Times New Roman" w:hAnsi="Times New Roman" w:eastAsia="仿宋_GB2312" w:cs="Times New Roman"/>
          <w:bCs/>
          <w:color w:val="auto"/>
          <w:sz w:val="32"/>
          <w:szCs w:val="32"/>
        </w:rPr>
        <w:t>个、来宾</w:t>
      </w:r>
      <w:r>
        <w:rPr>
          <w:rFonts w:hint="eastAsia" w:ascii="Times New Roman" w:hAnsi="Times New Roman" w:eastAsia="仿宋_GB2312" w:cs="Times New Roman"/>
          <w:bCs/>
          <w:color w:val="auto"/>
          <w:sz w:val="32"/>
          <w:szCs w:val="32"/>
          <w:lang w:val="en-US" w:eastAsia="zh-CN"/>
        </w:rPr>
        <w:t>3532</w:t>
      </w:r>
      <w:r>
        <w:rPr>
          <w:rFonts w:ascii="Times New Roman" w:hAnsi="Times New Roman" w:eastAsia="仿宋_GB2312" w:cs="Times New Roman"/>
          <w:bCs/>
          <w:color w:val="auto"/>
          <w:sz w:val="32"/>
          <w:szCs w:val="32"/>
        </w:rPr>
        <w:t>人次，主要是</w:t>
      </w:r>
      <w:r>
        <w:rPr>
          <w:rFonts w:hint="eastAsia" w:ascii="Times New Roman" w:hAnsi="Times New Roman" w:eastAsia="仿宋_GB2312" w:cs="Times New Roman"/>
          <w:bCs/>
          <w:color w:val="auto"/>
          <w:sz w:val="32"/>
          <w:szCs w:val="32"/>
        </w:rPr>
        <w:t>相关单位交流工作和接收相关部门检查指导工作</w:t>
      </w:r>
      <w:r>
        <w:rPr>
          <w:rFonts w:ascii="Times New Roman" w:hAnsi="Times New Roman" w:eastAsia="仿宋_GB2312" w:cs="Times New Roman"/>
          <w:bCs/>
          <w:color w:val="auto"/>
          <w:sz w:val="32"/>
          <w:szCs w:val="32"/>
        </w:rPr>
        <w:t>发生的接待支出。</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3、公务用车购置费及运行维护费支出决算为</w:t>
      </w:r>
      <w:r>
        <w:rPr>
          <w:rFonts w:hint="eastAsia" w:ascii="Times New Roman" w:hAnsi="Times New Roman" w:eastAsia="仿宋_GB2312" w:cs="Times New Roman"/>
          <w:bCs/>
          <w:color w:val="auto"/>
          <w:sz w:val="32"/>
          <w:szCs w:val="32"/>
          <w:lang w:val="en-US" w:eastAsia="zh-CN"/>
        </w:rPr>
        <w:t>89.32</w:t>
      </w:r>
      <w:r>
        <w:rPr>
          <w:rFonts w:ascii="Times New Roman" w:hAnsi="Times New Roman" w:eastAsia="仿宋_GB2312" w:cs="Times New Roman"/>
          <w:bCs/>
          <w:color w:val="auto"/>
          <w:sz w:val="32"/>
          <w:szCs w:val="32"/>
        </w:rPr>
        <w:t>万元，其中：公务用车购置费</w:t>
      </w:r>
      <w:r>
        <w:rPr>
          <w:rFonts w:hint="eastAsia" w:ascii="Times New Roman" w:hAnsi="Times New Roman" w:eastAsia="仿宋_GB2312" w:cs="Times New Roman"/>
          <w:bCs/>
          <w:color w:val="auto"/>
          <w:sz w:val="32"/>
          <w:szCs w:val="32"/>
          <w:lang w:val="en-US" w:eastAsia="zh-CN"/>
        </w:rPr>
        <w:t>0</w:t>
      </w:r>
      <w:r>
        <w:rPr>
          <w:rFonts w:ascii="Times New Roman" w:hAnsi="Times New Roman" w:eastAsia="仿宋_GB2312" w:cs="Times New Roman"/>
          <w:bCs/>
          <w:color w:val="auto"/>
          <w:sz w:val="32"/>
          <w:szCs w:val="32"/>
        </w:rPr>
        <w:t>万元。公务用车运行维护费</w:t>
      </w:r>
      <w:r>
        <w:rPr>
          <w:rFonts w:hint="eastAsia" w:ascii="Times New Roman" w:hAnsi="Times New Roman" w:eastAsia="仿宋_GB2312" w:cs="Times New Roman"/>
          <w:bCs/>
          <w:color w:val="auto"/>
          <w:sz w:val="32"/>
          <w:szCs w:val="32"/>
          <w:lang w:val="en-US" w:eastAsia="zh-CN"/>
        </w:rPr>
        <w:t>89.32</w:t>
      </w:r>
      <w:r>
        <w:rPr>
          <w:rFonts w:ascii="Times New Roman" w:hAnsi="Times New Roman" w:eastAsia="仿宋_GB2312" w:cs="Times New Roman"/>
          <w:bCs/>
          <w:color w:val="auto"/>
          <w:sz w:val="32"/>
          <w:szCs w:val="32"/>
        </w:rPr>
        <w:t>万元，主要是</w:t>
      </w:r>
      <w:r>
        <w:rPr>
          <w:rFonts w:hint="eastAsia" w:ascii="Times New Roman" w:hAnsi="Times New Roman" w:eastAsia="仿宋_GB2312" w:cs="Times New Roman"/>
          <w:bCs/>
          <w:color w:val="auto"/>
          <w:sz w:val="32"/>
          <w:szCs w:val="32"/>
        </w:rPr>
        <w:t>按规定保留的公务用车的燃料费、维修费、过桥过路费、安全奖励费用等支出</w:t>
      </w:r>
      <w:r>
        <w:rPr>
          <w:rFonts w:ascii="Times New Roman" w:hAnsi="Times New Roman" w:eastAsia="仿宋_GB2312" w:cs="Times New Roman"/>
          <w:bCs/>
          <w:color w:val="auto"/>
          <w:sz w:val="32"/>
          <w:szCs w:val="32"/>
        </w:rPr>
        <w:t>，截止2019年12月31日，我单位开支财政拨款的公务用车保有量为</w:t>
      </w:r>
      <w:r>
        <w:rPr>
          <w:rFonts w:hint="eastAsia" w:ascii="Times New Roman" w:hAnsi="Times New Roman" w:eastAsia="仿宋_GB2312" w:cs="Times New Roman"/>
          <w:bCs/>
          <w:color w:val="auto"/>
          <w:sz w:val="32"/>
          <w:szCs w:val="32"/>
          <w:lang w:val="en-US" w:eastAsia="zh-CN"/>
        </w:rPr>
        <w:t>62</w:t>
      </w:r>
      <w:r>
        <w:rPr>
          <w:rFonts w:ascii="Times New Roman" w:hAnsi="Times New Roman" w:eastAsia="仿宋_GB2312" w:cs="Times New Roman"/>
          <w:bCs/>
          <w:color w:val="auto"/>
          <w:sz w:val="32"/>
          <w:szCs w:val="32"/>
        </w:rPr>
        <w:t>辆。</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Ansi="黑体" w:cs="Times New Roman"/>
          <w:sz w:val="32"/>
          <w:szCs w:val="32"/>
        </w:rPr>
      </w:pPr>
      <w:r>
        <w:rPr>
          <w:rFonts w:hAnsi="黑体" w:cs="Times New Roman"/>
          <w:sz w:val="32"/>
          <w:szCs w:val="32"/>
        </w:rPr>
        <w:t>八、政府性基金预算收入支出决算情况</w:t>
      </w:r>
    </w:p>
    <w:p>
      <w:pPr>
        <w:widowControl/>
        <w:numPr>
          <w:ilvl w:val="0"/>
          <w:numId w:val="0"/>
        </w:numPr>
        <w:spacing w:line="600" w:lineRule="exact"/>
        <w:ind w:leftChars="200"/>
        <w:jc w:val="both"/>
        <w:rPr>
          <w:rFonts w:hint="eastAsia"/>
          <w:kern w:val="0"/>
        </w:rPr>
      </w:pPr>
      <w:r>
        <w:rPr>
          <w:rFonts w:hint="default" w:ascii="Times New Roman" w:hAnsi="Times New Roman" w:cs="Times New Roman"/>
          <w:bCs/>
          <w:kern w:val="0"/>
        </w:rPr>
        <w:t>本单位无政府性基金收支</w:t>
      </w:r>
      <w:r>
        <w:rPr>
          <w:rFonts w:hint="eastAsia"/>
          <w:kern w:val="0"/>
        </w:rPr>
        <w:t>。</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Ansi="黑体" w:cs="Times New Roman"/>
          <w:sz w:val="32"/>
          <w:szCs w:val="32"/>
        </w:rPr>
      </w:pPr>
      <w:r>
        <w:rPr>
          <w:rFonts w:hAnsi="黑体" w:cs="Times New Roman"/>
          <w:sz w:val="32"/>
          <w:szCs w:val="32"/>
        </w:rPr>
        <w:t>九、关于2019年度预算绩效情况说明</w:t>
      </w:r>
    </w:p>
    <w:p>
      <w:pPr>
        <w:widowControl/>
        <w:spacing w:line="600" w:lineRule="exact"/>
        <w:ind w:firstLine="666" w:firstLineChars="200"/>
        <w:rPr>
          <w:rFonts w:hint="eastAsia"/>
          <w:kern w:val="0"/>
        </w:rPr>
      </w:pPr>
      <w:r>
        <w:rPr>
          <w:rFonts w:hint="eastAsia"/>
          <w:kern w:val="0"/>
        </w:rPr>
        <w:t>为搞好财政预算绩效管理，确保全年绩效目标的实现，我局成立了以一把手为组长，其他领导及相关科室负责人为成员的财政预算绩效管理工作领导小组。将年度绩效指标层层分解到各内设机构，年中进行跟踪管理，发现问题及时研究解决，为年度目标的实现提供了有力的保障。我局组织对</w:t>
      </w:r>
      <w:r>
        <w:rPr>
          <w:rFonts w:hint="eastAsia"/>
          <w:kern w:val="0"/>
          <w:lang w:eastAsia="zh-CN"/>
        </w:rPr>
        <w:t>201</w:t>
      </w:r>
      <w:r>
        <w:rPr>
          <w:rFonts w:hint="eastAsia"/>
          <w:kern w:val="0"/>
          <w:lang w:val="en-US" w:eastAsia="zh-CN"/>
        </w:rPr>
        <w:t>9</w:t>
      </w:r>
      <w:r>
        <w:rPr>
          <w:rFonts w:hint="eastAsia"/>
          <w:kern w:val="0"/>
        </w:rPr>
        <w:t>年度部门整体支出开展绩效自评，自评覆盖率达到100%。根据衡财绩〔2</w:t>
      </w:r>
      <w:r>
        <w:rPr>
          <w:rFonts w:hint="eastAsia"/>
          <w:kern w:val="0"/>
          <w:lang w:val="en-US" w:eastAsia="zh-CN"/>
        </w:rPr>
        <w:t>020</w:t>
      </w:r>
      <w:r>
        <w:rPr>
          <w:rFonts w:hint="eastAsia"/>
          <w:kern w:val="0"/>
        </w:rPr>
        <w:t>〕</w:t>
      </w:r>
      <w:r>
        <w:rPr>
          <w:rFonts w:hint="eastAsia"/>
          <w:kern w:val="0"/>
          <w:lang w:val="en-US" w:eastAsia="zh-CN"/>
        </w:rPr>
        <w:t>139</w:t>
      </w:r>
      <w:r>
        <w:rPr>
          <w:rFonts w:hint="eastAsia"/>
          <w:kern w:val="0"/>
        </w:rPr>
        <w:t>号文件规定的考核指标，我局从预算配置、预算执行情况、预算管理、职责履行及效益等方面对</w:t>
      </w:r>
      <w:r>
        <w:rPr>
          <w:rFonts w:hint="eastAsia"/>
          <w:kern w:val="0"/>
          <w:lang w:eastAsia="zh-CN"/>
        </w:rPr>
        <w:t>201</w:t>
      </w:r>
      <w:r>
        <w:rPr>
          <w:rFonts w:hint="eastAsia"/>
          <w:kern w:val="0"/>
          <w:lang w:val="en-US" w:eastAsia="zh-CN"/>
        </w:rPr>
        <w:t>9</w:t>
      </w:r>
      <w:r>
        <w:rPr>
          <w:rFonts w:hint="eastAsia"/>
          <w:kern w:val="0"/>
        </w:rPr>
        <w:t>年部门整体支出绩效进行评价，自评得分</w:t>
      </w:r>
      <w:r>
        <w:rPr>
          <w:rFonts w:hint="eastAsia"/>
          <w:kern w:val="0"/>
          <w:lang w:val="en-US" w:eastAsia="zh-CN"/>
        </w:rPr>
        <w:t>92</w:t>
      </w:r>
      <w:r>
        <w:rPr>
          <w:rFonts w:hint="eastAsia"/>
          <w:kern w:val="0"/>
        </w:rPr>
        <w:t>分，财政支出绩效为“</w:t>
      </w:r>
      <w:r>
        <w:rPr>
          <w:rFonts w:hint="eastAsia"/>
          <w:kern w:val="0"/>
          <w:lang w:eastAsia="zh-CN"/>
        </w:rPr>
        <w:t>优秀</w:t>
      </w:r>
      <w:r>
        <w:rPr>
          <w:rFonts w:hint="eastAsia"/>
          <w:kern w:val="0"/>
        </w:rPr>
        <w:t>”。通过严格预算执行,合理地安排使用资金，尽量缩减开支，对三公经费控制管理也日渐规范。严格执行行政单位财务管理制度及相关政策精神，通过政府采购等多种方式，合理安排资金投向。我们不但从节流上下功夫，还从省局争取了一定力度的项目经费，从而使各项工作正常顺利地开展，并且取得了较好的成效。</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Ansi="黑体" w:cs="Times New Roman"/>
          <w:sz w:val="32"/>
          <w:szCs w:val="32"/>
        </w:rPr>
      </w:pPr>
      <w:r>
        <w:rPr>
          <w:rFonts w:hAnsi="黑体" w:cs="Times New Roman"/>
          <w:sz w:val="32"/>
          <w:szCs w:val="32"/>
        </w:rPr>
        <w:t>十、其他重要事项情况说明</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楷体_GB2312" w:hAnsi="黑体" w:eastAsia="楷体_GB2312" w:cs="Times New Roman"/>
          <w:b/>
          <w:bCs/>
          <w:color w:val="auto"/>
          <w:sz w:val="32"/>
          <w:szCs w:val="32"/>
        </w:rPr>
      </w:pPr>
      <w:r>
        <w:rPr>
          <w:rFonts w:ascii="楷体_GB2312" w:hAnsi="黑体" w:eastAsia="楷体_GB2312" w:cs="Times New Roman"/>
          <w:b/>
          <w:bCs/>
          <w:color w:val="auto"/>
          <w:sz w:val="32"/>
          <w:szCs w:val="32"/>
        </w:rPr>
        <w:t>（一）机关运行经费支出情况</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eastAsia"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本部门2019 年度机关运行经费支出</w:t>
      </w:r>
      <w:r>
        <w:rPr>
          <w:rFonts w:hint="eastAsia" w:ascii="Times New Roman" w:hAnsi="Times New Roman" w:eastAsia="仿宋_GB2312" w:cs="Times New Roman"/>
          <w:bCs/>
          <w:color w:val="auto"/>
          <w:sz w:val="32"/>
          <w:szCs w:val="32"/>
          <w:lang w:val="en-US" w:eastAsia="zh-CN"/>
        </w:rPr>
        <w:t>826.11</w:t>
      </w:r>
      <w:r>
        <w:rPr>
          <w:rFonts w:ascii="Times New Roman" w:hAnsi="Times New Roman" w:eastAsia="仿宋_GB2312" w:cs="Times New Roman"/>
          <w:bCs/>
          <w:color w:val="auto"/>
          <w:sz w:val="32"/>
          <w:szCs w:val="32"/>
        </w:rPr>
        <w:t>万元，比年初预算数减少</w:t>
      </w:r>
      <w:r>
        <w:rPr>
          <w:rFonts w:hint="eastAsia" w:ascii="Times New Roman" w:hAnsi="Times New Roman" w:eastAsia="仿宋_GB2312" w:cs="Times New Roman"/>
          <w:bCs/>
          <w:color w:val="auto"/>
          <w:sz w:val="32"/>
          <w:szCs w:val="32"/>
          <w:lang w:val="en-US" w:eastAsia="zh-CN"/>
        </w:rPr>
        <w:t>723.94</w:t>
      </w:r>
      <w:r>
        <w:rPr>
          <w:rFonts w:ascii="Times New Roman" w:hAnsi="Times New Roman" w:eastAsia="仿宋_GB2312" w:cs="Times New Roman"/>
          <w:bCs/>
          <w:color w:val="auto"/>
          <w:sz w:val="32"/>
          <w:szCs w:val="32"/>
        </w:rPr>
        <w:t>万元，降低</w:t>
      </w:r>
      <w:r>
        <w:rPr>
          <w:rFonts w:hint="eastAsia" w:ascii="Times New Roman" w:hAnsi="Times New Roman" w:eastAsia="仿宋_GB2312" w:cs="Times New Roman"/>
          <w:bCs/>
          <w:color w:val="auto"/>
          <w:sz w:val="32"/>
          <w:szCs w:val="32"/>
          <w:lang w:val="en-US" w:eastAsia="zh-CN"/>
        </w:rPr>
        <w:t>46.7</w:t>
      </w:r>
      <w:r>
        <w:rPr>
          <w:rFonts w:ascii="Times New Roman" w:hAnsi="Times New Roman" w:eastAsia="仿宋_GB2312" w:cs="Times New Roman"/>
          <w:bCs/>
          <w:color w:val="auto"/>
          <w:sz w:val="32"/>
          <w:szCs w:val="32"/>
        </w:rPr>
        <w:t>%。主要原因是：</w:t>
      </w:r>
      <w:r>
        <w:rPr>
          <w:rFonts w:hint="eastAsia" w:ascii="Times New Roman" w:hAnsi="Times New Roman" w:eastAsia="仿宋_GB2312" w:cs="Times New Roman"/>
          <w:bCs/>
          <w:color w:val="auto"/>
          <w:sz w:val="32"/>
          <w:szCs w:val="32"/>
          <w:lang w:eastAsia="zh-CN"/>
        </w:rPr>
        <w:t>按照财政严控一般性支出要求，</w:t>
      </w:r>
      <w:r>
        <w:rPr>
          <w:rFonts w:hint="eastAsia" w:ascii="Times New Roman" w:hAnsi="Times New Roman" w:eastAsia="仿宋_GB2312" w:cs="Times New Roman"/>
          <w:bCs/>
          <w:color w:val="auto"/>
          <w:sz w:val="32"/>
          <w:szCs w:val="32"/>
        </w:rPr>
        <w:t>严格预算管理，厉行节约，办公费、“三公”经费有所节约。</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楷体_GB2312" w:hAnsi="黑体" w:eastAsia="楷体_GB2312" w:cs="Times New Roman"/>
          <w:b/>
          <w:bCs/>
          <w:color w:val="auto"/>
          <w:sz w:val="32"/>
          <w:szCs w:val="32"/>
        </w:rPr>
      </w:pPr>
      <w:r>
        <w:rPr>
          <w:rFonts w:ascii="楷体_GB2312" w:hAnsi="黑体" w:eastAsia="楷体_GB2312" w:cs="Times New Roman"/>
          <w:b/>
          <w:bCs/>
          <w:color w:val="auto"/>
          <w:sz w:val="32"/>
          <w:szCs w:val="32"/>
        </w:rPr>
        <w:t>（二）一般性支出情况</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hint="default" w:ascii="Times New Roman" w:hAnsi="Times New Roman" w:eastAsia="仿宋_GB2312" w:cs="Times New Roman"/>
          <w:bCs/>
          <w:color w:val="auto"/>
          <w:sz w:val="32"/>
          <w:szCs w:val="32"/>
          <w:lang w:val="en-US" w:eastAsia="zh-CN"/>
        </w:rPr>
      </w:pPr>
      <w:r>
        <w:rPr>
          <w:rFonts w:ascii="Times New Roman" w:hAnsi="Times New Roman" w:eastAsia="仿宋_GB2312" w:cs="Times New Roman"/>
          <w:bCs/>
          <w:color w:val="auto"/>
          <w:sz w:val="32"/>
          <w:szCs w:val="32"/>
        </w:rPr>
        <w:t>2019年本部门开支会议费</w:t>
      </w:r>
      <w:r>
        <w:rPr>
          <w:rFonts w:hint="eastAsia" w:ascii="Times New Roman" w:hAnsi="Times New Roman" w:eastAsia="仿宋_GB2312" w:cs="Times New Roman"/>
          <w:bCs/>
          <w:color w:val="auto"/>
          <w:sz w:val="32"/>
          <w:szCs w:val="32"/>
          <w:lang w:val="en-US" w:eastAsia="zh-CN"/>
        </w:rPr>
        <w:t>30.35</w:t>
      </w:r>
      <w:r>
        <w:rPr>
          <w:rFonts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年初预算</w:t>
      </w:r>
      <w:r>
        <w:rPr>
          <w:rFonts w:hint="eastAsia" w:ascii="Times New Roman" w:hAnsi="Times New Roman" w:eastAsia="仿宋_GB2312" w:cs="Times New Roman"/>
          <w:bCs/>
          <w:color w:val="auto"/>
          <w:sz w:val="32"/>
          <w:szCs w:val="32"/>
          <w:lang w:val="en-US" w:eastAsia="zh-CN"/>
        </w:rPr>
        <w:t>70.95万元，完成年初预算的42.78%</w:t>
      </w:r>
      <w:r>
        <w:rPr>
          <w:rFonts w:ascii="Times New Roman" w:hAnsi="Times New Roman" w:eastAsia="仿宋_GB2312" w:cs="Times New Roman"/>
          <w:bCs/>
          <w:color w:val="auto"/>
          <w:sz w:val="32"/>
          <w:szCs w:val="32"/>
        </w:rPr>
        <w:t>；开支培训费</w:t>
      </w:r>
      <w:r>
        <w:rPr>
          <w:rFonts w:hint="eastAsia" w:ascii="Times New Roman" w:hAnsi="Times New Roman" w:eastAsia="仿宋_GB2312" w:cs="Times New Roman"/>
          <w:bCs/>
          <w:color w:val="auto"/>
          <w:sz w:val="32"/>
          <w:szCs w:val="32"/>
          <w:lang w:val="en-US" w:eastAsia="zh-CN"/>
        </w:rPr>
        <w:t>23.8</w:t>
      </w:r>
      <w:r>
        <w:rPr>
          <w:rFonts w:ascii="Times New Roman" w:hAnsi="Times New Roman" w:eastAsia="仿宋_GB2312" w:cs="Times New Roman"/>
          <w:bCs/>
          <w:color w:val="auto"/>
          <w:sz w:val="32"/>
          <w:szCs w:val="32"/>
        </w:rPr>
        <w:t>万元，</w:t>
      </w:r>
      <w:r>
        <w:rPr>
          <w:rFonts w:hint="eastAsia" w:ascii="Times New Roman" w:hAnsi="Times New Roman" w:eastAsia="仿宋_GB2312" w:cs="Times New Roman"/>
          <w:bCs/>
          <w:color w:val="auto"/>
          <w:sz w:val="32"/>
          <w:szCs w:val="32"/>
          <w:lang w:eastAsia="zh-CN"/>
        </w:rPr>
        <w:t>年初预算</w:t>
      </w:r>
      <w:r>
        <w:rPr>
          <w:rFonts w:hint="eastAsia" w:ascii="Times New Roman" w:hAnsi="Times New Roman" w:eastAsia="仿宋_GB2312" w:cs="Times New Roman"/>
          <w:bCs/>
          <w:color w:val="auto"/>
          <w:sz w:val="32"/>
          <w:szCs w:val="32"/>
          <w:lang w:val="en-US" w:eastAsia="zh-CN"/>
        </w:rPr>
        <w:t>110.9万元，</w:t>
      </w:r>
      <w:r>
        <w:rPr>
          <w:rFonts w:hint="eastAsia" w:ascii="Times New Roman" w:hAnsi="Times New Roman" w:eastAsia="仿宋_GB2312" w:cs="Times New Roman"/>
          <w:bCs/>
          <w:color w:val="auto"/>
          <w:sz w:val="32"/>
          <w:szCs w:val="32"/>
          <w:lang w:eastAsia="zh-CN"/>
        </w:rPr>
        <w:t>完成年初预算的</w:t>
      </w:r>
      <w:r>
        <w:rPr>
          <w:rFonts w:hint="eastAsia" w:ascii="Times New Roman" w:hAnsi="Times New Roman" w:eastAsia="仿宋_GB2312" w:cs="Times New Roman"/>
          <w:bCs/>
          <w:color w:val="auto"/>
          <w:sz w:val="32"/>
          <w:szCs w:val="32"/>
          <w:lang w:val="en-US" w:eastAsia="zh-CN"/>
        </w:rPr>
        <w:t>21.46%。</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楷体_GB2312" w:hAnsi="黑体" w:eastAsia="楷体_GB2312" w:cs="Times New Roman"/>
          <w:b/>
          <w:bCs/>
          <w:color w:val="auto"/>
          <w:sz w:val="32"/>
          <w:szCs w:val="32"/>
        </w:rPr>
      </w:pPr>
      <w:r>
        <w:rPr>
          <w:rFonts w:ascii="楷体_GB2312" w:hAnsi="黑体" w:eastAsia="楷体_GB2312" w:cs="Times New Roman"/>
          <w:b/>
          <w:bCs/>
          <w:color w:val="auto"/>
          <w:sz w:val="32"/>
          <w:szCs w:val="32"/>
        </w:rPr>
        <w:t>（三）政府采购支出情况</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本部门2019年度政府采购支出总额</w:t>
      </w:r>
      <w:r>
        <w:rPr>
          <w:rFonts w:hint="eastAsia" w:ascii="Times New Roman" w:hAnsi="Times New Roman" w:eastAsia="仿宋_GB2312" w:cs="Times New Roman"/>
          <w:bCs/>
          <w:color w:val="auto"/>
          <w:sz w:val="32"/>
          <w:szCs w:val="32"/>
          <w:lang w:val="en-US" w:eastAsia="zh-CN"/>
        </w:rPr>
        <w:t>232.35</w:t>
      </w:r>
      <w:r>
        <w:rPr>
          <w:rFonts w:ascii="Times New Roman" w:hAnsi="Times New Roman" w:eastAsia="仿宋_GB2312" w:cs="Times New Roman"/>
          <w:bCs/>
          <w:color w:val="auto"/>
          <w:sz w:val="32"/>
          <w:szCs w:val="32"/>
        </w:rPr>
        <w:t>万元，其中：政府采购货物支出</w:t>
      </w:r>
      <w:r>
        <w:rPr>
          <w:rFonts w:hint="eastAsia" w:ascii="Times New Roman" w:hAnsi="Times New Roman" w:eastAsia="仿宋_GB2312" w:cs="Times New Roman"/>
          <w:bCs/>
          <w:color w:val="auto"/>
          <w:sz w:val="32"/>
          <w:szCs w:val="32"/>
          <w:lang w:val="en-US" w:eastAsia="zh-CN"/>
        </w:rPr>
        <w:t>0</w:t>
      </w:r>
      <w:r>
        <w:rPr>
          <w:rFonts w:ascii="Times New Roman" w:hAnsi="Times New Roman" w:eastAsia="仿宋_GB2312" w:cs="Times New Roman"/>
          <w:bCs/>
          <w:color w:val="auto"/>
          <w:sz w:val="32"/>
          <w:szCs w:val="32"/>
        </w:rPr>
        <w:t>万元、政府采购工程支出</w:t>
      </w:r>
      <w:r>
        <w:rPr>
          <w:rFonts w:hint="eastAsia" w:ascii="Times New Roman" w:hAnsi="Times New Roman" w:eastAsia="仿宋_GB2312" w:cs="Times New Roman"/>
          <w:bCs/>
          <w:color w:val="auto"/>
          <w:sz w:val="32"/>
          <w:szCs w:val="32"/>
          <w:lang w:val="en-US" w:eastAsia="zh-CN"/>
        </w:rPr>
        <w:t>0</w:t>
      </w:r>
      <w:r>
        <w:rPr>
          <w:rFonts w:ascii="Times New Roman" w:hAnsi="Times New Roman" w:eastAsia="仿宋_GB2312" w:cs="Times New Roman"/>
          <w:bCs/>
          <w:color w:val="auto"/>
          <w:sz w:val="32"/>
          <w:szCs w:val="32"/>
        </w:rPr>
        <w:t>万元、政府采购服务支出</w:t>
      </w:r>
      <w:r>
        <w:rPr>
          <w:rFonts w:hint="eastAsia" w:ascii="Times New Roman" w:hAnsi="Times New Roman" w:eastAsia="仿宋_GB2312" w:cs="Times New Roman"/>
          <w:bCs/>
          <w:color w:val="auto"/>
          <w:sz w:val="32"/>
          <w:szCs w:val="32"/>
          <w:lang w:val="en-US" w:eastAsia="zh-CN"/>
        </w:rPr>
        <w:t>232.35</w:t>
      </w:r>
      <w:r>
        <w:rPr>
          <w:rFonts w:ascii="Times New Roman" w:hAnsi="Times New Roman" w:eastAsia="仿宋_GB2312" w:cs="Times New Roman"/>
          <w:bCs/>
          <w:color w:val="auto"/>
          <w:sz w:val="32"/>
          <w:szCs w:val="32"/>
        </w:rPr>
        <w:t>万元。授予中小企业合同金额</w:t>
      </w:r>
      <w:r>
        <w:rPr>
          <w:rFonts w:hint="eastAsia" w:ascii="Times New Roman" w:hAnsi="Times New Roman" w:eastAsia="仿宋_GB2312" w:cs="Times New Roman"/>
          <w:bCs/>
          <w:color w:val="auto"/>
          <w:sz w:val="32"/>
          <w:szCs w:val="32"/>
          <w:lang w:val="en-US" w:eastAsia="zh-CN"/>
        </w:rPr>
        <w:t>232.35</w:t>
      </w:r>
      <w:r>
        <w:rPr>
          <w:rFonts w:ascii="Times New Roman" w:hAnsi="Times New Roman" w:eastAsia="仿宋_GB2312" w:cs="Times New Roman"/>
          <w:bCs/>
          <w:color w:val="auto"/>
          <w:sz w:val="32"/>
          <w:szCs w:val="32"/>
        </w:rPr>
        <w:t>万元，占政府采购支出总额的</w:t>
      </w:r>
      <w:r>
        <w:rPr>
          <w:rFonts w:hint="eastAsia" w:ascii="Times New Roman" w:hAnsi="Times New Roman" w:eastAsia="仿宋_GB2312" w:cs="Times New Roman"/>
          <w:bCs/>
          <w:color w:val="auto"/>
          <w:sz w:val="32"/>
          <w:szCs w:val="32"/>
          <w:lang w:val="en-US" w:eastAsia="zh-CN"/>
        </w:rPr>
        <w:t>100</w:t>
      </w:r>
      <w:r>
        <w:rPr>
          <w:rFonts w:ascii="Times New Roman" w:hAnsi="Times New Roman" w:eastAsia="仿宋_GB2312" w:cs="Times New Roman"/>
          <w:bCs/>
          <w:color w:val="auto"/>
          <w:sz w:val="32"/>
          <w:szCs w:val="32"/>
        </w:rPr>
        <w:t>%，其中：授予小微企业合同金额</w:t>
      </w:r>
      <w:r>
        <w:rPr>
          <w:rFonts w:hint="eastAsia" w:ascii="Times New Roman" w:hAnsi="Times New Roman" w:eastAsia="仿宋_GB2312" w:cs="Times New Roman"/>
          <w:bCs/>
          <w:color w:val="auto"/>
          <w:sz w:val="32"/>
          <w:szCs w:val="32"/>
          <w:lang w:val="en-US" w:eastAsia="zh-CN"/>
        </w:rPr>
        <w:t>180.6</w:t>
      </w:r>
      <w:r>
        <w:rPr>
          <w:rFonts w:ascii="Times New Roman" w:hAnsi="Times New Roman" w:eastAsia="仿宋_GB2312" w:cs="Times New Roman"/>
          <w:bCs/>
          <w:color w:val="auto"/>
          <w:sz w:val="32"/>
          <w:szCs w:val="32"/>
        </w:rPr>
        <w:t>万元，占政府采购支出总额的</w:t>
      </w:r>
      <w:r>
        <w:rPr>
          <w:rFonts w:hint="eastAsia" w:ascii="Times New Roman" w:hAnsi="Times New Roman" w:eastAsia="仿宋_GB2312" w:cs="Times New Roman"/>
          <w:bCs/>
          <w:color w:val="auto"/>
          <w:sz w:val="32"/>
          <w:szCs w:val="32"/>
          <w:lang w:val="en-US" w:eastAsia="zh-CN"/>
        </w:rPr>
        <w:t>77.73</w:t>
      </w:r>
      <w:r>
        <w:rPr>
          <w:rFonts w:ascii="Times New Roman" w:hAnsi="Times New Roman" w:eastAsia="仿宋_GB2312" w:cs="Times New Roman"/>
          <w:bCs/>
          <w:color w:val="auto"/>
          <w:sz w:val="32"/>
          <w:szCs w:val="32"/>
        </w:rPr>
        <w:t>%。</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楷体_GB2312" w:hAnsi="黑体" w:eastAsia="楷体_GB2312" w:cs="Times New Roman"/>
          <w:b/>
          <w:bCs/>
          <w:color w:val="auto"/>
          <w:sz w:val="32"/>
          <w:szCs w:val="32"/>
        </w:rPr>
      </w:pPr>
      <w:r>
        <w:rPr>
          <w:rFonts w:hint="eastAsia" w:ascii="楷体_GB2312" w:hAnsi="黑体" w:eastAsia="楷体_GB2312" w:cs="Times New Roman"/>
          <w:b/>
          <w:bCs/>
          <w:color w:val="auto"/>
          <w:sz w:val="32"/>
          <w:szCs w:val="32"/>
        </w:rPr>
        <w:t>（四）国有资产占用情况</w:t>
      </w:r>
    </w:p>
    <w:p>
      <w:pPr>
        <w:pStyle w:val="15"/>
        <w:keepNext w:val="0"/>
        <w:keepLines w:val="0"/>
        <w:pageBreakBefore w:val="0"/>
        <w:widowControl w:val="0"/>
        <w:kinsoku/>
        <w:wordWrap/>
        <w:overflowPunct/>
        <w:topLinePunct w:val="0"/>
        <w:autoSpaceDE w:val="0"/>
        <w:autoSpaceDN w:val="0"/>
        <w:bidi w:val="0"/>
        <w:adjustRightInd/>
        <w:snapToGrid/>
        <w:spacing w:line="580" w:lineRule="exact"/>
        <w:ind w:firstLine="666" w:firstLineChars="200"/>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t>截至2019年12月31日，本单位共有车辆</w:t>
      </w:r>
      <w:r>
        <w:rPr>
          <w:rFonts w:hint="eastAsia" w:ascii="Times New Roman" w:hAnsi="Times New Roman" w:eastAsia="仿宋_GB2312" w:cs="Times New Roman"/>
          <w:bCs/>
          <w:color w:val="auto"/>
          <w:sz w:val="32"/>
          <w:szCs w:val="32"/>
          <w:lang w:val="en-US" w:eastAsia="zh-CN"/>
        </w:rPr>
        <w:t>62</w:t>
      </w:r>
      <w:r>
        <w:rPr>
          <w:rFonts w:ascii="Times New Roman" w:hAnsi="Times New Roman" w:eastAsia="仿宋_GB2312" w:cs="Times New Roman"/>
          <w:bCs/>
          <w:color w:val="auto"/>
          <w:sz w:val="32"/>
          <w:szCs w:val="32"/>
        </w:rPr>
        <w:t>辆，其中，执法执勤用车</w:t>
      </w:r>
      <w:r>
        <w:rPr>
          <w:rFonts w:hint="eastAsia" w:ascii="Times New Roman" w:hAnsi="Times New Roman" w:eastAsia="仿宋_GB2312" w:cs="Times New Roman"/>
          <w:bCs/>
          <w:color w:val="auto"/>
          <w:sz w:val="32"/>
          <w:szCs w:val="32"/>
          <w:lang w:val="en-US" w:eastAsia="zh-CN"/>
        </w:rPr>
        <w:t>42</w:t>
      </w:r>
      <w:r>
        <w:rPr>
          <w:rFonts w:ascii="Times New Roman" w:hAnsi="Times New Roman" w:eastAsia="仿宋_GB2312" w:cs="Times New Roman"/>
          <w:bCs/>
          <w:color w:val="auto"/>
          <w:sz w:val="32"/>
          <w:szCs w:val="32"/>
        </w:rPr>
        <w:t>辆、其他用车</w:t>
      </w:r>
      <w:r>
        <w:rPr>
          <w:rFonts w:hint="eastAsia" w:ascii="Times New Roman" w:hAnsi="Times New Roman" w:eastAsia="仿宋_GB2312" w:cs="Times New Roman"/>
          <w:bCs/>
          <w:color w:val="auto"/>
          <w:sz w:val="32"/>
          <w:szCs w:val="32"/>
          <w:lang w:val="en-US" w:eastAsia="zh-CN"/>
        </w:rPr>
        <w:t>20</w:t>
      </w:r>
      <w:r>
        <w:rPr>
          <w:rFonts w:ascii="Times New Roman" w:hAnsi="Times New Roman" w:eastAsia="仿宋_GB2312" w:cs="Times New Roman"/>
          <w:bCs/>
          <w:color w:val="auto"/>
          <w:sz w:val="32"/>
          <w:szCs w:val="32"/>
        </w:rPr>
        <w:t>辆，其他用车主要是</w:t>
      </w:r>
      <w:r>
        <w:rPr>
          <w:rFonts w:hint="eastAsia" w:ascii="Times New Roman" w:hAnsi="Times New Roman" w:eastAsia="仿宋_GB2312" w:cs="Times New Roman"/>
          <w:bCs/>
          <w:color w:val="auto"/>
          <w:sz w:val="32"/>
          <w:szCs w:val="32"/>
          <w:lang w:eastAsia="zh-CN"/>
        </w:rPr>
        <w:t>单位一般公务用车和老干用车</w:t>
      </w:r>
      <w:r>
        <w:rPr>
          <w:rFonts w:ascii="Times New Roman" w:hAnsi="Times New Roman" w:eastAsia="仿宋_GB2312" w:cs="Times New Roman"/>
          <w:bCs/>
          <w:color w:val="auto"/>
          <w:sz w:val="32"/>
          <w:szCs w:val="32"/>
        </w:rPr>
        <w:t>；单位价值50万元以上通用设备</w:t>
      </w:r>
      <w:r>
        <w:rPr>
          <w:rFonts w:hint="eastAsia" w:ascii="Times New Roman" w:hAnsi="Times New Roman" w:eastAsia="仿宋_GB2312" w:cs="Times New Roman"/>
          <w:bCs/>
          <w:color w:val="auto"/>
          <w:sz w:val="32"/>
          <w:szCs w:val="32"/>
          <w:lang w:val="en-US" w:eastAsia="zh-CN"/>
        </w:rPr>
        <w:t>0</w:t>
      </w:r>
      <w:r>
        <w:rPr>
          <w:rFonts w:ascii="Times New Roman" w:hAnsi="Times New Roman" w:eastAsia="仿宋_GB2312" w:cs="Times New Roman"/>
          <w:bCs/>
          <w:color w:val="auto"/>
          <w:sz w:val="32"/>
          <w:szCs w:val="32"/>
        </w:rPr>
        <w:t>台（套）；单位价值100万元以上专用设备</w:t>
      </w:r>
      <w:r>
        <w:rPr>
          <w:rFonts w:hint="eastAsia" w:ascii="Times New Roman" w:hAnsi="Times New Roman" w:eastAsia="仿宋_GB2312" w:cs="Times New Roman"/>
          <w:bCs/>
          <w:color w:val="auto"/>
          <w:sz w:val="32"/>
          <w:szCs w:val="32"/>
          <w:lang w:val="en-US" w:eastAsia="zh-CN"/>
        </w:rPr>
        <w:t>0</w:t>
      </w:r>
      <w:r>
        <w:rPr>
          <w:rFonts w:ascii="Times New Roman" w:hAnsi="Times New Roman" w:eastAsia="仿宋_GB2312" w:cs="Times New Roman"/>
          <w:bCs/>
          <w:color w:val="auto"/>
          <w:sz w:val="32"/>
          <w:szCs w:val="32"/>
        </w:rPr>
        <w:t>台（套）。</w:t>
      </w:r>
    </w:p>
    <w:p>
      <w:pPr>
        <w:pStyle w:val="15"/>
        <w:keepNext w:val="0"/>
        <w:keepLines w:val="0"/>
        <w:pageBreakBefore w:val="0"/>
        <w:widowControl w:val="0"/>
        <w:kinsoku/>
        <w:wordWrap/>
        <w:overflowPunct/>
        <w:topLinePunct w:val="0"/>
        <w:autoSpaceDE w:val="0"/>
        <w:autoSpaceDN w:val="0"/>
        <w:bidi w:val="0"/>
        <w:adjustRightInd/>
        <w:snapToGrid/>
        <w:spacing w:line="580" w:lineRule="exact"/>
        <w:jc w:val="both"/>
        <w:textAlignment w:val="auto"/>
        <w:rPr>
          <w:rFonts w:ascii="Times New Roman" w:hAnsi="Times New Roman" w:eastAsia="仿宋_GB2312" w:cs="Times New Roman"/>
          <w:bCs/>
          <w:color w:val="auto"/>
          <w:sz w:val="32"/>
          <w:szCs w:val="32"/>
        </w:rPr>
      </w:pPr>
      <w:r>
        <w:rPr>
          <w:rFonts w:ascii="Times New Roman" w:hAnsi="Times New Roman" w:eastAsia="仿宋_GB2312" w:cs="Times New Roman"/>
          <w:bCs/>
          <w:color w:val="auto"/>
          <w:sz w:val="32"/>
          <w:szCs w:val="32"/>
        </w:rPr>
        <w:br w:type="page"/>
      </w:r>
    </w:p>
    <w:p>
      <w:pPr>
        <w:pStyle w:val="15"/>
        <w:jc w:val="center"/>
        <w:rPr>
          <w:rFonts w:ascii="Times New Roman" w:hAnsi="Times New Roman" w:cs="Times New Roman"/>
          <w:sz w:val="72"/>
          <w:szCs w:val="72"/>
        </w:rPr>
      </w:pPr>
    </w:p>
    <w:p>
      <w:pPr>
        <w:pStyle w:val="15"/>
        <w:jc w:val="center"/>
        <w:rPr>
          <w:rFonts w:ascii="Times New Roman" w:hAnsi="Times New Roman" w:cs="Times New Roman"/>
          <w:sz w:val="72"/>
          <w:szCs w:val="72"/>
        </w:rPr>
      </w:pPr>
    </w:p>
    <w:p>
      <w:pPr>
        <w:pStyle w:val="15"/>
        <w:jc w:val="center"/>
        <w:rPr>
          <w:rFonts w:hint="eastAsia" w:ascii="方正仿宋简体" w:hAnsi="方正仿宋简体" w:eastAsia="方正仿宋简体" w:cs="方正仿宋简体"/>
          <w:b/>
          <w:bCs/>
          <w:sz w:val="72"/>
          <w:szCs w:val="72"/>
        </w:rPr>
      </w:pPr>
      <w:r>
        <w:rPr>
          <w:rFonts w:hint="eastAsia" w:ascii="方正仿宋简体" w:hAnsi="方正仿宋简体" w:eastAsia="方正仿宋简体" w:cs="方正仿宋简体"/>
          <w:b/>
          <w:bCs/>
          <w:sz w:val="72"/>
          <w:szCs w:val="72"/>
        </w:rPr>
        <w:t>第四部分</w:t>
      </w:r>
    </w:p>
    <w:p>
      <w:pPr>
        <w:jc w:val="center"/>
        <w:rPr>
          <w:rFonts w:hint="eastAsia" w:ascii="方正仿宋简体" w:hAnsi="方正仿宋简体" w:eastAsia="方正仿宋简体" w:cs="方正仿宋简体"/>
          <w:b/>
          <w:bCs/>
          <w:color w:val="000000"/>
          <w:kern w:val="0"/>
          <w:sz w:val="70"/>
          <w:szCs w:val="70"/>
        </w:rPr>
      </w:pPr>
    </w:p>
    <w:p>
      <w:pPr>
        <w:jc w:val="center"/>
        <w:rPr>
          <w:rFonts w:hint="eastAsia" w:ascii="方正仿宋简体" w:hAnsi="方正仿宋简体" w:eastAsia="方正仿宋简体" w:cs="方正仿宋简体"/>
          <w:b/>
          <w:bCs/>
          <w:color w:val="000000"/>
          <w:kern w:val="0"/>
          <w:sz w:val="70"/>
          <w:szCs w:val="70"/>
        </w:rPr>
      </w:pPr>
      <w:r>
        <w:rPr>
          <w:rFonts w:hint="eastAsia" w:ascii="方正仿宋简体" w:hAnsi="方正仿宋简体" w:eastAsia="方正仿宋简体" w:cs="方正仿宋简体"/>
          <w:b/>
          <w:bCs/>
          <w:color w:val="000000"/>
          <w:kern w:val="0"/>
          <w:sz w:val="70"/>
          <w:szCs w:val="70"/>
        </w:rPr>
        <w:t>名词解释</w:t>
      </w: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widowControl/>
        <w:numPr>
          <w:ilvl w:val="0"/>
          <w:numId w:val="4"/>
        </w:numPr>
        <w:spacing w:before="217" w:beforeLines="50"/>
        <w:ind w:firstLine="666" w:firstLineChars="200"/>
        <w:rPr>
          <w:rFonts w:hint="eastAsia"/>
          <w:b/>
          <w:bCs/>
          <w:kern w:val="0"/>
        </w:rPr>
      </w:pPr>
      <w:r>
        <w:rPr>
          <w:rFonts w:hint="eastAsia"/>
          <w:b/>
          <w:bCs/>
          <w:kern w:val="0"/>
        </w:rPr>
        <w:t>收入科目</w:t>
      </w:r>
    </w:p>
    <w:p>
      <w:pPr>
        <w:widowControl/>
        <w:numPr>
          <w:ilvl w:val="0"/>
          <w:numId w:val="0"/>
        </w:numPr>
        <w:spacing w:before="217" w:beforeLines="50"/>
        <w:ind w:firstLine="666" w:firstLineChars="200"/>
        <w:rPr>
          <w:rFonts w:hint="eastAsia"/>
          <w:kern w:val="0"/>
        </w:rPr>
      </w:pPr>
      <w:r>
        <w:rPr>
          <w:rFonts w:hint="eastAsia"/>
          <w:kern w:val="0"/>
          <w:lang w:eastAsia="zh-CN"/>
        </w:rPr>
        <w:t>（一）</w:t>
      </w:r>
      <w:r>
        <w:rPr>
          <w:rFonts w:hint="eastAsia"/>
          <w:kern w:val="0"/>
        </w:rPr>
        <w:t>财政拨款收入：本级财政部门当年拨付的财政预算资金，包括一般公共预算财政拨款和政府性基金预算财政拨款。</w:t>
      </w:r>
    </w:p>
    <w:p>
      <w:pPr>
        <w:widowControl/>
        <w:spacing w:before="217" w:beforeLines="50"/>
        <w:ind w:firstLine="666" w:firstLineChars="200"/>
        <w:jc w:val="left"/>
        <w:rPr>
          <w:rFonts w:hint="eastAsia"/>
          <w:kern w:val="0"/>
        </w:rPr>
      </w:pPr>
      <w:r>
        <w:rPr>
          <w:rFonts w:hint="eastAsia"/>
          <w:kern w:val="0"/>
          <w:lang w:eastAsia="zh-CN"/>
        </w:rPr>
        <w:t>（二）</w:t>
      </w:r>
      <w:r>
        <w:rPr>
          <w:rFonts w:hint="eastAsia"/>
          <w:kern w:val="0"/>
        </w:rPr>
        <w:t>其他收入：预算单位在“财政拨款、事业收入、经营收入”等之外取得的各项收入（含上级补助收入和附属单位缴款等收入）。</w:t>
      </w:r>
    </w:p>
    <w:p>
      <w:pPr>
        <w:widowControl/>
        <w:spacing w:before="217" w:beforeLines="50"/>
        <w:ind w:firstLine="666" w:firstLineChars="200"/>
        <w:jc w:val="left"/>
        <w:rPr>
          <w:rFonts w:hint="eastAsia"/>
          <w:kern w:val="0"/>
        </w:rPr>
      </w:pPr>
      <w:r>
        <w:rPr>
          <w:rFonts w:hint="eastAsia"/>
          <w:kern w:val="0"/>
          <w:lang w:eastAsia="zh-CN"/>
        </w:rPr>
        <w:t>（三）</w:t>
      </w:r>
      <w:r>
        <w:rPr>
          <w:rFonts w:hint="eastAsia"/>
          <w:kern w:val="0"/>
        </w:rPr>
        <w:t>上年结转：指以前年度尚未完成、结转到本年按有关规定继续使用的资金。</w:t>
      </w:r>
    </w:p>
    <w:p>
      <w:pPr>
        <w:widowControl/>
        <w:spacing w:before="217" w:beforeLines="50"/>
        <w:ind w:firstLine="666" w:firstLineChars="200"/>
        <w:jc w:val="left"/>
        <w:rPr>
          <w:rFonts w:hint="eastAsia"/>
          <w:kern w:val="0"/>
        </w:rPr>
      </w:pPr>
      <w:r>
        <w:rPr>
          <w:rFonts w:hint="eastAsia"/>
          <w:b/>
          <w:bCs/>
          <w:kern w:val="0"/>
          <w:lang w:eastAsia="zh-CN"/>
        </w:rPr>
        <w:t>二、</w:t>
      </w:r>
      <w:r>
        <w:rPr>
          <w:rFonts w:hint="eastAsia"/>
          <w:b/>
          <w:bCs/>
          <w:kern w:val="0"/>
        </w:rPr>
        <w:t>支出科目</w:t>
      </w:r>
    </w:p>
    <w:p>
      <w:pPr>
        <w:widowControl/>
        <w:spacing w:before="217" w:beforeLines="50"/>
        <w:jc w:val="left"/>
        <w:rPr>
          <w:rFonts w:hint="eastAsia"/>
          <w:kern w:val="0"/>
        </w:rPr>
      </w:pPr>
      <w:r>
        <w:rPr>
          <w:rFonts w:hint="eastAsia"/>
          <w:kern w:val="0"/>
        </w:rPr>
        <w:t xml:space="preserve">    </w:t>
      </w:r>
      <w:r>
        <w:rPr>
          <w:rFonts w:hint="eastAsia"/>
          <w:kern w:val="0"/>
          <w:lang w:eastAsia="zh-CN"/>
        </w:rPr>
        <w:t>（一）</w:t>
      </w:r>
      <w:r>
        <w:rPr>
          <w:rFonts w:hint="eastAsia"/>
          <w:kern w:val="0"/>
        </w:rPr>
        <w:t>基本支出：是为保障其机构正常运转、完成日常工作任务而发生人员支出和公用支出。</w:t>
      </w:r>
    </w:p>
    <w:p>
      <w:pPr>
        <w:widowControl/>
        <w:spacing w:before="217" w:beforeLines="50"/>
        <w:ind w:firstLine="666" w:firstLineChars="200"/>
        <w:jc w:val="left"/>
        <w:rPr>
          <w:rFonts w:hint="eastAsia"/>
          <w:kern w:val="0"/>
        </w:rPr>
      </w:pPr>
      <w:r>
        <w:rPr>
          <w:rFonts w:hint="eastAsia"/>
          <w:kern w:val="0"/>
          <w:lang w:val="en-US" w:eastAsia="zh-CN"/>
        </w:rPr>
        <w:t>1、</w:t>
      </w:r>
      <w:r>
        <w:rPr>
          <w:rFonts w:hint="eastAsia"/>
          <w:kern w:val="0"/>
        </w:rPr>
        <w:t>工资福利支出：反映单位开支的在职职工和编制外长期聘用人员的各类劳动报酬，以及为上述人员缴纳的各项社会保险费等。</w:t>
      </w:r>
    </w:p>
    <w:p>
      <w:pPr>
        <w:widowControl/>
        <w:spacing w:before="217" w:beforeLines="50"/>
        <w:ind w:firstLine="666" w:firstLineChars="200"/>
        <w:jc w:val="left"/>
        <w:rPr>
          <w:rFonts w:hint="eastAsia"/>
          <w:kern w:val="0"/>
        </w:rPr>
      </w:pPr>
      <w:r>
        <w:rPr>
          <w:rFonts w:hint="eastAsia"/>
          <w:kern w:val="0"/>
          <w:lang w:val="en-US" w:eastAsia="zh-CN"/>
        </w:rPr>
        <w:t>2、</w:t>
      </w:r>
      <w:r>
        <w:rPr>
          <w:rFonts w:hint="eastAsia"/>
          <w:kern w:val="0"/>
        </w:rPr>
        <w:t>商品和服务支出：反映单位购买商品和服务的支出。</w:t>
      </w:r>
    </w:p>
    <w:p>
      <w:pPr>
        <w:widowControl/>
        <w:spacing w:before="217" w:beforeLines="50"/>
        <w:jc w:val="left"/>
        <w:rPr>
          <w:rFonts w:hint="eastAsia"/>
          <w:kern w:val="0"/>
        </w:rPr>
      </w:pPr>
      <w:r>
        <w:rPr>
          <w:rFonts w:hint="eastAsia"/>
          <w:kern w:val="0"/>
        </w:rPr>
        <w:t xml:space="preserve">    </w:t>
      </w:r>
      <w:r>
        <w:rPr>
          <w:rFonts w:hint="eastAsia"/>
          <w:kern w:val="0"/>
          <w:lang w:val="en-US" w:eastAsia="zh-CN"/>
        </w:rPr>
        <w:t>3、</w:t>
      </w:r>
      <w:r>
        <w:rPr>
          <w:rFonts w:hint="eastAsia"/>
          <w:kern w:val="0"/>
        </w:rPr>
        <w:t>对个人和家庭的补助：反映政府用于对个人和家庭的补助支出。</w:t>
      </w:r>
    </w:p>
    <w:p>
      <w:pPr>
        <w:widowControl/>
        <w:spacing w:before="217" w:beforeLines="50"/>
        <w:ind w:firstLine="666" w:firstLineChars="200"/>
        <w:jc w:val="left"/>
        <w:rPr>
          <w:rFonts w:hint="eastAsia"/>
          <w:kern w:val="0"/>
        </w:rPr>
      </w:pPr>
      <w:r>
        <w:rPr>
          <w:rFonts w:hint="eastAsia"/>
          <w:kern w:val="0"/>
          <w:lang w:eastAsia="zh-CN"/>
        </w:rPr>
        <w:t>（二）</w:t>
      </w:r>
      <w:r>
        <w:rPr>
          <w:rFonts w:hint="eastAsia"/>
          <w:kern w:val="0"/>
        </w:rPr>
        <w:t>项目支出：是指在基本支出之外完成特定行政任务和事业发展目标所发生的支出。</w:t>
      </w:r>
    </w:p>
    <w:p>
      <w:pPr>
        <w:widowControl/>
        <w:spacing w:before="217" w:beforeLines="50"/>
        <w:ind w:firstLine="666" w:firstLineChars="200"/>
        <w:jc w:val="left"/>
        <w:rPr>
          <w:rFonts w:hint="eastAsia" w:eastAsia="仿宋_GB2312"/>
          <w:kern w:val="0"/>
          <w:lang w:val="en-US" w:eastAsia="zh-CN"/>
        </w:rPr>
      </w:pPr>
      <w:r>
        <w:rPr>
          <w:rFonts w:hint="eastAsia"/>
          <w:kern w:val="0"/>
          <w:lang w:val="en-US" w:eastAsia="zh-CN"/>
        </w:rPr>
        <w:t>（三）</w:t>
      </w:r>
      <w:r>
        <w:rPr>
          <w:rFonts w:ascii="Times New Roman" w:hAnsi="Times New Roman" w:eastAsia="仿宋_GB2312" w:cs="Times New Roman"/>
          <w:bCs/>
          <w:color w:val="auto"/>
          <w:sz w:val="32"/>
          <w:szCs w:val="32"/>
        </w:rPr>
        <w:t>机关运行经费支出</w:t>
      </w:r>
      <w:r>
        <w:rPr>
          <w:rFonts w:hint="eastAsia" w:cs="Times New Roman"/>
          <w:bCs/>
          <w:color w:val="auto"/>
          <w:sz w:val="32"/>
          <w:szCs w:val="32"/>
          <w:lang w:eastAsia="zh-CN"/>
        </w:rPr>
        <w:t>：是指为保障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before="217" w:beforeLines="50"/>
        <w:ind w:firstLine="666" w:firstLineChars="200"/>
        <w:jc w:val="left"/>
        <w:rPr>
          <w:rFonts w:hint="eastAsia"/>
          <w:kern w:val="0"/>
        </w:rPr>
      </w:pPr>
      <w:r>
        <w:rPr>
          <w:rFonts w:hint="eastAsia"/>
          <w:b/>
          <w:bCs/>
          <w:kern w:val="0"/>
          <w:lang w:eastAsia="zh-CN"/>
        </w:rPr>
        <w:t>三</w:t>
      </w:r>
      <w:r>
        <w:rPr>
          <w:rFonts w:hint="eastAsia"/>
          <w:b/>
          <w:bCs/>
          <w:kern w:val="0"/>
        </w:rPr>
        <w:t>“三公”经费科目</w:t>
      </w:r>
    </w:p>
    <w:p>
      <w:pPr>
        <w:widowControl/>
        <w:spacing w:before="217" w:beforeLines="50"/>
        <w:jc w:val="left"/>
        <w:rPr>
          <w:rFonts w:hint="eastAsia"/>
          <w:kern w:val="0"/>
        </w:rPr>
      </w:pPr>
      <w:r>
        <w:rPr>
          <w:rFonts w:hint="eastAsia"/>
          <w:kern w:val="0"/>
        </w:rPr>
        <w:t xml:space="preserve">    </w:t>
      </w:r>
      <w:r>
        <w:rPr>
          <w:rFonts w:hint="eastAsia"/>
          <w:kern w:val="0"/>
          <w:lang w:eastAsia="zh-CN"/>
        </w:rPr>
        <w:t>（一）</w:t>
      </w:r>
      <w:r>
        <w:rPr>
          <w:rFonts w:hint="eastAsia"/>
          <w:kern w:val="0"/>
        </w:rPr>
        <w:t>因公出国（境）费用：反映单位公务出国（境）的国际旅费、国内城市间交通费、住宿费、伙食费、培训费、公杂费等支出。</w:t>
      </w:r>
    </w:p>
    <w:p>
      <w:pPr>
        <w:widowControl/>
        <w:spacing w:before="217" w:beforeLines="50"/>
        <w:jc w:val="left"/>
        <w:rPr>
          <w:rFonts w:hint="eastAsia"/>
          <w:kern w:val="0"/>
        </w:rPr>
      </w:pPr>
      <w:r>
        <w:rPr>
          <w:rFonts w:hint="eastAsia"/>
          <w:kern w:val="0"/>
        </w:rPr>
        <w:t xml:space="preserve">    </w:t>
      </w:r>
      <w:r>
        <w:rPr>
          <w:rFonts w:hint="eastAsia"/>
          <w:kern w:val="0"/>
          <w:lang w:eastAsia="zh-CN"/>
        </w:rPr>
        <w:t>（二）</w:t>
      </w:r>
      <w:r>
        <w:rPr>
          <w:rFonts w:hint="eastAsia"/>
          <w:kern w:val="0"/>
        </w:rPr>
        <w:t>公务接待费：反映单位按规定开支的各类公务接待（含外宾接待）费用。</w:t>
      </w:r>
    </w:p>
    <w:p>
      <w:pPr>
        <w:widowControl/>
        <w:spacing w:before="217" w:beforeLines="50"/>
        <w:jc w:val="left"/>
        <w:rPr>
          <w:rFonts w:hint="eastAsia"/>
          <w:kern w:val="0"/>
        </w:rPr>
      </w:pPr>
      <w:r>
        <w:rPr>
          <w:rFonts w:hint="eastAsia"/>
          <w:kern w:val="0"/>
        </w:rPr>
        <w:t xml:space="preserve">    </w:t>
      </w:r>
      <w:r>
        <w:rPr>
          <w:rFonts w:hint="eastAsia"/>
          <w:kern w:val="0"/>
          <w:lang w:eastAsia="zh-CN"/>
        </w:rPr>
        <w:t>（三）</w:t>
      </w:r>
      <w:r>
        <w:rPr>
          <w:rFonts w:hint="eastAsia"/>
          <w:kern w:val="0"/>
        </w:rPr>
        <w:t>公务用车运行维护费：反映单位公务用车租用费、燃料费、维修费、过路过桥费、保险费、安全奖励费用等支出。</w:t>
      </w:r>
    </w:p>
    <w:p>
      <w:pPr>
        <w:widowControl/>
        <w:spacing w:before="217" w:beforeLines="50"/>
        <w:jc w:val="left"/>
        <w:rPr>
          <w:rFonts w:hint="eastAsia" w:ascii="仿宋" w:hAnsi="仿宋" w:eastAsia="仿宋"/>
          <w:bCs/>
          <w:kern w:val="0"/>
        </w:rPr>
      </w:pPr>
      <w:r>
        <w:rPr>
          <w:rFonts w:hint="eastAsia"/>
          <w:kern w:val="0"/>
        </w:rPr>
        <w:t xml:space="preserve">    </w:t>
      </w:r>
      <w:r>
        <w:rPr>
          <w:rFonts w:hint="eastAsia"/>
          <w:kern w:val="0"/>
          <w:lang w:eastAsia="zh-CN"/>
        </w:rPr>
        <w:t>（四）</w:t>
      </w:r>
      <w:r>
        <w:rPr>
          <w:rFonts w:hint="eastAsia"/>
          <w:kern w:val="0"/>
        </w:rPr>
        <w:t>公务用车购置费：反映单位公务用车车辆购置支出（含车辆购置税）。</w:t>
      </w: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ind w:firstLine="666" w:firstLineChars="200"/>
        <w:jc w:val="left"/>
        <w:rPr>
          <w:color w:val="000000"/>
          <w:kern w:val="0"/>
        </w:rPr>
      </w:pPr>
    </w:p>
    <w:p>
      <w:pPr>
        <w:pStyle w:val="15"/>
        <w:jc w:val="center"/>
        <w:rPr>
          <w:rFonts w:hint="eastAsia" w:ascii="方正仿宋简体" w:hAnsi="方正仿宋简体" w:eastAsia="方正仿宋简体" w:cs="方正仿宋简体"/>
          <w:b/>
          <w:bCs/>
          <w:sz w:val="72"/>
          <w:szCs w:val="72"/>
        </w:rPr>
      </w:pPr>
      <w:r>
        <w:rPr>
          <w:rFonts w:hint="eastAsia" w:ascii="方正仿宋简体" w:hAnsi="方正仿宋简体" w:eastAsia="方正仿宋简体" w:cs="方正仿宋简体"/>
          <w:b/>
          <w:bCs/>
          <w:sz w:val="72"/>
          <w:szCs w:val="72"/>
        </w:rPr>
        <w:t>第五部分</w:t>
      </w:r>
    </w:p>
    <w:p>
      <w:pPr>
        <w:jc w:val="center"/>
        <w:rPr>
          <w:rFonts w:hint="eastAsia" w:ascii="方正仿宋简体" w:hAnsi="方正仿宋简体" w:eastAsia="方正仿宋简体" w:cs="方正仿宋简体"/>
          <w:b/>
          <w:bCs/>
          <w:color w:val="000000"/>
          <w:kern w:val="0"/>
          <w:sz w:val="70"/>
          <w:szCs w:val="70"/>
        </w:rPr>
      </w:pPr>
    </w:p>
    <w:p>
      <w:pPr>
        <w:jc w:val="center"/>
        <w:rPr>
          <w:rFonts w:hint="eastAsia" w:ascii="方正仿宋简体" w:hAnsi="方正仿宋简体" w:eastAsia="方正仿宋简体" w:cs="方正仿宋简体"/>
          <w:b/>
          <w:bCs/>
          <w:color w:val="000000"/>
          <w:kern w:val="0"/>
          <w:sz w:val="70"/>
          <w:szCs w:val="70"/>
        </w:rPr>
      </w:pPr>
      <w:r>
        <w:rPr>
          <w:rFonts w:hint="eastAsia" w:ascii="方正仿宋简体" w:hAnsi="方正仿宋简体" w:eastAsia="方正仿宋简体" w:cs="方正仿宋简体"/>
          <w:b/>
          <w:bCs/>
          <w:color w:val="000000"/>
          <w:kern w:val="0"/>
          <w:sz w:val="70"/>
          <w:szCs w:val="70"/>
        </w:rPr>
        <w:t>附件</w:t>
      </w:r>
    </w:p>
    <w:p>
      <w:pPr>
        <w:rPr>
          <w:b/>
          <w:color w:val="000000"/>
          <w:kern w:val="0"/>
        </w:rPr>
      </w:pPr>
    </w:p>
    <w:p>
      <w:pPr>
        <w:rPr>
          <w:b/>
          <w:color w:val="000000"/>
          <w:kern w:val="0"/>
        </w:rPr>
      </w:pPr>
    </w:p>
    <w:p>
      <w:pPr>
        <w:rPr>
          <w:b/>
          <w:color w:val="000000"/>
          <w:kern w:val="0"/>
        </w:rPr>
      </w:pPr>
    </w:p>
    <w:p>
      <w:pPr>
        <w:rPr>
          <w:b/>
          <w:color w:val="000000"/>
          <w:kern w:val="0"/>
        </w:rPr>
      </w:pPr>
    </w:p>
    <w:p>
      <w:pPr>
        <w:ind w:firstLine="666" w:firstLineChars="200"/>
        <w:rPr>
          <w:b/>
          <w:color w:val="000000"/>
          <w:kern w:val="0"/>
        </w:rPr>
      </w:pPr>
    </w:p>
    <w:p>
      <w:pPr>
        <w:jc w:val="center"/>
        <w:rPr>
          <w:rFonts w:ascii="方正小标宋_GBK" w:eastAsia="宋体"/>
          <w:sz w:val="48"/>
          <w:szCs w:val="48"/>
        </w:rPr>
      </w:pPr>
    </w:p>
    <w:p>
      <w:pPr>
        <w:jc w:val="center"/>
        <w:rPr>
          <w:rFonts w:ascii="方正小标宋_GBK" w:eastAsia="宋体"/>
          <w:sz w:val="48"/>
          <w:szCs w:val="48"/>
        </w:rPr>
      </w:pPr>
    </w:p>
    <w:p>
      <w:pPr>
        <w:jc w:val="center"/>
        <w:rPr>
          <w:rFonts w:ascii="方正小标宋_GBK" w:eastAsia="宋体"/>
          <w:sz w:val="48"/>
          <w:szCs w:val="48"/>
        </w:rPr>
      </w:pPr>
    </w:p>
    <w:p>
      <w:pPr>
        <w:jc w:val="center"/>
        <w:rPr>
          <w:rFonts w:ascii="方正小标宋_GBK" w:eastAsia="方正小标宋_GBK"/>
          <w:sz w:val="48"/>
          <w:szCs w:val="48"/>
        </w:rPr>
      </w:pPr>
      <w:r>
        <w:rPr>
          <w:rFonts w:ascii="方正小标宋_GBK" w:eastAsia="宋体"/>
          <w:sz w:val="48"/>
          <w:szCs w:val="48"/>
        </w:rPr>
        <w:t>2019</w:t>
      </w:r>
      <w:r>
        <w:rPr>
          <w:rFonts w:hint="eastAsia" w:ascii="方正小标宋_GBK" w:eastAsia="宋体"/>
          <w:sz w:val="48"/>
          <w:szCs w:val="48"/>
        </w:rPr>
        <w:t>年度部门整体支出绩效自评报告</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center"/>
        <w:rPr>
          <w:rFonts w:ascii="黑体" w:eastAsia="黑体"/>
          <w:sz w:val="44"/>
          <w:szCs w:val="44"/>
        </w:rPr>
      </w:pPr>
      <w:r>
        <w:rPr>
          <w:rFonts w:hint="eastAsia" w:ascii="黑体" w:eastAsia="黑体"/>
          <w:sz w:val="44"/>
          <w:szCs w:val="44"/>
        </w:rPr>
        <w:t>衡阳市工商行政管理局</w:t>
      </w:r>
      <w:r>
        <w:rPr>
          <w:rFonts w:hint="eastAsia" w:ascii="黑体" w:eastAsia="宋体"/>
          <w:sz w:val="44"/>
          <w:szCs w:val="44"/>
        </w:rPr>
        <w:t>（盖章）</w:t>
      </w:r>
    </w:p>
    <w:p>
      <w:pPr>
        <w:jc w:val="center"/>
        <w:rPr>
          <w:rFonts w:ascii="黑体" w:eastAsia="黑体"/>
          <w:sz w:val="32"/>
          <w:szCs w:val="32"/>
        </w:rPr>
      </w:pPr>
    </w:p>
    <w:p>
      <w:pPr>
        <w:widowControl/>
        <w:spacing w:line="600" w:lineRule="exact"/>
        <w:ind w:left="0" w:leftChars="0" w:firstLine="0" w:firstLineChars="0"/>
        <w:jc w:val="both"/>
        <w:rPr>
          <w:rFonts w:hint="eastAsia" w:ascii="黑体" w:hAnsi="黑体" w:eastAsia="宋体" w:cs="Times New Roman"/>
          <w:kern w:val="2"/>
          <w:sz w:val="32"/>
          <w:szCs w:val="32"/>
          <w:lang w:val="en-US" w:eastAsia="zh-CN" w:bidi="ar-SA"/>
        </w:rPr>
      </w:pPr>
    </w:p>
    <w:p>
      <w:pPr>
        <w:widowControl/>
        <w:spacing w:line="600" w:lineRule="exact"/>
        <w:ind w:firstLine="64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一、部门、单位基本情况</w:t>
      </w:r>
    </w:p>
    <w:p>
      <w:pPr>
        <w:widowControl/>
        <w:spacing w:line="450" w:lineRule="atLeast"/>
        <w:ind w:firstLine="499" w:firstLineChars="15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（一）部门职能概述</w:t>
      </w:r>
    </w:p>
    <w:p>
      <w:pPr>
        <w:widowControl/>
        <w:spacing w:line="450" w:lineRule="atLeast"/>
        <w:ind w:firstLine="666"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衡阳市工商行政管理局（以下简称市工商局）是主管全市市场监督管理和行政执法的政府职能部门。《衡阳市人民政府办公室关于印发衡阳市工商行政管理局主要职责内设机构和人员编制规定的通知》（衡政办发〔2015〕36号）明确了工商行政管理部门市场（含网络商品交易）监管、工商注册登记、商标战略、打击传销、反垄断反不正当竞争、个体私营经济管理、广告管理、经纪人管理、企业信用管理、消费者权益保护、流通领域商品质量监管、指导全市工商行政管理业务工作等16项职能，还承办市政府交办的其他事项。</w:t>
      </w:r>
    </w:p>
    <w:p>
      <w:pPr>
        <w:widowControl/>
        <w:spacing w:line="450" w:lineRule="atLeast"/>
        <w:ind w:firstLine="499" w:firstLineChars="15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（二）部门组织机构及人员情况</w:t>
      </w:r>
    </w:p>
    <w:p>
      <w:pPr>
        <w:widowControl/>
        <w:spacing w:line="450" w:lineRule="atLeast"/>
        <w:ind w:firstLine="666"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市工商局本级内设机构17个：办公室、政策法规科、行政审批服务科、消费者权益保护科、企业监督管理科、市场规范管理科、网络交易监督管理科、个体经济监督管理科、商标监督管理科、广告监督管理科、12315投诉举报科、财务科、审计科、组织人事科、离退休人员管理服务科、机关党委、纪检监察室。</w:t>
      </w:r>
    </w:p>
    <w:p>
      <w:pPr>
        <w:widowControl/>
        <w:spacing w:line="450" w:lineRule="atLeast"/>
        <w:ind w:firstLine="666"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2、直属行政机构3个：市工商局经济检查局、市工商局反垄断与反不正当竞争执法局、市工商局企业注册局。</w:t>
      </w:r>
    </w:p>
    <w:p>
      <w:pPr>
        <w:widowControl/>
        <w:spacing w:line="450" w:lineRule="atLeas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事业单位6个：信息中心、消费者协会秘书处、个体和私营企业指导中心、培训中心、宣传教育中心、机关后勤服务中心。</w:t>
      </w:r>
    </w:p>
    <w:p>
      <w:pPr>
        <w:widowControl/>
        <w:spacing w:line="450" w:lineRule="atLeast"/>
        <w:ind w:firstLine="666"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3、派出机构6个：市工商局石鼓分局、市工商局雁峰分局、市工商局珠晖分局、市工商局蒸湘分局、市工商局南岳分局、市工商局高新分局。</w:t>
      </w:r>
    </w:p>
    <w:p>
      <w:pPr>
        <w:widowControl/>
        <w:spacing w:line="450" w:lineRule="atLeast"/>
        <w:ind w:firstLine="666"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4、人员情况：市工商局2019年年底行政编制数449人、工勤编制41人、事业编制148人；年底实有在职人员行政编制</w:t>
      </w:r>
      <w:r>
        <w:rPr>
          <w:rFonts w:hint="eastAsia" w:ascii="仿宋_GB2312" w:hAnsi="仿宋_GB2312" w:eastAsia="仿宋_GB2312" w:cs="仿宋_GB2312"/>
          <w:sz w:val="32"/>
          <w:szCs w:val="32"/>
          <w:lang w:val="en-US" w:eastAsia="zh-CN"/>
        </w:rPr>
        <w:t>412</w:t>
      </w:r>
      <w:r>
        <w:rPr>
          <w:rFonts w:hint="eastAsia" w:ascii="仿宋_GB2312" w:hAnsi="仿宋_GB2312" w:eastAsia="仿宋_GB2312" w:cs="仿宋_GB2312"/>
          <w:sz w:val="32"/>
          <w:szCs w:val="32"/>
        </w:rPr>
        <w:t>人、工勤编制34人、事业编制</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人。</w:t>
      </w:r>
    </w:p>
    <w:p>
      <w:pPr>
        <w:widowControl/>
        <w:spacing w:line="600" w:lineRule="exact"/>
        <w:ind w:firstLine="640" w:firstLineChars="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二、一般公共预算支出情况</w:t>
      </w:r>
    </w:p>
    <w:p>
      <w:pPr>
        <w:widowControl/>
        <w:spacing w:line="600" w:lineRule="exact"/>
        <w:ind w:firstLine="666"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（一）基本支出情况</w:t>
      </w:r>
    </w:p>
    <w:p>
      <w:pPr>
        <w:widowControl/>
        <w:spacing w:line="450" w:lineRule="atLeast"/>
        <w:ind w:firstLine="666" w:firstLineChars="20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基本支出用于为保障机构正常运转、完成日常工作任务而发生的支出，包括人员经费和公用经费。201</w:t>
      </w:r>
      <w:r>
        <w:rPr>
          <w:rFonts w:hint="eastAsia" w:ascii="仿宋_GB2312" w:hAnsi="仿宋_GB2312" w:eastAsia="仿宋_GB2312" w:cs="仿宋_GB2312"/>
          <w:color w:val="010101"/>
          <w:kern w:val="0"/>
          <w:sz w:val="32"/>
          <w:szCs w:val="32"/>
          <w:lang w:val="en-US" w:eastAsia="zh-CN"/>
        </w:rPr>
        <w:t>9</w:t>
      </w:r>
      <w:r>
        <w:rPr>
          <w:rFonts w:hint="eastAsia" w:ascii="仿宋_GB2312" w:hAnsi="仿宋_GB2312" w:eastAsia="仿宋_GB2312" w:cs="仿宋_GB2312"/>
          <w:color w:val="010101"/>
          <w:kern w:val="0"/>
          <w:sz w:val="32"/>
          <w:szCs w:val="32"/>
        </w:rPr>
        <w:t>年基本支出</w:t>
      </w:r>
      <w:r>
        <w:rPr>
          <w:rFonts w:hint="eastAsia" w:ascii="仿宋_GB2312" w:hAnsi="仿宋_GB2312" w:eastAsia="仿宋_GB2312" w:cs="仿宋_GB2312"/>
          <w:color w:val="010101"/>
          <w:kern w:val="0"/>
          <w:sz w:val="32"/>
          <w:szCs w:val="32"/>
          <w:lang w:val="en-US" w:eastAsia="zh-CN"/>
        </w:rPr>
        <w:t>9337.03</w:t>
      </w:r>
      <w:r>
        <w:rPr>
          <w:rFonts w:hint="eastAsia" w:ascii="仿宋_GB2312" w:hAnsi="仿宋_GB2312" w:eastAsia="仿宋_GB2312" w:cs="仿宋_GB2312"/>
          <w:color w:val="010101"/>
          <w:kern w:val="0"/>
          <w:sz w:val="32"/>
          <w:szCs w:val="32"/>
        </w:rPr>
        <w:t>万元，较上年</w:t>
      </w:r>
      <w:r>
        <w:rPr>
          <w:rFonts w:hint="eastAsia" w:ascii="仿宋_GB2312" w:hAnsi="仿宋_GB2312" w:eastAsia="仿宋_GB2312" w:cs="仿宋_GB2312"/>
          <w:color w:val="010101"/>
          <w:kern w:val="0"/>
          <w:sz w:val="32"/>
          <w:szCs w:val="32"/>
          <w:lang w:eastAsia="zh-CN"/>
        </w:rPr>
        <w:t>增加</w:t>
      </w:r>
      <w:r>
        <w:rPr>
          <w:rFonts w:hint="eastAsia" w:ascii="仿宋_GB2312" w:hAnsi="仿宋_GB2312" w:eastAsia="仿宋_GB2312" w:cs="仿宋_GB2312"/>
          <w:color w:val="010101"/>
          <w:kern w:val="0"/>
          <w:sz w:val="32"/>
          <w:szCs w:val="32"/>
          <w:lang w:val="en-US" w:eastAsia="zh-CN"/>
        </w:rPr>
        <w:t>2132.35</w:t>
      </w:r>
      <w:r>
        <w:rPr>
          <w:rFonts w:hint="eastAsia" w:ascii="仿宋_GB2312" w:hAnsi="仿宋_GB2312" w:eastAsia="仿宋_GB2312" w:cs="仿宋_GB2312"/>
          <w:color w:val="010101"/>
          <w:kern w:val="0"/>
          <w:sz w:val="32"/>
          <w:szCs w:val="32"/>
        </w:rPr>
        <w:t>万元，</w:t>
      </w:r>
      <w:r>
        <w:rPr>
          <w:rFonts w:hint="eastAsia" w:ascii="仿宋_GB2312" w:hAnsi="仿宋_GB2312" w:eastAsia="仿宋_GB2312" w:cs="仿宋_GB2312"/>
          <w:color w:val="010101"/>
          <w:kern w:val="0"/>
          <w:sz w:val="32"/>
          <w:szCs w:val="32"/>
          <w:lang w:eastAsia="zh-CN"/>
        </w:rPr>
        <w:t>增幅</w:t>
      </w:r>
      <w:r>
        <w:rPr>
          <w:rFonts w:hint="eastAsia" w:ascii="仿宋_GB2312" w:hAnsi="仿宋_GB2312" w:eastAsia="仿宋_GB2312" w:cs="仿宋_GB2312"/>
          <w:color w:val="010101"/>
          <w:kern w:val="0"/>
          <w:sz w:val="32"/>
          <w:szCs w:val="32"/>
          <w:lang w:val="en-US" w:eastAsia="zh-CN"/>
        </w:rPr>
        <w:t>29.6</w:t>
      </w:r>
      <w:r>
        <w:rPr>
          <w:rFonts w:hint="eastAsia" w:ascii="仿宋_GB2312" w:hAnsi="仿宋_GB2312" w:eastAsia="仿宋_GB2312" w:cs="仿宋_GB2312"/>
          <w:color w:val="010101"/>
          <w:kern w:val="0"/>
          <w:sz w:val="32"/>
          <w:szCs w:val="32"/>
        </w:rPr>
        <w:t>%。</w:t>
      </w:r>
    </w:p>
    <w:p>
      <w:pPr>
        <w:widowControl/>
        <w:spacing w:line="450" w:lineRule="atLeast"/>
        <w:ind w:firstLine="666" w:firstLineChars="20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人员经费</w:t>
      </w:r>
      <w:r>
        <w:rPr>
          <w:rFonts w:hint="eastAsia" w:ascii="仿宋_GB2312" w:hAnsi="仿宋_GB2312" w:eastAsia="仿宋_GB2312" w:cs="仿宋_GB2312"/>
          <w:color w:val="010101"/>
          <w:kern w:val="0"/>
          <w:sz w:val="32"/>
          <w:szCs w:val="32"/>
          <w:lang w:val="en-US" w:eastAsia="zh-CN"/>
        </w:rPr>
        <w:t>8495.35</w:t>
      </w:r>
      <w:r>
        <w:rPr>
          <w:rFonts w:hint="eastAsia" w:ascii="仿宋_GB2312" w:hAnsi="仿宋_GB2312" w:eastAsia="仿宋_GB2312" w:cs="仿宋_GB2312"/>
          <w:color w:val="010101"/>
          <w:kern w:val="0"/>
          <w:sz w:val="32"/>
          <w:szCs w:val="32"/>
        </w:rPr>
        <w:t>万元，占基本支出的</w:t>
      </w:r>
      <w:r>
        <w:rPr>
          <w:rFonts w:hint="eastAsia" w:ascii="仿宋_GB2312" w:hAnsi="仿宋_GB2312" w:eastAsia="仿宋_GB2312" w:cs="仿宋_GB2312"/>
          <w:color w:val="010101"/>
          <w:kern w:val="0"/>
          <w:sz w:val="32"/>
          <w:szCs w:val="32"/>
          <w:lang w:val="en-US" w:eastAsia="zh-CN"/>
        </w:rPr>
        <w:t>90.99</w:t>
      </w:r>
      <w:r>
        <w:rPr>
          <w:rFonts w:hint="eastAsia" w:ascii="仿宋_GB2312" w:hAnsi="仿宋_GB2312" w:eastAsia="仿宋_GB2312" w:cs="仿宋_GB2312"/>
          <w:color w:val="010101"/>
          <w:kern w:val="0"/>
          <w:sz w:val="32"/>
          <w:szCs w:val="32"/>
        </w:rPr>
        <w:t>%，较上年</w:t>
      </w:r>
      <w:r>
        <w:rPr>
          <w:rFonts w:hint="eastAsia" w:ascii="仿宋_GB2312" w:hAnsi="仿宋_GB2312" w:eastAsia="仿宋_GB2312" w:cs="仿宋_GB2312"/>
          <w:color w:val="010101"/>
          <w:kern w:val="0"/>
          <w:sz w:val="32"/>
          <w:szCs w:val="32"/>
          <w:lang w:eastAsia="zh-CN"/>
        </w:rPr>
        <w:t>增长</w:t>
      </w:r>
      <w:r>
        <w:rPr>
          <w:rFonts w:hint="eastAsia" w:ascii="仿宋_GB2312" w:hAnsi="仿宋_GB2312" w:eastAsia="仿宋_GB2312" w:cs="仿宋_GB2312"/>
          <w:color w:val="010101"/>
          <w:kern w:val="0"/>
          <w:sz w:val="32"/>
          <w:szCs w:val="32"/>
          <w:lang w:val="en-US" w:eastAsia="zh-CN"/>
        </w:rPr>
        <w:t>41.4</w:t>
      </w:r>
      <w:r>
        <w:rPr>
          <w:rFonts w:hint="eastAsia" w:ascii="仿宋_GB2312" w:hAnsi="仿宋_GB2312" w:eastAsia="仿宋_GB2312" w:cs="仿宋_GB2312"/>
          <w:color w:val="010101"/>
          <w:kern w:val="0"/>
          <w:sz w:val="32"/>
          <w:szCs w:val="32"/>
        </w:rPr>
        <w:t>%。</w:t>
      </w:r>
      <w:r>
        <w:rPr>
          <w:rFonts w:hint="eastAsia" w:ascii="仿宋_GB2312" w:hAnsi="仿宋_GB2312" w:eastAsia="仿宋_GB2312" w:cs="仿宋_GB2312"/>
          <w:color w:val="010101"/>
          <w:kern w:val="0"/>
          <w:sz w:val="32"/>
          <w:szCs w:val="32"/>
          <w:lang w:eastAsia="zh-CN"/>
        </w:rPr>
        <w:t>增加</w:t>
      </w:r>
      <w:r>
        <w:rPr>
          <w:rFonts w:hint="eastAsia" w:ascii="仿宋_GB2312" w:hAnsi="仿宋_GB2312" w:eastAsia="仿宋_GB2312" w:cs="仿宋_GB2312"/>
          <w:color w:val="010101"/>
          <w:kern w:val="0"/>
          <w:sz w:val="32"/>
          <w:szCs w:val="32"/>
        </w:rPr>
        <w:t>的主要原因是</w:t>
      </w:r>
      <w:r>
        <w:rPr>
          <w:rFonts w:hint="eastAsia" w:ascii="仿宋_GB2312" w:hAnsi="仿宋_GB2312" w:eastAsia="仿宋_GB2312" w:cs="仿宋_GB2312"/>
          <w:color w:val="010101"/>
          <w:kern w:val="0"/>
          <w:sz w:val="32"/>
          <w:szCs w:val="32"/>
          <w:lang w:val="en-US" w:eastAsia="zh-CN"/>
        </w:rPr>
        <w:t>2019年</w:t>
      </w:r>
      <w:r>
        <w:rPr>
          <w:rFonts w:hint="eastAsia" w:ascii="仿宋_GB2312" w:hAnsi="仿宋_GB2312" w:eastAsia="仿宋_GB2312" w:cs="仿宋_GB2312"/>
          <w:color w:val="010101"/>
          <w:kern w:val="0"/>
          <w:sz w:val="32"/>
          <w:szCs w:val="32"/>
        </w:rPr>
        <w:t>绩效奖</w:t>
      </w:r>
      <w:r>
        <w:rPr>
          <w:rFonts w:hint="eastAsia" w:ascii="仿宋_GB2312" w:hAnsi="仿宋_GB2312" w:eastAsia="仿宋_GB2312" w:cs="仿宋_GB2312"/>
          <w:color w:val="010101"/>
          <w:kern w:val="0"/>
          <w:sz w:val="32"/>
          <w:szCs w:val="32"/>
          <w:lang w:eastAsia="zh-CN"/>
        </w:rPr>
        <w:t>提标</w:t>
      </w:r>
      <w:r>
        <w:rPr>
          <w:rFonts w:hint="eastAsia" w:ascii="仿宋_GB2312" w:hAnsi="仿宋_GB2312" w:eastAsia="仿宋_GB2312" w:cs="仿宋_GB2312"/>
          <w:color w:val="010101"/>
          <w:kern w:val="0"/>
          <w:sz w:val="32"/>
          <w:szCs w:val="32"/>
        </w:rPr>
        <w:t>。</w:t>
      </w:r>
    </w:p>
    <w:p>
      <w:pPr>
        <w:widowControl/>
        <w:spacing w:line="450" w:lineRule="atLeast"/>
        <w:ind w:firstLine="666" w:firstLineChars="200"/>
        <w:jc w:val="left"/>
        <w:rPr>
          <w:rFonts w:hint="eastAsia" w:ascii="仿宋_GB2312" w:hAnsi="仿宋_GB2312" w:eastAsia="仿宋_GB2312" w:cs="仿宋_GB2312"/>
          <w:color w:val="010101"/>
          <w:kern w:val="0"/>
          <w:sz w:val="32"/>
          <w:szCs w:val="32"/>
          <w:lang w:eastAsia="zh-CN"/>
        </w:rPr>
      </w:pPr>
      <w:r>
        <w:rPr>
          <w:rFonts w:hint="eastAsia" w:ascii="仿宋_GB2312" w:hAnsi="仿宋_GB2312" w:eastAsia="仿宋_GB2312" w:cs="仿宋_GB2312"/>
          <w:color w:val="010101"/>
          <w:kern w:val="0"/>
          <w:sz w:val="32"/>
          <w:szCs w:val="32"/>
        </w:rPr>
        <w:t>公用经费</w:t>
      </w:r>
      <w:r>
        <w:rPr>
          <w:rFonts w:hint="eastAsia" w:ascii="仿宋_GB2312" w:hAnsi="仿宋_GB2312" w:eastAsia="仿宋_GB2312" w:cs="仿宋_GB2312"/>
          <w:color w:val="010101"/>
          <w:kern w:val="0"/>
          <w:sz w:val="32"/>
          <w:szCs w:val="32"/>
          <w:lang w:val="en-US" w:eastAsia="zh-CN"/>
        </w:rPr>
        <w:t>841.68</w:t>
      </w:r>
      <w:r>
        <w:rPr>
          <w:rFonts w:hint="eastAsia" w:ascii="仿宋_GB2312" w:hAnsi="仿宋_GB2312" w:eastAsia="仿宋_GB2312" w:cs="仿宋_GB2312"/>
          <w:color w:val="010101"/>
          <w:kern w:val="0"/>
          <w:sz w:val="32"/>
          <w:szCs w:val="32"/>
        </w:rPr>
        <w:t>万元，占基本支出的</w:t>
      </w:r>
      <w:r>
        <w:rPr>
          <w:rFonts w:hint="eastAsia" w:ascii="仿宋_GB2312" w:hAnsi="仿宋_GB2312" w:eastAsia="仿宋_GB2312" w:cs="仿宋_GB2312"/>
          <w:color w:val="010101"/>
          <w:kern w:val="0"/>
          <w:sz w:val="32"/>
          <w:szCs w:val="32"/>
          <w:lang w:val="en-US" w:eastAsia="zh-CN"/>
        </w:rPr>
        <w:t>9.01%</w:t>
      </w:r>
      <w:r>
        <w:rPr>
          <w:rFonts w:hint="eastAsia" w:ascii="仿宋_GB2312" w:hAnsi="仿宋_GB2312" w:eastAsia="仿宋_GB2312" w:cs="仿宋_GB2312"/>
          <w:color w:val="010101"/>
          <w:kern w:val="0"/>
          <w:sz w:val="32"/>
          <w:szCs w:val="32"/>
        </w:rPr>
        <w:t>，较上年</w:t>
      </w:r>
      <w:r>
        <w:rPr>
          <w:rFonts w:hint="eastAsia" w:ascii="仿宋_GB2312" w:hAnsi="仿宋_GB2312" w:eastAsia="仿宋_GB2312" w:cs="仿宋_GB2312"/>
          <w:color w:val="010101"/>
          <w:kern w:val="0"/>
          <w:sz w:val="32"/>
          <w:szCs w:val="32"/>
          <w:lang w:eastAsia="zh-CN"/>
        </w:rPr>
        <w:t>下降</w:t>
      </w:r>
      <w:r>
        <w:rPr>
          <w:rFonts w:hint="eastAsia" w:ascii="仿宋_GB2312" w:hAnsi="仿宋_GB2312" w:eastAsia="仿宋_GB2312" w:cs="仿宋_GB2312"/>
          <w:color w:val="010101"/>
          <w:kern w:val="0"/>
          <w:sz w:val="32"/>
          <w:szCs w:val="32"/>
          <w:lang w:val="en-US" w:eastAsia="zh-CN"/>
        </w:rPr>
        <w:t>29.68</w:t>
      </w:r>
      <w:r>
        <w:rPr>
          <w:rFonts w:hint="eastAsia" w:ascii="仿宋_GB2312" w:hAnsi="仿宋_GB2312" w:eastAsia="仿宋_GB2312" w:cs="仿宋_GB2312"/>
          <w:color w:val="010101"/>
          <w:kern w:val="0"/>
          <w:sz w:val="32"/>
          <w:szCs w:val="32"/>
        </w:rPr>
        <w:t>%。</w:t>
      </w:r>
      <w:r>
        <w:rPr>
          <w:rFonts w:hint="eastAsia" w:ascii="仿宋_GB2312" w:hAnsi="仿宋_GB2312" w:eastAsia="仿宋_GB2312" w:cs="仿宋_GB2312"/>
          <w:color w:val="010101"/>
          <w:kern w:val="0"/>
          <w:sz w:val="32"/>
          <w:szCs w:val="32"/>
          <w:lang w:eastAsia="zh-CN"/>
        </w:rPr>
        <w:t>减少的主要原因是厉行节约，严格控制一般性支出。</w:t>
      </w:r>
    </w:p>
    <w:p>
      <w:pPr>
        <w:widowControl/>
        <w:spacing w:line="450" w:lineRule="atLeast"/>
        <w:ind w:firstLine="666" w:firstLineChars="20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三公”经费情况</w:t>
      </w:r>
    </w:p>
    <w:p>
      <w:pPr>
        <w:widowControl/>
        <w:spacing w:line="450" w:lineRule="atLeast"/>
        <w:ind w:firstLine="666" w:firstLineChars="20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201</w:t>
      </w:r>
      <w:r>
        <w:rPr>
          <w:rFonts w:hint="eastAsia" w:ascii="仿宋_GB2312" w:hAnsi="仿宋_GB2312" w:eastAsia="仿宋_GB2312" w:cs="仿宋_GB2312"/>
          <w:color w:val="010101"/>
          <w:kern w:val="0"/>
          <w:sz w:val="32"/>
          <w:szCs w:val="32"/>
          <w:lang w:val="en-US" w:eastAsia="zh-CN"/>
        </w:rPr>
        <w:t>9</w:t>
      </w:r>
      <w:r>
        <w:rPr>
          <w:rFonts w:hint="eastAsia" w:ascii="仿宋_GB2312" w:hAnsi="仿宋_GB2312" w:eastAsia="仿宋_GB2312" w:cs="仿宋_GB2312"/>
          <w:color w:val="010101"/>
          <w:kern w:val="0"/>
          <w:sz w:val="32"/>
          <w:szCs w:val="32"/>
        </w:rPr>
        <w:t>年“三公”经费支出</w:t>
      </w:r>
      <w:r>
        <w:rPr>
          <w:rFonts w:hint="eastAsia" w:ascii="仿宋_GB2312" w:hAnsi="仿宋_GB2312" w:eastAsia="仿宋_GB2312" w:cs="仿宋_GB2312"/>
          <w:color w:val="010101"/>
          <w:kern w:val="0"/>
          <w:sz w:val="32"/>
          <w:szCs w:val="32"/>
          <w:lang w:val="en-US" w:eastAsia="zh-CN"/>
        </w:rPr>
        <w:t>122.99</w:t>
      </w:r>
      <w:r>
        <w:rPr>
          <w:rFonts w:hint="eastAsia" w:ascii="仿宋_GB2312" w:hAnsi="仿宋_GB2312" w:eastAsia="仿宋_GB2312" w:cs="仿宋_GB2312"/>
          <w:color w:val="010101"/>
          <w:kern w:val="0"/>
          <w:sz w:val="32"/>
          <w:szCs w:val="32"/>
        </w:rPr>
        <w:t>万元，完成预算</w:t>
      </w:r>
      <w:r>
        <w:rPr>
          <w:rFonts w:hint="eastAsia" w:ascii="仿宋_GB2312" w:hAnsi="仿宋_GB2312" w:eastAsia="仿宋_GB2312" w:cs="仿宋_GB2312"/>
          <w:color w:val="010101"/>
          <w:kern w:val="0"/>
          <w:sz w:val="32"/>
          <w:szCs w:val="32"/>
          <w:lang w:val="en-US" w:eastAsia="zh-CN"/>
        </w:rPr>
        <w:t>54.66</w:t>
      </w:r>
      <w:r>
        <w:rPr>
          <w:rFonts w:hint="eastAsia" w:ascii="仿宋_GB2312" w:hAnsi="仿宋_GB2312" w:eastAsia="仿宋_GB2312" w:cs="仿宋_GB2312"/>
          <w:color w:val="010101"/>
          <w:kern w:val="0"/>
          <w:sz w:val="32"/>
          <w:szCs w:val="32"/>
        </w:rPr>
        <w:t>%，较上年</w:t>
      </w:r>
      <w:r>
        <w:rPr>
          <w:rFonts w:hint="eastAsia" w:ascii="仿宋_GB2312" w:hAnsi="仿宋_GB2312" w:eastAsia="仿宋_GB2312" w:cs="仿宋_GB2312"/>
          <w:color w:val="010101"/>
          <w:kern w:val="0"/>
          <w:sz w:val="32"/>
          <w:szCs w:val="32"/>
          <w:lang w:eastAsia="zh-CN"/>
        </w:rPr>
        <w:t>增长</w:t>
      </w:r>
      <w:r>
        <w:rPr>
          <w:rFonts w:hint="eastAsia" w:ascii="仿宋_GB2312" w:hAnsi="仿宋_GB2312" w:eastAsia="仿宋_GB2312" w:cs="仿宋_GB2312"/>
          <w:color w:val="010101"/>
          <w:kern w:val="0"/>
          <w:sz w:val="32"/>
          <w:szCs w:val="32"/>
          <w:lang w:val="en-US" w:eastAsia="zh-CN"/>
        </w:rPr>
        <w:t>15.67</w:t>
      </w:r>
      <w:r>
        <w:rPr>
          <w:rFonts w:hint="eastAsia" w:ascii="仿宋_GB2312" w:hAnsi="仿宋_GB2312" w:eastAsia="仿宋_GB2312" w:cs="仿宋_GB2312"/>
          <w:color w:val="010101"/>
          <w:kern w:val="0"/>
          <w:sz w:val="32"/>
          <w:szCs w:val="32"/>
        </w:rPr>
        <w:t>%。具体见下表。 </w:t>
      </w:r>
    </w:p>
    <w:p>
      <w:pPr>
        <w:widowControl/>
        <w:spacing w:line="450" w:lineRule="atLeast"/>
        <w:ind w:firstLine="666" w:firstLineChars="200"/>
        <w:jc w:val="left"/>
        <w:rPr>
          <w:rFonts w:hint="eastAsia" w:ascii="仿宋_GB2312" w:hAnsi="仿宋_GB2312" w:eastAsia="仿宋_GB2312" w:cs="仿宋_GB2312"/>
          <w:color w:val="010101"/>
          <w:kern w:val="0"/>
          <w:sz w:val="32"/>
          <w:szCs w:val="32"/>
        </w:rPr>
      </w:pPr>
    </w:p>
    <w:tbl>
      <w:tblPr>
        <w:tblStyle w:val="10"/>
        <w:tblW w:w="0" w:type="auto"/>
        <w:tblInd w:w="108" w:type="dxa"/>
        <w:shd w:val="clear" w:color="auto" w:fill="FFFFFF"/>
        <w:tblLayout w:type="fixed"/>
        <w:tblCellMar>
          <w:top w:w="0" w:type="dxa"/>
          <w:left w:w="0" w:type="dxa"/>
          <w:bottom w:w="0" w:type="dxa"/>
          <w:right w:w="0" w:type="dxa"/>
        </w:tblCellMar>
      </w:tblPr>
      <w:tblGrid>
        <w:gridCol w:w="1640"/>
        <w:gridCol w:w="1355"/>
        <w:gridCol w:w="1254"/>
        <w:gridCol w:w="1348"/>
        <w:gridCol w:w="1332"/>
        <w:gridCol w:w="1485"/>
      </w:tblGrid>
      <w:tr>
        <w:tblPrEx>
          <w:shd w:val="clear" w:color="auto" w:fill="FFFFFF"/>
          <w:tblCellMar>
            <w:top w:w="0" w:type="dxa"/>
            <w:left w:w="0" w:type="dxa"/>
            <w:bottom w:w="0" w:type="dxa"/>
            <w:right w:w="0" w:type="dxa"/>
          </w:tblCellMar>
        </w:tblPrEx>
        <w:trPr>
          <w:trHeight w:val="581" w:hRule="atLeast"/>
        </w:trPr>
        <w:tc>
          <w:tcPr>
            <w:tcW w:w="164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ind w:firstLine="48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项目</w:t>
            </w:r>
          </w:p>
        </w:tc>
        <w:tc>
          <w:tcPr>
            <w:tcW w:w="135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201</w:t>
            </w:r>
            <w:r>
              <w:rPr>
                <w:rFonts w:hint="eastAsia" w:ascii="仿宋_GB2312" w:hAnsi="仿宋_GB2312" w:eastAsia="仿宋_GB2312" w:cs="仿宋_GB2312"/>
                <w:color w:val="010101"/>
                <w:kern w:val="0"/>
                <w:sz w:val="32"/>
                <w:szCs w:val="32"/>
                <w:lang w:val="en-US" w:eastAsia="zh-CN"/>
              </w:rPr>
              <w:t>8</w:t>
            </w:r>
            <w:r>
              <w:rPr>
                <w:rFonts w:hint="eastAsia" w:ascii="仿宋_GB2312" w:hAnsi="仿宋_GB2312" w:eastAsia="仿宋_GB2312" w:cs="仿宋_GB2312"/>
                <w:color w:val="010101"/>
                <w:kern w:val="0"/>
                <w:sz w:val="32"/>
                <w:szCs w:val="32"/>
              </w:rPr>
              <w:t>年决算</w:t>
            </w:r>
          </w:p>
        </w:tc>
        <w:tc>
          <w:tcPr>
            <w:tcW w:w="1254"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201</w:t>
            </w:r>
            <w:r>
              <w:rPr>
                <w:rFonts w:hint="eastAsia" w:ascii="仿宋_GB2312" w:hAnsi="仿宋_GB2312" w:eastAsia="仿宋_GB2312" w:cs="仿宋_GB2312"/>
                <w:color w:val="010101"/>
                <w:kern w:val="0"/>
                <w:sz w:val="32"/>
                <w:szCs w:val="32"/>
                <w:lang w:val="en-US" w:eastAsia="zh-CN"/>
              </w:rPr>
              <w:t>9</w:t>
            </w:r>
            <w:r>
              <w:rPr>
                <w:rFonts w:hint="eastAsia" w:ascii="仿宋_GB2312" w:hAnsi="仿宋_GB2312" w:eastAsia="仿宋_GB2312" w:cs="仿宋_GB2312"/>
                <w:color w:val="010101"/>
                <w:kern w:val="0"/>
                <w:sz w:val="32"/>
                <w:szCs w:val="32"/>
              </w:rPr>
              <w:t>年预算</w:t>
            </w:r>
          </w:p>
        </w:tc>
        <w:tc>
          <w:tcPr>
            <w:tcW w:w="1348"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201</w:t>
            </w:r>
            <w:r>
              <w:rPr>
                <w:rFonts w:hint="eastAsia" w:ascii="仿宋_GB2312" w:hAnsi="仿宋_GB2312" w:eastAsia="仿宋_GB2312" w:cs="仿宋_GB2312"/>
                <w:color w:val="010101"/>
                <w:kern w:val="0"/>
                <w:sz w:val="32"/>
                <w:szCs w:val="32"/>
                <w:lang w:val="en-US" w:eastAsia="zh-CN"/>
              </w:rPr>
              <w:t>9</w:t>
            </w:r>
            <w:r>
              <w:rPr>
                <w:rFonts w:hint="eastAsia" w:ascii="仿宋_GB2312" w:hAnsi="仿宋_GB2312" w:eastAsia="仿宋_GB2312" w:cs="仿宋_GB2312"/>
                <w:color w:val="010101"/>
                <w:kern w:val="0"/>
                <w:sz w:val="32"/>
                <w:szCs w:val="32"/>
              </w:rPr>
              <w:t>年决算</w:t>
            </w:r>
          </w:p>
        </w:tc>
        <w:tc>
          <w:tcPr>
            <w:tcW w:w="1332"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完成预算%</w:t>
            </w:r>
          </w:p>
        </w:tc>
        <w:tc>
          <w:tcPr>
            <w:tcW w:w="1485"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比上年决算增减%</w:t>
            </w:r>
          </w:p>
        </w:tc>
      </w:tr>
      <w:tr>
        <w:trPr>
          <w:trHeight w:val="561" w:hRule="atLeast"/>
        </w:trPr>
        <w:tc>
          <w:tcPr>
            <w:tcW w:w="164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ind w:firstLine="48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合计</w:t>
            </w:r>
          </w:p>
        </w:tc>
        <w:tc>
          <w:tcPr>
            <w:tcW w:w="135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default" w:ascii="仿宋_GB2312" w:hAnsi="仿宋_GB2312" w:eastAsia="仿宋_GB2312" w:cs="仿宋_GB2312"/>
                <w:color w:val="010101"/>
                <w:kern w:val="0"/>
                <w:sz w:val="32"/>
                <w:szCs w:val="32"/>
                <w:lang w:val="en-US" w:eastAsia="zh-CN"/>
              </w:rPr>
            </w:pPr>
            <w:r>
              <w:rPr>
                <w:rFonts w:hint="eastAsia" w:ascii="仿宋_GB2312" w:hAnsi="仿宋_GB2312" w:eastAsia="仿宋_GB2312" w:cs="仿宋_GB2312"/>
                <w:color w:val="010101"/>
                <w:kern w:val="0"/>
                <w:sz w:val="32"/>
                <w:szCs w:val="32"/>
                <w:lang w:val="en-US" w:eastAsia="zh-CN"/>
              </w:rPr>
              <w:t>106.33</w:t>
            </w:r>
          </w:p>
        </w:tc>
        <w:tc>
          <w:tcPr>
            <w:tcW w:w="125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default" w:ascii="仿宋_GB2312" w:hAnsi="仿宋_GB2312" w:eastAsia="仿宋_GB2312" w:cs="仿宋_GB2312"/>
                <w:color w:val="010101"/>
                <w:kern w:val="0"/>
                <w:sz w:val="32"/>
                <w:szCs w:val="32"/>
                <w:lang w:val="en-US" w:eastAsia="zh-CN"/>
              </w:rPr>
            </w:pPr>
            <w:r>
              <w:rPr>
                <w:rFonts w:hint="eastAsia" w:ascii="仿宋_GB2312" w:hAnsi="仿宋_GB2312" w:eastAsia="仿宋_GB2312" w:cs="仿宋_GB2312"/>
                <w:color w:val="010101"/>
                <w:kern w:val="0"/>
                <w:sz w:val="32"/>
                <w:szCs w:val="32"/>
                <w:lang w:val="en-US" w:eastAsia="zh-CN"/>
              </w:rPr>
              <w:t>225</w:t>
            </w:r>
          </w:p>
        </w:tc>
        <w:tc>
          <w:tcPr>
            <w:tcW w:w="134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default" w:ascii="仿宋_GB2312" w:hAnsi="仿宋_GB2312" w:eastAsia="仿宋_GB2312" w:cs="仿宋_GB2312"/>
                <w:color w:val="010101"/>
                <w:kern w:val="0"/>
                <w:sz w:val="32"/>
                <w:szCs w:val="32"/>
                <w:lang w:val="en-US" w:eastAsia="zh-CN"/>
              </w:rPr>
            </w:pPr>
            <w:r>
              <w:rPr>
                <w:rFonts w:hint="eastAsia" w:ascii="仿宋_GB2312" w:hAnsi="仿宋_GB2312" w:eastAsia="仿宋_GB2312" w:cs="仿宋_GB2312"/>
                <w:color w:val="010101"/>
                <w:kern w:val="0"/>
                <w:sz w:val="32"/>
                <w:szCs w:val="32"/>
                <w:lang w:val="en-US" w:eastAsia="zh-CN"/>
              </w:rPr>
              <w:t>122.99</w:t>
            </w:r>
          </w:p>
        </w:tc>
        <w:tc>
          <w:tcPr>
            <w:tcW w:w="133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lang w:val="en-US" w:eastAsia="zh-CN"/>
              </w:rPr>
              <w:t>54.66</w:t>
            </w:r>
            <w:r>
              <w:rPr>
                <w:rFonts w:hint="eastAsia" w:ascii="仿宋_GB2312" w:hAnsi="仿宋_GB2312" w:eastAsia="仿宋_GB2312" w:cs="仿宋_GB2312"/>
                <w:color w:val="010101"/>
                <w:kern w:val="0"/>
                <w:sz w:val="32"/>
                <w:szCs w:val="32"/>
              </w:rPr>
              <w:t>%</w:t>
            </w:r>
          </w:p>
        </w:tc>
        <w:tc>
          <w:tcPr>
            <w:tcW w:w="14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lang w:val="en-US" w:eastAsia="zh-CN"/>
              </w:rPr>
              <w:t>15.67</w:t>
            </w:r>
            <w:r>
              <w:rPr>
                <w:rFonts w:hint="eastAsia" w:ascii="仿宋_GB2312" w:hAnsi="仿宋_GB2312" w:eastAsia="仿宋_GB2312" w:cs="仿宋_GB2312"/>
                <w:color w:val="010101"/>
                <w:kern w:val="0"/>
                <w:sz w:val="32"/>
                <w:szCs w:val="32"/>
              </w:rPr>
              <w:t>%</w:t>
            </w:r>
          </w:p>
        </w:tc>
      </w:tr>
      <w:tr>
        <w:tblPrEx>
          <w:tblCellMar>
            <w:top w:w="0" w:type="dxa"/>
            <w:left w:w="0" w:type="dxa"/>
            <w:bottom w:w="0" w:type="dxa"/>
            <w:right w:w="0" w:type="dxa"/>
          </w:tblCellMar>
        </w:tblPrEx>
        <w:trPr>
          <w:trHeight w:val="460" w:hRule="atLeast"/>
        </w:trPr>
        <w:tc>
          <w:tcPr>
            <w:tcW w:w="164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1、因公出国经费</w:t>
            </w:r>
          </w:p>
        </w:tc>
        <w:tc>
          <w:tcPr>
            <w:tcW w:w="135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ind w:firstLine="480" w:firstLineChars="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0</w:t>
            </w:r>
          </w:p>
        </w:tc>
        <w:tc>
          <w:tcPr>
            <w:tcW w:w="125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ind w:firstLine="48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0</w:t>
            </w:r>
          </w:p>
        </w:tc>
        <w:tc>
          <w:tcPr>
            <w:tcW w:w="134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ind w:firstLine="48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0</w:t>
            </w:r>
          </w:p>
        </w:tc>
        <w:tc>
          <w:tcPr>
            <w:tcW w:w="133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ind w:firstLine="48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0</w:t>
            </w:r>
          </w:p>
        </w:tc>
        <w:tc>
          <w:tcPr>
            <w:tcW w:w="14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ind w:firstLine="48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0</w:t>
            </w:r>
          </w:p>
        </w:tc>
      </w:tr>
      <w:tr>
        <w:tblPrEx>
          <w:tblCellMar>
            <w:top w:w="0" w:type="dxa"/>
            <w:left w:w="0" w:type="dxa"/>
            <w:bottom w:w="0" w:type="dxa"/>
            <w:right w:w="0" w:type="dxa"/>
          </w:tblCellMar>
        </w:tblPrEx>
        <w:trPr>
          <w:trHeight w:val="400" w:hRule="atLeast"/>
        </w:trPr>
        <w:tc>
          <w:tcPr>
            <w:tcW w:w="164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2、公车运行维护费</w:t>
            </w:r>
          </w:p>
        </w:tc>
        <w:tc>
          <w:tcPr>
            <w:tcW w:w="135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default" w:ascii="仿宋_GB2312" w:hAnsi="仿宋_GB2312" w:eastAsia="仿宋_GB2312" w:cs="仿宋_GB2312"/>
                <w:color w:val="010101"/>
                <w:kern w:val="0"/>
                <w:sz w:val="32"/>
                <w:szCs w:val="32"/>
                <w:lang w:val="en-US" w:eastAsia="zh-CN"/>
              </w:rPr>
            </w:pPr>
            <w:r>
              <w:rPr>
                <w:rFonts w:hint="eastAsia" w:ascii="仿宋_GB2312" w:hAnsi="仿宋_GB2312" w:eastAsia="仿宋_GB2312" w:cs="仿宋_GB2312"/>
                <w:color w:val="000000"/>
                <w:sz w:val="32"/>
                <w:szCs w:val="32"/>
                <w:lang w:val="en-US" w:eastAsia="zh-CN"/>
              </w:rPr>
              <w:t>81.39</w:t>
            </w:r>
          </w:p>
        </w:tc>
        <w:tc>
          <w:tcPr>
            <w:tcW w:w="125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default" w:ascii="仿宋_GB2312" w:hAnsi="仿宋_GB2312" w:eastAsia="仿宋_GB2312" w:cs="仿宋_GB2312"/>
                <w:color w:val="010101"/>
                <w:kern w:val="0"/>
                <w:sz w:val="32"/>
                <w:szCs w:val="32"/>
                <w:lang w:val="en-US" w:eastAsia="zh-CN"/>
              </w:rPr>
            </w:pPr>
            <w:r>
              <w:rPr>
                <w:rFonts w:hint="eastAsia" w:ascii="仿宋_GB2312" w:hAnsi="仿宋_GB2312" w:eastAsia="仿宋_GB2312" w:cs="仿宋_GB2312"/>
                <w:color w:val="000000"/>
                <w:sz w:val="32"/>
                <w:szCs w:val="32"/>
                <w:lang w:val="en-US" w:eastAsia="zh-CN"/>
              </w:rPr>
              <w:t>147</w:t>
            </w:r>
          </w:p>
        </w:tc>
        <w:tc>
          <w:tcPr>
            <w:tcW w:w="134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default" w:ascii="仿宋_GB2312" w:hAnsi="仿宋_GB2312" w:eastAsia="仿宋_GB2312" w:cs="仿宋_GB2312"/>
                <w:color w:val="010101"/>
                <w:kern w:val="0"/>
                <w:sz w:val="32"/>
                <w:szCs w:val="32"/>
                <w:lang w:val="en-US" w:eastAsia="zh-CN"/>
              </w:rPr>
            </w:pPr>
            <w:r>
              <w:rPr>
                <w:rFonts w:hint="eastAsia" w:ascii="仿宋_GB2312" w:hAnsi="仿宋_GB2312" w:eastAsia="仿宋_GB2312" w:cs="仿宋_GB2312"/>
                <w:color w:val="000000"/>
                <w:sz w:val="32"/>
                <w:szCs w:val="32"/>
                <w:lang w:val="en-US" w:eastAsia="zh-CN"/>
              </w:rPr>
              <w:t>102.14</w:t>
            </w:r>
          </w:p>
        </w:tc>
        <w:tc>
          <w:tcPr>
            <w:tcW w:w="133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lang w:val="en-US" w:eastAsia="zh-CN"/>
              </w:rPr>
              <w:t>52.51</w:t>
            </w:r>
            <w:r>
              <w:rPr>
                <w:rFonts w:hint="eastAsia" w:ascii="仿宋_GB2312" w:hAnsi="仿宋_GB2312" w:eastAsia="仿宋_GB2312" w:cs="仿宋_GB2312"/>
                <w:color w:val="010101"/>
                <w:kern w:val="0"/>
                <w:sz w:val="32"/>
                <w:szCs w:val="32"/>
              </w:rPr>
              <w:t>%</w:t>
            </w:r>
          </w:p>
        </w:tc>
        <w:tc>
          <w:tcPr>
            <w:tcW w:w="14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00000"/>
                <w:sz w:val="32"/>
                <w:szCs w:val="32"/>
                <w:lang w:val="en-US" w:eastAsia="zh-CN"/>
              </w:rPr>
              <w:t>25.49</w:t>
            </w:r>
            <w:r>
              <w:rPr>
                <w:rFonts w:hint="eastAsia" w:ascii="仿宋_GB2312" w:hAnsi="仿宋_GB2312" w:eastAsia="仿宋_GB2312" w:cs="仿宋_GB2312"/>
                <w:color w:val="000000"/>
                <w:sz w:val="32"/>
                <w:szCs w:val="32"/>
              </w:rPr>
              <w:t>%</w:t>
            </w:r>
          </w:p>
        </w:tc>
      </w:tr>
      <w:tr>
        <w:trPr>
          <w:trHeight w:val="499" w:hRule="atLeast"/>
        </w:trPr>
        <w:tc>
          <w:tcPr>
            <w:tcW w:w="164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rPr>
              <w:t>3、公务接待费</w:t>
            </w:r>
          </w:p>
        </w:tc>
        <w:tc>
          <w:tcPr>
            <w:tcW w:w="135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default" w:ascii="仿宋_GB2312" w:hAnsi="仿宋_GB2312" w:eastAsia="仿宋_GB2312" w:cs="仿宋_GB2312"/>
                <w:color w:val="010101"/>
                <w:kern w:val="0"/>
                <w:sz w:val="32"/>
                <w:szCs w:val="32"/>
                <w:lang w:val="en-US" w:eastAsia="zh-CN"/>
              </w:rPr>
            </w:pPr>
            <w:r>
              <w:rPr>
                <w:rFonts w:hint="eastAsia" w:ascii="仿宋_GB2312" w:hAnsi="仿宋_GB2312" w:eastAsia="仿宋_GB2312" w:cs="仿宋_GB2312"/>
                <w:color w:val="010101"/>
                <w:kern w:val="0"/>
                <w:sz w:val="32"/>
                <w:szCs w:val="32"/>
                <w:lang w:val="en-US" w:eastAsia="zh-CN"/>
              </w:rPr>
              <w:t>24.94</w:t>
            </w:r>
          </w:p>
        </w:tc>
        <w:tc>
          <w:tcPr>
            <w:tcW w:w="1254"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default" w:ascii="仿宋_GB2312" w:hAnsi="仿宋_GB2312" w:eastAsia="仿宋_GB2312" w:cs="仿宋_GB2312"/>
                <w:color w:val="010101"/>
                <w:kern w:val="0"/>
                <w:sz w:val="32"/>
                <w:szCs w:val="32"/>
                <w:lang w:val="en-US" w:eastAsia="zh-CN"/>
              </w:rPr>
            </w:pPr>
            <w:r>
              <w:rPr>
                <w:rFonts w:hint="eastAsia" w:ascii="仿宋_GB2312" w:hAnsi="仿宋_GB2312" w:eastAsia="仿宋_GB2312" w:cs="仿宋_GB2312"/>
                <w:color w:val="000000"/>
                <w:sz w:val="32"/>
                <w:szCs w:val="32"/>
                <w:lang w:val="en-US" w:eastAsia="zh-CN"/>
              </w:rPr>
              <w:t>68</w:t>
            </w:r>
          </w:p>
        </w:tc>
        <w:tc>
          <w:tcPr>
            <w:tcW w:w="1348"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default" w:ascii="仿宋_GB2312" w:hAnsi="仿宋_GB2312" w:eastAsia="仿宋_GB2312" w:cs="仿宋_GB2312"/>
                <w:color w:val="010101"/>
                <w:kern w:val="0"/>
                <w:sz w:val="32"/>
                <w:szCs w:val="32"/>
                <w:lang w:val="en-US" w:eastAsia="zh-CN"/>
              </w:rPr>
            </w:pPr>
            <w:r>
              <w:rPr>
                <w:rFonts w:hint="eastAsia" w:ascii="仿宋_GB2312" w:hAnsi="仿宋_GB2312" w:eastAsia="仿宋_GB2312" w:cs="仿宋_GB2312"/>
                <w:color w:val="010101"/>
                <w:kern w:val="0"/>
                <w:sz w:val="32"/>
                <w:szCs w:val="32"/>
                <w:lang w:val="en-US" w:eastAsia="zh-CN"/>
              </w:rPr>
              <w:t>20.85</w:t>
            </w:r>
          </w:p>
        </w:tc>
        <w:tc>
          <w:tcPr>
            <w:tcW w:w="1332"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10101"/>
                <w:kern w:val="0"/>
                <w:sz w:val="32"/>
                <w:szCs w:val="32"/>
                <w:lang w:val="en-US" w:eastAsia="zh-CN"/>
              </w:rPr>
              <w:t>28.67</w:t>
            </w:r>
            <w:r>
              <w:rPr>
                <w:rFonts w:hint="eastAsia" w:ascii="仿宋_GB2312" w:hAnsi="仿宋_GB2312" w:eastAsia="仿宋_GB2312" w:cs="仿宋_GB2312"/>
                <w:color w:val="010101"/>
                <w:kern w:val="0"/>
                <w:sz w:val="32"/>
                <w:szCs w:val="32"/>
              </w:rPr>
              <w:t>%</w:t>
            </w:r>
          </w:p>
        </w:tc>
        <w:tc>
          <w:tcPr>
            <w:tcW w:w="1485"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widowControl/>
              <w:spacing w:line="450" w:lineRule="atLeast"/>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16.4</w:t>
            </w:r>
            <w:r>
              <w:rPr>
                <w:rFonts w:hint="eastAsia" w:ascii="仿宋_GB2312" w:hAnsi="仿宋_GB2312" w:eastAsia="仿宋_GB2312" w:cs="仿宋_GB2312"/>
                <w:color w:val="000000"/>
                <w:sz w:val="32"/>
                <w:szCs w:val="32"/>
              </w:rPr>
              <w:t>%</w:t>
            </w:r>
          </w:p>
        </w:tc>
      </w:tr>
    </w:tbl>
    <w:p>
      <w:pPr>
        <w:widowControl/>
        <w:spacing w:line="600" w:lineRule="exact"/>
        <w:ind w:firstLine="666"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color w:val="010101"/>
          <w:kern w:val="0"/>
          <w:sz w:val="32"/>
          <w:szCs w:val="32"/>
          <w:lang w:val="en-US" w:eastAsia="zh-CN" w:bidi="ar-SA"/>
        </w:rPr>
        <w:t>“三公”经费较上年增长15.67%，其中公务用车运行维护费较上年增长25.49%，主要原因是机构改革，增加职能，业务用车量较去年增加，但公车运行费严格控制在预算内。公务接待费较上年下降16.4%，主要原因是认真贯彻落实“八项”规定精神要求，严格控制公务接待数量、规模、标准等。</w:t>
      </w:r>
    </w:p>
    <w:p>
      <w:pPr>
        <w:widowControl/>
        <w:spacing w:line="600" w:lineRule="exact"/>
        <w:ind w:firstLine="666" w:firstLineChars="200"/>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（二）项目支出情况</w:t>
      </w:r>
    </w:p>
    <w:p>
      <w:pPr>
        <w:widowControl/>
        <w:spacing w:line="450" w:lineRule="atLeast"/>
        <w:ind w:firstLine="666" w:firstLineChars="200"/>
        <w:jc w:val="left"/>
        <w:rPr>
          <w:rFonts w:hint="eastAsia" w:ascii="仿宋_GB2312" w:hAnsi="华文仿宋" w:eastAsia="仿宋_GB2312" w:cs="华文仿宋"/>
          <w:color w:val="010101"/>
          <w:kern w:val="0"/>
          <w:sz w:val="32"/>
          <w:szCs w:val="32"/>
          <w:lang w:eastAsia="zh-CN"/>
        </w:rPr>
      </w:pPr>
      <w:r>
        <w:rPr>
          <w:rFonts w:hint="eastAsia" w:ascii="仿宋_GB2312" w:hAnsi="华文仿宋" w:eastAsia="仿宋_GB2312" w:cs="华文仿宋"/>
          <w:color w:val="010101"/>
          <w:kern w:val="0"/>
          <w:sz w:val="32"/>
          <w:szCs w:val="32"/>
        </w:rPr>
        <w:t>项目支出是在基本支出之外为完成工商和市场监管行政工作任务而发生的支出，包括业务专项支出和运行维护支出。业务专项支出主要用于市场（含网络商品交易）监管、工商注册登记、商标战略、打击传销、反垄断反不正当竞争、个体私营经济管理、广告管理、经纪人管理、企业信用管理、消费者权益保护、流通领域商品质量监管等方面；运行维护支出，主要用于商事制度改革、市场主体信用监管等全市工商系统信息网络建设和维护以及机关房屋设备维修维护等方面。201</w:t>
      </w:r>
      <w:r>
        <w:rPr>
          <w:rFonts w:hint="eastAsia" w:ascii="仿宋_GB2312" w:hAnsi="华文仿宋" w:eastAsia="仿宋_GB2312" w:cs="华文仿宋"/>
          <w:color w:val="010101"/>
          <w:kern w:val="0"/>
          <w:sz w:val="32"/>
          <w:szCs w:val="32"/>
          <w:lang w:val="en-US" w:eastAsia="zh-CN"/>
        </w:rPr>
        <w:t>9</w:t>
      </w:r>
      <w:r>
        <w:rPr>
          <w:rFonts w:hint="eastAsia" w:ascii="仿宋_GB2312" w:hAnsi="华文仿宋" w:eastAsia="仿宋_GB2312" w:cs="华文仿宋"/>
          <w:color w:val="010101"/>
          <w:kern w:val="0"/>
          <w:sz w:val="32"/>
          <w:szCs w:val="32"/>
        </w:rPr>
        <w:t>年项目支出</w:t>
      </w:r>
      <w:r>
        <w:rPr>
          <w:rFonts w:hint="eastAsia" w:ascii="仿宋_GB2312" w:hAnsi="华文仿宋" w:eastAsia="仿宋_GB2312" w:cs="华文仿宋"/>
          <w:color w:val="010101"/>
          <w:kern w:val="0"/>
          <w:sz w:val="32"/>
          <w:szCs w:val="32"/>
          <w:lang w:val="en-US" w:eastAsia="zh-CN"/>
        </w:rPr>
        <w:t>2958.29</w:t>
      </w:r>
      <w:r>
        <w:rPr>
          <w:rFonts w:hint="eastAsia" w:ascii="仿宋_GB2312" w:hAnsi="华文仿宋" w:eastAsia="仿宋_GB2312" w:cs="华文仿宋"/>
          <w:color w:val="010101"/>
          <w:kern w:val="0"/>
          <w:sz w:val="32"/>
          <w:szCs w:val="32"/>
        </w:rPr>
        <w:t>万元，较上年增长</w:t>
      </w:r>
      <w:r>
        <w:rPr>
          <w:rFonts w:hint="eastAsia" w:ascii="仿宋_GB2312" w:hAnsi="华文仿宋" w:eastAsia="仿宋_GB2312" w:cs="华文仿宋"/>
          <w:color w:val="010101"/>
          <w:kern w:val="0"/>
          <w:sz w:val="32"/>
          <w:szCs w:val="32"/>
          <w:lang w:val="en-US" w:eastAsia="zh-CN"/>
        </w:rPr>
        <w:t>13.78</w:t>
      </w:r>
      <w:r>
        <w:rPr>
          <w:rFonts w:hint="eastAsia" w:ascii="仿宋_GB2312" w:hAnsi="华文仿宋" w:eastAsia="仿宋_GB2312" w:cs="华文仿宋"/>
          <w:color w:val="010101"/>
          <w:kern w:val="0"/>
          <w:sz w:val="32"/>
          <w:szCs w:val="32"/>
        </w:rPr>
        <w:t>%。主要原因是工商行政管理专项支出增加。</w:t>
      </w:r>
      <w:r>
        <w:rPr>
          <w:rFonts w:hint="eastAsia" w:ascii="仿宋_GB2312" w:hAnsi="华文仿宋" w:eastAsia="仿宋_GB2312" w:cs="华文仿宋"/>
          <w:color w:val="010101"/>
          <w:kern w:val="0"/>
          <w:sz w:val="32"/>
          <w:szCs w:val="32"/>
          <w:lang w:eastAsia="zh-CN"/>
        </w:rPr>
        <w:t>（本部门项目支出不含市级专项资金）</w:t>
      </w:r>
    </w:p>
    <w:p>
      <w:pPr>
        <w:widowControl/>
        <w:spacing w:line="60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、部门整体支出绩效情况</w:t>
      </w:r>
    </w:p>
    <w:p>
      <w:pPr>
        <w:widowControl/>
        <w:spacing w:line="500" w:lineRule="atLeast"/>
        <w:ind w:firstLine="640"/>
        <w:jc w:val="left"/>
        <w:rPr>
          <w:rFonts w:hint="eastAsia" w:ascii="仿宋_GB2312" w:hAnsi="华文仿宋" w:eastAsia="仿宋_GB2312" w:cs="华文仿宋"/>
          <w:color w:val="010101"/>
          <w:kern w:val="0"/>
          <w:sz w:val="32"/>
          <w:szCs w:val="32"/>
        </w:rPr>
      </w:pPr>
      <w:r>
        <w:rPr>
          <w:rFonts w:hint="eastAsia" w:ascii="仿宋_GB2312" w:hAnsi="华文仿宋" w:eastAsia="仿宋_GB2312" w:cs="华文仿宋"/>
          <w:color w:val="010101"/>
          <w:kern w:val="0"/>
          <w:sz w:val="32"/>
          <w:szCs w:val="32"/>
        </w:rPr>
        <w:t>根据衡财绩〔20</w:t>
      </w:r>
      <w:r>
        <w:rPr>
          <w:rFonts w:hint="eastAsia" w:ascii="仿宋_GB2312" w:hAnsi="华文仿宋" w:eastAsia="仿宋_GB2312" w:cs="华文仿宋"/>
          <w:color w:val="010101"/>
          <w:kern w:val="0"/>
          <w:sz w:val="32"/>
          <w:szCs w:val="32"/>
          <w:lang w:val="en-US" w:eastAsia="zh-CN"/>
        </w:rPr>
        <w:t>20</w:t>
      </w:r>
      <w:r>
        <w:rPr>
          <w:rFonts w:hint="eastAsia" w:ascii="仿宋_GB2312" w:hAnsi="华文仿宋" w:eastAsia="仿宋_GB2312" w:cs="华文仿宋"/>
          <w:color w:val="010101"/>
          <w:kern w:val="0"/>
          <w:sz w:val="32"/>
          <w:szCs w:val="32"/>
        </w:rPr>
        <w:t>〕1</w:t>
      </w:r>
      <w:r>
        <w:rPr>
          <w:rFonts w:hint="eastAsia" w:ascii="仿宋_GB2312" w:hAnsi="华文仿宋" w:eastAsia="仿宋_GB2312" w:cs="华文仿宋"/>
          <w:color w:val="010101"/>
          <w:kern w:val="0"/>
          <w:sz w:val="32"/>
          <w:szCs w:val="32"/>
          <w:lang w:val="en-US" w:eastAsia="zh-CN"/>
        </w:rPr>
        <w:t>39</w:t>
      </w:r>
      <w:r>
        <w:rPr>
          <w:rFonts w:hint="eastAsia" w:ascii="仿宋_GB2312" w:hAnsi="华文仿宋" w:eastAsia="仿宋_GB2312" w:cs="华文仿宋"/>
          <w:color w:val="010101"/>
          <w:kern w:val="0"/>
          <w:sz w:val="32"/>
          <w:szCs w:val="32"/>
        </w:rPr>
        <w:t>号文件规定的考核指标，我局从预算配置、预算执行情况、预算管理、职责履行及效益等方面对201</w:t>
      </w:r>
      <w:r>
        <w:rPr>
          <w:rFonts w:hint="eastAsia" w:ascii="仿宋_GB2312" w:hAnsi="华文仿宋" w:eastAsia="仿宋_GB2312" w:cs="华文仿宋"/>
          <w:color w:val="010101"/>
          <w:kern w:val="0"/>
          <w:sz w:val="32"/>
          <w:szCs w:val="32"/>
          <w:lang w:val="en-US" w:eastAsia="zh-CN"/>
        </w:rPr>
        <w:t>9</w:t>
      </w:r>
      <w:r>
        <w:rPr>
          <w:rFonts w:hint="eastAsia" w:ascii="仿宋_GB2312" w:hAnsi="华文仿宋" w:eastAsia="仿宋_GB2312" w:cs="华文仿宋"/>
          <w:color w:val="010101"/>
          <w:kern w:val="0"/>
          <w:sz w:val="32"/>
          <w:szCs w:val="32"/>
        </w:rPr>
        <w:t>年部门整体支出绩效进行评价，自评得分</w:t>
      </w:r>
      <w:r>
        <w:rPr>
          <w:rFonts w:hint="eastAsia" w:ascii="仿宋_GB2312" w:hAnsi="华文仿宋" w:eastAsia="仿宋_GB2312" w:cs="华文仿宋"/>
          <w:color w:val="010101"/>
          <w:kern w:val="0"/>
          <w:sz w:val="32"/>
          <w:szCs w:val="32"/>
          <w:lang w:val="en-US" w:eastAsia="zh-CN"/>
        </w:rPr>
        <w:t>90</w:t>
      </w:r>
      <w:r>
        <w:rPr>
          <w:rFonts w:hint="eastAsia" w:ascii="仿宋_GB2312" w:hAnsi="华文仿宋" w:eastAsia="仿宋_GB2312" w:cs="华文仿宋"/>
          <w:color w:val="010101"/>
          <w:kern w:val="0"/>
          <w:sz w:val="32"/>
          <w:szCs w:val="32"/>
        </w:rPr>
        <w:t>分，财政支出绩效为“</w:t>
      </w:r>
      <w:r>
        <w:rPr>
          <w:rFonts w:hint="eastAsia" w:ascii="仿宋_GB2312" w:hAnsi="华文仿宋" w:eastAsia="仿宋_GB2312" w:cs="华文仿宋"/>
          <w:color w:val="010101"/>
          <w:kern w:val="0"/>
          <w:sz w:val="32"/>
          <w:szCs w:val="32"/>
          <w:lang w:eastAsia="zh-CN"/>
        </w:rPr>
        <w:t>优秀</w:t>
      </w:r>
      <w:r>
        <w:rPr>
          <w:rFonts w:hint="eastAsia" w:ascii="仿宋_GB2312" w:hAnsi="华文仿宋" w:eastAsia="仿宋_GB2312" w:cs="华文仿宋"/>
          <w:color w:val="010101"/>
          <w:kern w:val="0"/>
          <w:sz w:val="32"/>
          <w:szCs w:val="32"/>
        </w:rPr>
        <w:t>”。具体情况如下：</w:t>
      </w:r>
    </w:p>
    <w:p>
      <w:pPr>
        <w:widowControl/>
        <w:spacing w:line="500" w:lineRule="atLeast"/>
        <w:ind w:firstLine="640"/>
        <w:jc w:val="left"/>
        <w:rPr>
          <w:rFonts w:hint="eastAsia" w:ascii="仿宋_GB2312" w:hAnsi="华文仿宋" w:eastAsia="仿宋_GB2312" w:cs="华文仿宋"/>
          <w:color w:val="010101"/>
          <w:kern w:val="0"/>
          <w:sz w:val="32"/>
          <w:szCs w:val="32"/>
        </w:rPr>
      </w:pPr>
      <w:r>
        <w:rPr>
          <w:rFonts w:hint="eastAsia" w:ascii="仿宋_GB2312" w:hAnsi="华文仿宋" w:eastAsia="仿宋_GB2312" w:cs="华文仿宋"/>
          <w:color w:val="010101"/>
          <w:kern w:val="0"/>
          <w:sz w:val="32"/>
          <w:szCs w:val="32"/>
        </w:rPr>
        <w:t>（一）预算配置指标</w:t>
      </w:r>
    </w:p>
    <w:p>
      <w:pPr>
        <w:widowControl/>
        <w:spacing w:line="500" w:lineRule="atLeast"/>
        <w:ind w:firstLine="640"/>
        <w:jc w:val="left"/>
        <w:rPr>
          <w:rFonts w:hint="eastAsia" w:ascii="仿宋_GB2312" w:hAnsi="华文仿宋" w:eastAsia="仿宋_GB2312" w:cs="华文仿宋"/>
          <w:color w:val="010101"/>
          <w:kern w:val="0"/>
          <w:sz w:val="32"/>
          <w:szCs w:val="32"/>
        </w:rPr>
      </w:pPr>
      <w:r>
        <w:rPr>
          <w:rFonts w:hint="eastAsia" w:ascii="仿宋_GB2312" w:hAnsi="华文仿宋" w:eastAsia="仿宋_GB2312" w:cs="华文仿宋"/>
          <w:color w:val="010101"/>
          <w:kern w:val="0"/>
          <w:sz w:val="32"/>
          <w:szCs w:val="32"/>
        </w:rPr>
        <w:t>编制数63</w:t>
      </w:r>
      <w:r>
        <w:rPr>
          <w:rFonts w:hint="eastAsia" w:ascii="仿宋_GB2312" w:hAnsi="华文仿宋" w:eastAsia="仿宋_GB2312" w:cs="华文仿宋"/>
          <w:color w:val="010101"/>
          <w:kern w:val="0"/>
          <w:sz w:val="32"/>
          <w:szCs w:val="32"/>
          <w:lang w:val="en-US" w:eastAsia="zh-CN"/>
        </w:rPr>
        <w:t>8</w:t>
      </w:r>
      <w:r>
        <w:rPr>
          <w:rFonts w:hint="eastAsia" w:ascii="仿宋_GB2312" w:hAnsi="华文仿宋" w:eastAsia="仿宋_GB2312" w:cs="华文仿宋"/>
          <w:color w:val="010101"/>
          <w:kern w:val="0"/>
          <w:sz w:val="32"/>
          <w:szCs w:val="32"/>
        </w:rPr>
        <w:t>名，在职人员</w:t>
      </w:r>
      <w:r>
        <w:rPr>
          <w:rFonts w:hint="eastAsia" w:ascii="仿宋_GB2312" w:hAnsi="华文仿宋" w:eastAsia="仿宋_GB2312" w:cs="华文仿宋"/>
          <w:color w:val="010101"/>
          <w:kern w:val="0"/>
          <w:sz w:val="32"/>
          <w:szCs w:val="32"/>
          <w:lang w:val="en-US" w:eastAsia="zh-CN"/>
        </w:rPr>
        <w:t>493</w:t>
      </w:r>
      <w:r>
        <w:rPr>
          <w:rFonts w:hint="eastAsia" w:ascii="仿宋_GB2312" w:hAnsi="华文仿宋" w:eastAsia="仿宋_GB2312" w:cs="华文仿宋"/>
          <w:color w:val="010101"/>
          <w:kern w:val="0"/>
          <w:sz w:val="32"/>
          <w:szCs w:val="32"/>
        </w:rPr>
        <w:t>人，在编制控制范围内，在职人员控制率</w:t>
      </w:r>
      <w:r>
        <w:rPr>
          <w:rFonts w:hint="eastAsia" w:ascii="仿宋_GB2312" w:hAnsi="华文仿宋" w:eastAsia="仿宋_GB2312" w:cs="华文仿宋"/>
          <w:color w:val="010101"/>
          <w:kern w:val="0"/>
          <w:sz w:val="32"/>
          <w:szCs w:val="32"/>
          <w:lang w:val="en-US" w:eastAsia="zh-CN"/>
        </w:rPr>
        <w:t>77.27</w:t>
      </w:r>
      <w:r>
        <w:rPr>
          <w:rFonts w:hint="eastAsia" w:ascii="仿宋_GB2312" w:hAnsi="华文仿宋" w:eastAsia="仿宋_GB2312" w:cs="华文仿宋"/>
          <w:color w:val="010101"/>
          <w:kern w:val="0"/>
          <w:sz w:val="32"/>
          <w:szCs w:val="32"/>
        </w:rPr>
        <w:t>%。“三公”经费本年预算数</w:t>
      </w:r>
      <w:r>
        <w:rPr>
          <w:rFonts w:hint="eastAsia" w:ascii="仿宋_GB2312" w:hAnsi="华文仿宋" w:eastAsia="仿宋_GB2312" w:cs="华文仿宋"/>
          <w:color w:val="010101"/>
          <w:kern w:val="0"/>
          <w:sz w:val="32"/>
          <w:szCs w:val="32"/>
          <w:lang w:val="en-US" w:eastAsia="zh-CN"/>
        </w:rPr>
        <w:t>225</w:t>
      </w:r>
      <w:r>
        <w:rPr>
          <w:rFonts w:hint="eastAsia" w:ascii="仿宋_GB2312" w:hAnsi="华文仿宋" w:eastAsia="仿宋_GB2312" w:cs="华文仿宋"/>
          <w:color w:val="010101"/>
          <w:kern w:val="0"/>
          <w:sz w:val="32"/>
          <w:szCs w:val="32"/>
        </w:rPr>
        <w:t>万元，上年预算数</w:t>
      </w:r>
      <w:r>
        <w:rPr>
          <w:rFonts w:hint="eastAsia" w:ascii="仿宋_GB2312" w:hAnsi="华文仿宋" w:eastAsia="仿宋_GB2312" w:cs="华文仿宋"/>
          <w:color w:val="010101"/>
          <w:kern w:val="0"/>
          <w:sz w:val="32"/>
          <w:szCs w:val="32"/>
          <w:lang w:val="en-US" w:eastAsia="zh-CN"/>
        </w:rPr>
        <w:t>242</w:t>
      </w:r>
      <w:r>
        <w:rPr>
          <w:rFonts w:hint="eastAsia" w:ascii="仿宋_GB2312" w:hAnsi="华文仿宋" w:eastAsia="仿宋_GB2312" w:cs="华文仿宋"/>
          <w:color w:val="010101"/>
          <w:kern w:val="0"/>
          <w:sz w:val="32"/>
          <w:szCs w:val="32"/>
        </w:rPr>
        <w:t>万元，“三公”经费变动率-</w:t>
      </w:r>
      <w:r>
        <w:rPr>
          <w:rFonts w:hint="eastAsia" w:ascii="仿宋_GB2312" w:hAnsi="华文仿宋" w:eastAsia="仿宋_GB2312" w:cs="华文仿宋"/>
          <w:color w:val="010101"/>
          <w:kern w:val="0"/>
          <w:sz w:val="32"/>
          <w:szCs w:val="32"/>
          <w:lang w:val="en-US" w:eastAsia="zh-CN"/>
        </w:rPr>
        <w:t>7.56</w:t>
      </w:r>
      <w:r>
        <w:rPr>
          <w:rFonts w:hint="eastAsia" w:ascii="仿宋_GB2312" w:hAnsi="华文仿宋" w:eastAsia="仿宋_GB2312" w:cs="华文仿宋"/>
          <w:color w:val="010101"/>
          <w:kern w:val="0"/>
          <w:sz w:val="32"/>
          <w:szCs w:val="32"/>
        </w:rPr>
        <w:t>%，控制较好。</w:t>
      </w:r>
    </w:p>
    <w:p>
      <w:pPr>
        <w:widowControl/>
        <w:spacing w:line="500" w:lineRule="atLeast"/>
        <w:ind w:firstLine="640"/>
        <w:jc w:val="left"/>
        <w:rPr>
          <w:rFonts w:hint="eastAsia" w:ascii="仿宋_GB2312" w:hAnsi="华文仿宋" w:eastAsia="仿宋_GB2312" w:cs="华文仿宋"/>
          <w:color w:val="010101"/>
          <w:kern w:val="0"/>
          <w:sz w:val="32"/>
          <w:szCs w:val="32"/>
        </w:rPr>
      </w:pPr>
      <w:r>
        <w:rPr>
          <w:rFonts w:hint="eastAsia" w:ascii="仿宋_GB2312" w:hAnsi="华文仿宋" w:eastAsia="仿宋_GB2312" w:cs="华文仿宋"/>
          <w:color w:val="010101"/>
          <w:kern w:val="0"/>
          <w:sz w:val="32"/>
          <w:szCs w:val="32"/>
        </w:rPr>
        <w:t>（二）预算执行指标</w:t>
      </w:r>
    </w:p>
    <w:p>
      <w:pPr>
        <w:widowControl/>
        <w:spacing w:line="500" w:lineRule="atLeast"/>
        <w:ind w:firstLine="640"/>
        <w:jc w:val="left"/>
        <w:rPr>
          <w:rFonts w:hint="eastAsia" w:ascii="仿宋_GB2312" w:hAnsi="华文仿宋" w:eastAsia="仿宋_GB2312" w:cs="华文仿宋"/>
          <w:color w:val="010101"/>
          <w:kern w:val="0"/>
          <w:sz w:val="32"/>
          <w:szCs w:val="32"/>
        </w:rPr>
      </w:pPr>
      <w:r>
        <w:rPr>
          <w:rFonts w:hint="eastAsia" w:ascii="仿宋_GB2312" w:hAnsi="华文仿宋" w:eastAsia="仿宋_GB2312" w:cs="华文仿宋"/>
          <w:color w:val="010101"/>
          <w:kern w:val="0"/>
          <w:sz w:val="32"/>
          <w:szCs w:val="32"/>
        </w:rPr>
        <w:t>201</w:t>
      </w:r>
      <w:r>
        <w:rPr>
          <w:rFonts w:hint="eastAsia" w:ascii="仿宋_GB2312" w:hAnsi="华文仿宋" w:eastAsia="仿宋_GB2312" w:cs="华文仿宋"/>
          <w:color w:val="010101"/>
          <w:kern w:val="0"/>
          <w:sz w:val="32"/>
          <w:szCs w:val="32"/>
          <w:lang w:val="en-US" w:eastAsia="zh-CN"/>
        </w:rPr>
        <w:t>9</w:t>
      </w:r>
      <w:r>
        <w:rPr>
          <w:rFonts w:hint="eastAsia" w:ascii="仿宋_GB2312" w:hAnsi="华文仿宋" w:eastAsia="仿宋_GB2312" w:cs="华文仿宋"/>
          <w:color w:val="010101"/>
          <w:kern w:val="0"/>
          <w:sz w:val="32"/>
          <w:szCs w:val="32"/>
        </w:rPr>
        <w:t>年末结转指标</w:t>
      </w:r>
      <w:r>
        <w:rPr>
          <w:rFonts w:hint="eastAsia" w:ascii="仿宋_GB2312" w:hAnsi="华文仿宋" w:eastAsia="仿宋_GB2312" w:cs="华文仿宋"/>
          <w:color w:val="010101"/>
          <w:kern w:val="0"/>
          <w:sz w:val="32"/>
          <w:szCs w:val="32"/>
          <w:lang w:val="en-US" w:eastAsia="zh-CN"/>
        </w:rPr>
        <w:t>516.18</w:t>
      </w:r>
      <w:r>
        <w:rPr>
          <w:rFonts w:hint="eastAsia" w:ascii="仿宋_GB2312" w:hAnsi="华文仿宋" w:eastAsia="仿宋_GB2312" w:cs="华文仿宋"/>
          <w:color w:val="010101"/>
          <w:kern w:val="0"/>
          <w:sz w:val="32"/>
          <w:szCs w:val="32"/>
        </w:rPr>
        <w:t>万元，预算完成率9</w:t>
      </w:r>
      <w:r>
        <w:rPr>
          <w:rFonts w:hint="eastAsia" w:ascii="仿宋_GB2312" w:hAnsi="华文仿宋" w:eastAsia="仿宋_GB2312" w:cs="华文仿宋"/>
          <w:color w:val="010101"/>
          <w:kern w:val="0"/>
          <w:sz w:val="32"/>
          <w:szCs w:val="32"/>
          <w:lang w:val="en-US" w:eastAsia="zh-CN"/>
        </w:rPr>
        <w:t>5.97</w:t>
      </w:r>
      <w:r>
        <w:rPr>
          <w:rFonts w:hint="eastAsia" w:ascii="仿宋_GB2312" w:hAnsi="华文仿宋" w:eastAsia="仿宋_GB2312" w:cs="华文仿宋"/>
          <w:color w:val="010101"/>
          <w:kern w:val="0"/>
          <w:sz w:val="32"/>
          <w:szCs w:val="32"/>
        </w:rPr>
        <w:t>%。201</w:t>
      </w:r>
      <w:r>
        <w:rPr>
          <w:rFonts w:hint="eastAsia" w:ascii="仿宋_GB2312" w:hAnsi="华文仿宋" w:eastAsia="仿宋_GB2312" w:cs="华文仿宋"/>
          <w:color w:val="010101"/>
          <w:kern w:val="0"/>
          <w:sz w:val="32"/>
          <w:szCs w:val="32"/>
          <w:lang w:val="en-US" w:eastAsia="zh-CN"/>
        </w:rPr>
        <w:t>9</w:t>
      </w:r>
      <w:r>
        <w:rPr>
          <w:rFonts w:hint="eastAsia" w:ascii="仿宋_GB2312" w:hAnsi="华文仿宋" w:eastAsia="仿宋_GB2312" w:cs="华文仿宋"/>
          <w:color w:val="010101"/>
          <w:kern w:val="0"/>
          <w:sz w:val="32"/>
          <w:szCs w:val="32"/>
        </w:rPr>
        <w:t>年初预算</w:t>
      </w:r>
      <w:r>
        <w:rPr>
          <w:rFonts w:hint="eastAsia" w:ascii="仿宋_GB2312" w:eastAsia="仿宋_GB2312"/>
          <w:sz w:val="32"/>
          <w:szCs w:val="32"/>
          <w:lang w:val="en-US" w:eastAsia="zh-CN"/>
        </w:rPr>
        <w:t>8765.12</w:t>
      </w:r>
      <w:r>
        <w:rPr>
          <w:rFonts w:hint="eastAsia" w:ascii="仿宋_GB2312" w:hAnsi="华文仿宋" w:eastAsia="仿宋_GB2312" w:cs="华文仿宋"/>
          <w:color w:val="010101"/>
          <w:kern w:val="0"/>
          <w:sz w:val="32"/>
          <w:szCs w:val="32"/>
        </w:rPr>
        <w:t>万元，年中追加</w:t>
      </w:r>
      <w:r>
        <w:rPr>
          <w:rFonts w:hint="eastAsia" w:ascii="仿宋_GB2312" w:hAnsi="华文仿宋" w:eastAsia="仿宋_GB2312" w:cs="华文仿宋"/>
          <w:color w:val="010101"/>
          <w:kern w:val="0"/>
          <w:sz w:val="32"/>
          <w:szCs w:val="32"/>
          <w:lang w:val="en-US" w:eastAsia="zh-CN"/>
        </w:rPr>
        <w:t>3321.4</w:t>
      </w:r>
      <w:r>
        <w:rPr>
          <w:rFonts w:hint="eastAsia" w:ascii="仿宋_GB2312" w:hAnsi="华文仿宋" w:eastAsia="仿宋_GB2312" w:cs="华文仿宋"/>
          <w:color w:val="010101"/>
          <w:kern w:val="0"/>
          <w:sz w:val="32"/>
          <w:szCs w:val="32"/>
        </w:rPr>
        <w:t>万元，预算</w:t>
      </w:r>
      <w:r>
        <w:rPr>
          <w:rFonts w:hint="eastAsia" w:ascii="仿宋_GB2312" w:hAnsi="华文仿宋" w:eastAsia="仿宋_GB2312" w:cs="华文仿宋"/>
          <w:color w:val="010101"/>
          <w:kern w:val="0"/>
          <w:sz w:val="32"/>
          <w:szCs w:val="32"/>
          <w:lang w:eastAsia="zh-CN"/>
        </w:rPr>
        <w:t>调整</w:t>
      </w:r>
      <w:r>
        <w:rPr>
          <w:rFonts w:hint="eastAsia" w:ascii="仿宋_GB2312" w:hAnsi="华文仿宋" w:eastAsia="仿宋_GB2312" w:cs="华文仿宋"/>
          <w:color w:val="010101"/>
          <w:kern w:val="0"/>
          <w:sz w:val="32"/>
          <w:szCs w:val="32"/>
        </w:rPr>
        <w:t>率</w:t>
      </w:r>
      <w:r>
        <w:rPr>
          <w:rFonts w:hint="eastAsia" w:ascii="仿宋_GB2312" w:hAnsi="华文仿宋" w:eastAsia="仿宋_GB2312" w:cs="华文仿宋"/>
          <w:color w:val="010101"/>
          <w:kern w:val="0"/>
          <w:sz w:val="32"/>
          <w:szCs w:val="32"/>
          <w:lang w:val="en-US" w:eastAsia="zh-CN"/>
        </w:rPr>
        <w:t>37.89</w:t>
      </w:r>
      <w:r>
        <w:rPr>
          <w:rFonts w:hint="eastAsia" w:ascii="仿宋_GB2312" w:hAnsi="华文仿宋" w:eastAsia="仿宋_GB2312" w:cs="华文仿宋"/>
          <w:color w:val="010101"/>
          <w:kern w:val="0"/>
          <w:sz w:val="32"/>
          <w:szCs w:val="32"/>
        </w:rPr>
        <w:t>%</w:t>
      </w:r>
      <w:r>
        <w:rPr>
          <w:rFonts w:hint="eastAsia" w:ascii="仿宋_GB2312" w:hAnsi="华文仿宋" w:eastAsia="仿宋_GB2312" w:cs="华文仿宋"/>
          <w:color w:val="010101"/>
          <w:kern w:val="0"/>
          <w:sz w:val="32"/>
          <w:szCs w:val="32"/>
          <w:lang w:eastAsia="zh-CN"/>
        </w:rPr>
        <w:t>，主要是省局追加经费较多，</w:t>
      </w:r>
      <w:r>
        <w:rPr>
          <w:rFonts w:hint="eastAsia" w:ascii="仿宋_GB2312" w:hAnsi="华文仿宋" w:eastAsia="仿宋_GB2312" w:cs="华文仿宋"/>
          <w:color w:val="010101"/>
          <w:kern w:val="0"/>
          <w:sz w:val="32"/>
          <w:szCs w:val="32"/>
        </w:rPr>
        <w:t>无新建楼堂馆所情况。</w:t>
      </w:r>
    </w:p>
    <w:p>
      <w:pPr>
        <w:widowControl/>
        <w:spacing w:line="500" w:lineRule="atLeast"/>
        <w:ind w:firstLine="666" w:firstLineChars="200"/>
        <w:jc w:val="left"/>
        <w:rPr>
          <w:rFonts w:hint="eastAsia" w:ascii="仿宋_GB2312" w:hAnsi="华文仿宋" w:eastAsia="仿宋_GB2312" w:cs="华文仿宋"/>
          <w:color w:val="010101"/>
          <w:kern w:val="0"/>
          <w:sz w:val="32"/>
          <w:szCs w:val="32"/>
          <w:lang w:eastAsia="zh-CN"/>
        </w:rPr>
      </w:pPr>
      <w:r>
        <w:rPr>
          <w:rFonts w:hint="eastAsia" w:ascii="仿宋_GB2312" w:hAnsi="华文仿宋" w:eastAsia="仿宋_GB2312" w:cs="华文仿宋"/>
          <w:color w:val="010101"/>
          <w:kern w:val="0"/>
          <w:sz w:val="32"/>
          <w:szCs w:val="32"/>
        </w:rPr>
        <w:t>201</w:t>
      </w:r>
      <w:r>
        <w:rPr>
          <w:rFonts w:hint="eastAsia" w:ascii="仿宋_GB2312" w:hAnsi="华文仿宋" w:eastAsia="仿宋_GB2312" w:cs="华文仿宋"/>
          <w:color w:val="010101"/>
          <w:kern w:val="0"/>
          <w:sz w:val="32"/>
          <w:szCs w:val="32"/>
          <w:lang w:val="en-US" w:eastAsia="zh-CN"/>
        </w:rPr>
        <w:t>9</w:t>
      </w:r>
      <w:r>
        <w:rPr>
          <w:rFonts w:hint="eastAsia" w:ascii="仿宋_GB2312" w:hAnsi="华文仿宋" w:eastAsia="仿宋_GB2312" w:cs="华文仿宋"/>
          <w:color w:val="010101"/>
          <w:kern w:val="0"/>
          <w:sz w:val="32"/>
          <w:szCs w:val="32"/>
        </w:rPr>
        <w:t>年我局实际支出公用经费</w:t>
      </w:r>
      <w:r>
        <w:rPr>
          <w:rFonts w:hint="eastAsia" w:ascii="仿宋_GB2312" w:hAnsi="华文仿宋" w:eastAsia="仿宋_GB2312" w:cs="华文仿宋"/>
          <w:color w:val="010101"/>
          <w:kern w:val="0"/>
          <w:sz w:val="32"/>
          <w:szCs w:val="32"/>
          <w:lang w:val="en-US" w:eastAsia="zh-CN"/>
        </w:rPr>
        <w:t>841.68</w:t>
      </w:r>
      <w:r>
        <w:rPr>
          <w:rFonts w:hint="eastAsia" w:ascii="仿宋_GB2312" w:hAnsi="华文仿宋" w:eastAsia="仿宋_GB2312" w:cs="华文仿宋"/>
          <w:color w:val="010101"/>
          <w:kern w:val="0"/>
          <w:sz w:val="32"/>
          <w:szCs w:val="32"/>
        </w:rPr>
        <w:t>万元，公用经费预算安排</w:t>
      </w:r>
      <w:r>
        <w:rPr>
          <w:rFonts w:hint="eastAsia" w:ascii="仿宋_GB2312" w:hAnsi="华文仿宋" w:eastAsia="仿宋_GB2312" w:cs="华文仿宋"/>
          <w:color w:val="010101"/>
          <w:kern w:val="0"/>
          <w:sz w:val="32"/>
          <w:szCs w:val="32"/>
          <w:lang w:val="en-US" w:eastAsia="zh-CN"/>
        </w:rPr>
        <w:t>1550.05</w:t>
      </w:r>
      <w:r>
        <w:rPr>
          <w:rFonts w:hint="eastAsia" w:ascii="仿宋_GB2312" w:hAnsi="华文仿宋" w:eastAsia="仿宋_GB2312" w:cs="华文仿宋"/>
          <w:color w:val="010101"/>
          <w:kern w:val="0"/>
          <w:sz w:val="32"/>
          <w:szCs w:val="32"/>
        </w:rPr>
        <w:t>万元，公用经费控制率</w:t>
      </w:r>
      <w:r>
        <w:rPr>
          <w:rFonts w:hint="eastAsia" w:ascii="仿宋_GB2312" w:hAnsi="华文仿宋" w:eastAsia="仿宋_GB2312" w:cs="华文仿宋"/>
          <w:color w:val="010101"/>
          <w:kern w:val="0"/>
          <w:sz w:val="32"/>
          <w:szCs w:val="32"/>
          <w:lang w:val="en-US" w:eastAsia="zh-CN"/>
        </w:rPr>
        <w:t>54.3</w:t>
      </w:r>
      <w:r>
        <w:rPr>
          <w:rFonts w:hint="eastAsia" w:ascii="仿宋_GB2312" w:hAnsi="华文仿宋" w:eastAsia="仿宋_GB2312" w:cs="华文仿宋"/>
          <w:color w:val="010101"/>
          <w:kern w:val="0"/>
          <w:sz w:val="32"/>
          <w:szCs w:val="32"/>
        </w:rPr>
        <w:t>%；“三公”经费实际支出</w:t>
      </w:r>
      <w:r>
        <w:rPr>
          <w:rFonts w:hint="eastAsia" w:ascii="仿宋_GB2312" w:hAnsi="华文仿宋" w:eastAsia="仿宋_GB2312" w:cs="华文仿宋"/>
          <w:color w:val="010101"/>
          <w:kern w:val="0"/>
          <w:sz w:val="32"/>
          <w:szCs w:val="32"/>
          <w:lang w:val="en-US" w:eastAsia="zh-CN"/>
        </w:rPr>
        <w:t>122.99</w:t>
      </w:r>
      <w:r>
        <w:rPr>
          <w:rFonts w:hint="eastAsia" w:ascii="仿宋_GB2312" w:hAnsi="华文仿宋" w:eastAsia="仿宋_GB2312" w:cs="华文仿宋"/>
          <w:color w:val="010101"/>
          <w:kern w:val="0"/>
          <w:sz w:val="32"/>
          <w:szCs w:val="32"/>
        </w:rPr>
        <w:t>万元，预算安排</w:t>
      </w:r>
      <w:r>
        <w:rPr>
          <w:rFonts w:hint="eastAsia" w:ascii="仿宋_GB2312" w:hAnsi="华文仿宋" w:eastAsia="仿宋_GB2312" w:cs="华文仿宋"/>
          <w:color w:val="010101"/>
          <w:kern w:val="0"/>
          <w:sz w:val="32"/>
          <w:szCs w:val="32"/>
          <w:lang w:val="en-US" w:eastAsia="zh-CN"/>
        </w:rPr>
        <w:t>225</w:t>
      </w:r>
      <w:r>
        <w:rPr>
          <w:rFonts w:hint="eastAsia" w:ascii="仿宋_GB2312" w:hAnsi="华文仿宋" w:eastAsia="仿宋_GB2312" w:cs="华文仿宋"/>
          <w:color w:val="010101"/>
          <w:kern w:val="0"/>
          <w:sz w:val="32"/>
          <w:szCs w:val="32"/>
        </w:rPr>
        <w:t>万元，“三公”经费控制率</w:t>
      </w:r>
      <w:r>
        <w:rPr>
          <w:rFonts w:hint="eastAsia" w:ascii="仿宋_GB2312" w:hAnsi="华文仿宋" w:eastAsia="仿宋_GB2312" w:cs="华文仿宋"/>
          <w:color w:val="010101"/>
          <w:kern w:val="0"/>
          <w:sz w:val="32"/>
          <w:szCs w:val="32"/>
          <w:lang w:val="en-US" w:eastAsia="zh-CN"/>
        </w:rPr>
        <w:t>54.66</w:t>
      </w:r>
      <w:r>
        <w:rPr>
          <w:rFonts w:hint="eastAsia" w:ascii="仿宋_GB2312" w:hAnsi="华文仿宋" w:eastAsia="仿宋_GB2312" w:cs="华文仿宋"/>
          <w:color w:val="010101"/>
          <w:kern w:val="0"/>
          <w:sz w:val="32"/>
          <w:szCs w:val="32"/>
        </w:rPr>
        <w:t>%</w:t>
      </w:r>
      <w:r>
        <w:rPr>
          <w:rFonts w:hint="eastAsia" w:ascii="仿宋_GB2312" w:hAnsi="华文仿宋" w:eastAsia="仿宋_GB2312" w:cs="华文仿宋"/>
          <w:color w:val="010101"/>
          <w:kern w:val="0"/>
          <w:sz w:val="32"/>
          <w:szCs w:val="32"/>
          <w:lang w:eastAsia="zh-CN"/>
        </w:rPr>
        <w:t>；</w:t>
      </w:r>
      <w:r>
        <w:rPr>
          <w:rFonts w:hint="eastAsia" w:ascii="仿宋_GB2312" w:hAnsi="华文仿宋" w:eastAsia="仿宋_GB2312" w:cs="华文仿宋"/>
          <w:color w:val="010101"/>
          <w:kern w:val="0"/>
          <w:sz w:val="32"/>
          <w:szCs w:val="32"/>
        </w:rPr>
        <w:t>政府采购预算数</w:t>
      </w:r>
      <w:r>
        <w:rPr>
          <w:rFonts w:hint="eastAsia" w:ascii="仿宋_GB2312" w:hAnsi="华文仿宋" w:eastAsia="仿宋_GB2312" w:cs="华文仿宋"/>
          <w:color w:val="010101"/>
          <w:kern w:val="0"/>
          <w:sz w:val="32"/>
          <w:szCs w:val="32"/>
          <w:lang w:val="en-US" w:eastAsia="zh-CN"/>
        </w:rPr>
        <w:t>787.4</w:t>
      </w:r>
      <w:r>
        <w:rPr>
          <w:rFonts w:hint="eastAsia" w:ascii="仿宋_GB2312" w:hAnsi="华文仿宋" w:eastAsia="仿宋_GB2312" w:cs="华文仿宋"/>
          <w:color w:val="010101"/>
          <w:kern w:val="0"/>
          <w:sz w:val="32"/>
          <w:szCs w:val="32"/>
        </w:rPr>
        <w:t>万元，实际采购金额</w:t>
      </w:r>
      <w:r>
        <w:rPr>
          <w:rFonts w:hint="eastAsia" w:ascii="仿宋_GB2312" w:hAnsi="华文仿宋" w:eastAsia="仿宋_GB2312" w:cs="华文仿宋"/>
          <w:color w:val="010101"/>
          <w:kern w:val="0"/>
          <w:sz w:val="32"/>
          <w:szCs w:val="32"/>
          <w:lang w:val="en-US" w:eastAsia="zh-CN"/>
        </w:rPr>
        <w:t>232.35</w:t>
      </w:r>
      <w:r>
        <w:rPr>
          <w:rFonts w:hint="eastAsia" w:ascii="仿宋_GB2312" w:hAnsi="华文仿宋" w:eastAsia="仿宋_GB2312" w:cs="华文仿宋"/>
          <w:color w:val="010101"/>
          <w:kern w:val="0"/>
          <w:sz w:val="32"/>
          <w:szCs w:val="32"/>
        </w:rPr>
        <w:t>万元，政府采购</w:t>
      </w:r>
      <w:r>
        <w:rPr>
          <w:rFonts w:hint="eastAsia" w:ascii="仿宋_GB2312" w:hAnsi="华文仿宋" w:eastAsia="仿宋_GB2312" w:cs="华文仿宋"/>
          <w:color w:val="010101"/>
          <w:kern w:val="0"/>
          <w:sz w:val="32"/>
          <w:szCs w:val="32"/>
          <w:lang w:eastAsia="zh-CN"/>
        </w:rPr>
        <w:t>节支</w:t>
      </w:r>
      <w:r>
        <w:rPr>
          <w:rFonts w:hint="eastAsia" w:ascii="仿宋_GB2312" w:hAnsi="华文仿宋" w:eastAsia="仿宋_GB2312" w:cs="华文仿宋"/>
          <w:color w:val="010101"/>
          <w:kern w:val="0"/>
          <w:sz w:val="32"/>
          <w:szCs w:val="32"/>
        </w:rPr>
        <w:t>率</w:t>
      </w:r>
      <w:r>
        <w:rPr>
          <w:rFonts w:hint="eastAsia" w:ascii="仿宋_GB2312" w:hAnsi="华文仿宋" w:eastAsia="仿宋_GB2312" w:cs="华文仿宋"/>
          <w:color w:val="010101"/>
          <w:kern w:val="0"/>
          <w:sz w:val="32"/>
          <w:szCs w:val="32"/>
          <w:lang w:val="en-US" w:eastAsia="zh-CN"/>
        </w:rPr>
        <w:t>70.49</w:t>
      </w:r>
      <w:r>
        <w:rPr>
          <w:rFonts w:hint="eastAsia" w:ascii="仿宋_GB2312" w:hAnsi="华文仿宋" w:eastAsia="仿宋_GB2312" w:cs="华文仿宋"/>
          <w:color w:val="010101"/>
          <w:kern w:val="0"/>
          <w:sz w:val="32"/>
          <w:szCs w:val="32"/>
        </w:rPr>
        <w:t>%</w:t>
      </w:r>
      <w:r>
        <w:rPr>
          <w:rFonts w:hint="eastAsia" w:ascii="仿宋_GB2312" w:hAnsi="华文仿宋" w:eastAsia="仿宋_GB2312" w:cs="华文仿宋"/>
          <w:color w:val="010101"/>
          <w:kern w:val="0"/>
          <w:sz w:val="32"/>
          <w:szCs w:val="32"/>
          <w:lang w:val="en-US" w:eastAsia="zh-CN"/>
        </w:rPr>
        <w:t>,</w:t>
      </w:r>
      <w:r>
        <w:rPr>
          <w:rFonts w:hint="eastAsia" w:ascii="仿宋_GB2312" w:hAnsi="华文仿宋" w:eastAsia="仿宋_GB2312" w:cs="华文仿宋"/>
          <w:color w:val="010101"/>
          <w:kern w:val="0"/>
          <w:sz w:val="32"/>
          <w:szCs w:val="32"/>
        </w:rPr>
        <w:t>以上指标控制较好</w:t>
      </w:r>
      <w:r>
        <w:rPr>
          <w:rFonts w:hint="eastAsia" w:ascii="仿宋_GB2312" w:hAnsi="华文仿宋" w:eastAsia="仿宋_GB2312" w:cs="华文仿宋"/>
          <w:color w:val="010101"/>
          <w:kern w:val="0"/>
          <w:sz w:val="32"/>
          <w:szCs w:val="32"/>
          <w:lang w:eastAsia="zh-CN"/>
        </w:rPr>
        <w:t>。</w:t>
      </w:r>
    </w:p>
    <w:p>
      <w:pPr>
        <w:widowControl/>
        <w:spacing w:line="500" w:lineRule="atLeast"/>
        <w:ind w:firstLine="640"/>
        <w:jc w:val="left"/>
        <w:rPr>
          <w:rFonts w:hint="eastAsia" w:ascii="仿宋_GB2312" w:hAnsi="华文仿宋" w:eastAsia="仿宋_GB2312" w:cs="华文仿宋"/>
          <w:color w:val="010101"/>
          <w:kern w:val="0"/>
          <w:sz w:val="32"/>
          <w:szCs w:val="32"/>
        </w:rPr>
      </w:pPr>
      <w:r>
        <w:rPr>
          <w:rFonts w:hint="eastAsia" w:ascii="仿宋_GB2312" w:hAnsi="华文仿宋" w:eastAsia="仿宋_GB2312" w:cs="华文仿宋"/>
          <w:color w:val="010101"/>
          <w:kern w:val="0"/>
          <w:sz w:val="32"/>
          <w:szCs w:val="32"/>
        </w:rPr>
        <w:t>201</w:t>
      </w:r>
      <w:r>
        <w:rPr>
          <w:rFonts w:hint="eastAsia" w:ascii="仿宋_GB2312" w:hAnsi="华文仿宋" w:eastAsia="仿宋_GB2312" w:cs="华文仿宋"/>
          <w:color w:val="010101"/>
          <w:kern w:val="0"/>
          <w:sz w:val="32"/>
          <w:szCs w:val="32"/>
          <w:lang w:val="en-US" w:eastAsia="zh-CN"/>
        </w:rPr>
        <w:t>9</w:t>
      </w:r>
      <w:r>
        <w:rPr>
          <w:rFonts w:hint="eastAsia" w:ascii="仿宋_GB2312" w:hAnsi="华文仿宋" w:eastAsia="仿宋_GB2312" w:cs="华文仿宋"/>
          <w:color w:val="010101"/>
          <w:kern w:val="0"/>
          <w:sz w:val="32"/>
          <w:szCs w:val="32"/>
        </w:rPr>
        <w:t>年，我局主要从以下几方面加强预算管理：一是进一步完善制度建设。按照《行政事业单位内部控制规范（试行）》规定，对现有的差旅费、会议费、培训费、公务接待费、办公用品支出、劳务服务支出、车辆运行维护（过路过桥、用油、日常小修、大修）等管理制度，从控制目标、业务流程、风险控制、审批权限及相关表单等进行规范，编印成《内部控制手册》，人手一册。二是实行厉行节约常态化管理。严格落实《党政机关厉行节约反对浪费条例》规定，对照机关内控手册严格执行公务支出管理制度，大力压缩一般性支出，从严控制“三公”经费。三是按要求做好部门预决算</w:t>
      </w:r>
      <w:r>
        <w:rPr>
          <w:rFonts w:hint="eastAsia" w:ascii="仿宋_GB2312" w:hAnsi="华文仿宋" w:eastAsia="仿宋_GB2312" w:cs="华文仿宋"/>
          <w:color w:val="010101"/>
          <w:kern w:val="0"/>
          <w:sz w:val="32"/>
          <w:szCs w:val="32"/>
          <w:lang w:eastAsia="zh-CN"/>
        </w:rPr>
        <w:t>和绩效评价</w:t>
      </w:r>
      <w:r>
        <w:rPr>
          <w:rFonts w:hint="eastAsia" w:ascii="仿宋_GB2312" w:hAnsi="华文仿宋" w:eastAsia="仿宋_GB2312" w:cs="华文仿宋"/>
          <w:color w:val="010101"/>
          <w:kern w:val="0"/>
          <w:sz w:val="32"/>
          <w:szCs w:val="32"/>
        </w:rPr>
        <w:t>公开工作。2月</w:t>
      </w:r>
      <w:r>
        <w:rPr>
          <w:rFonts w:hint="eastAsia" w:ascii="仿宋_GB2312" w:hAnsi="华文仿宋" w:eastAsia="仿宋_GB2312" w:cs="华文仿宋"/>
          <w:color w:val="010101"/>
          <w:kern w:val="0"/>
          <w:sz w:val="32"/>
          <w:szCs w:val="32"/>
          <w:lang w:val="en-US" w:eastAsia="zh-CN"/>
        </w:rPr>
        <w:t>3</w:t>
      </w:r>
      <w:r>
        <w:rPr>
          <w:rFonts w:hint="eastAsia" w:ascii="仿宋_GB2312" w:hAnsi="华文仿宋" w:eastAsia="仿宋_GB2312" w:cs="华文仿宋"/>
          <w:color w:val="010101"/>
          <w:kern w:val="0"/>
          <w:sz w:val="32"/>
          <w:szCs w:val="32"/>
        </w:rPr>
        <w:t>日在衡阳市党政门户网公开201</w:t>
      </w:r>
      <w:r>
        <w:rPr>
          <w:rFonts w:hint="eastAsia" w:ascii="仿宋_GB2312" w:hAnsi="华文仿宋" w:eastAsia="仿宋_GB2312" w:cs="华文仿宋"/>
          <w:color w:val="010101"/>
          <w:kern w:val="0"/>
          <w:sz w:val="32"/>
          <w:szCs w:val="32"/>
          <w:lang w:val="en-US" w:eastAsia="zh-CN"/>
        </w:rPr>
        <w:t>9</w:t>
      </w:r>
      <w:r>
        <w:rPr>
          <w:rFonts w:hint="eastAsia" w:ascii="仿宋_GB2312" w:hAnsi="华文仿宋" w:eastAsia="仿宋_GB2312" w:cs="华文仿宋"/>
          <w:color w:val="010101"/>
          <w:kern w:val="0"/>
          <w:sz w:val="32"/>
          <w:szCs w:val="32"/>
        </w:rPr>
        <w:t>年部门预算和“三公”经费预算；</w:t>
      </w:r>
      <w:r>
        <w:rPr>
          <w:rFonts w:hint="eastAsia" w:ascii="仿宋_GB2312" w:hAnsi="华文仿宋" w:eastAsia="仿宋_GB2312" w:cs="华文仿宋"/>
          <w:color w:val="010101"/>
          <w:kern w:val="0"/>
          <w:sz w:val="32"/>
          <w:szCs w:val="32"/>
          <w:lang w:val="en-US" w:eastAsia="zh-CN"/>
        </w:rPr>
        <w:t>6月17日公开2018年整体支出绩效评价；9</w:t>
      </w:r>
      <w:r>
        <w:rPr>
          <w:rFonts w:hint="eastAsia" w:ascii="仿宋_GB2312" w:hAnsi="华文仿宋" w:eastAsia="仿宋_GB2312" w:cs="华文仿宋"/>
          <w:color w:val="010101"/>
          <w:kern w:val="0"/>
          <w:sz w:val="32"/>
          <w:szCs w:val="32"/>
        </w:rPr>
        <w:t>月</w:t>
      </w:r>
      <w:r>
        <w:rPr>
          <w:rFonts w:hint="eastAsia" w:ascii="仿宋_GB2312" w:hAnsi="华文仿宋" w:eastAsia="仿宋_GB2312" w:cs="华文仿宋"/>
          <w:color w:val="010101"/>
          <w:kern w:val="0"/>
          <w:sz w:val="32"/>
          <w:szCs w:val="32"/>
          <w:lang w:val="en-US" w:eastAsia="zh-CN"/>
        </w:rPr>
        <w:t>30</w:t>
      </w:r>
      <w:r>
        <w:rPr>
          <w:rFonts w:hint="eastAsia" w:ascii="仿宋_GB2312" w:hAnsi="华文仿宋" w:eastAsia="仿宋_GB2312" w:cs="华文仿宋"/>
          <w:color w:val="010101"/>
          <w:kern w:val="0"/>
          <w:sz w:val="32"/>
          <w:szCs w:val="32"/>
        </w:rPr>
        <w:t>日公开201</w:t>
      </w:r>
      <w:r>
        <w:rPr>
          <w:rFonts w:hint="eastAsia" w:ascii="仿宋_GB2312" w:hAnsi="华文仿宋" w:eastAsia="仿宋_GB2312" w:cs="华文仿宋"/>
          <w:color w:val="010101"/>
          <w:kern w:val="0"/>
          <w:sz w:val="32"/>
          <w:szCs w:val="32"/>
          <w:lang w:val="en-US" w:eastAsia="zh-CN"/>
        </w:rPr>
        <w:t>8</w:t>
      </w:r>
      <w:r>
        <w:rPr>
          <w:rFonts w:hint="eastAsia" w:ascii="仿宋_GB2312" w:hAnsi="华文仿宋" w:eastAsia="仿宋_GB2312" w:cs="华文仿宋"/>
          <w:color w:val="010101"/>
          <w:kern w:val="0"/>
          <w:sz w:val="32"/>
          <w:szCs w:val="32"/>
        </w:rPr>
        <w:t>年部门决算和“三公”经费决算。四是年底进行了资产清查，进一步摸清了家底。</w:t>
      </w:r>
    </w:p>
    <w:p>
      <w:pPr>
        <w:widowControl/>
        <w:spacing w:line="500" w:lineRule="atLeast"/>
        <w:ind w:firstLine="640"/>
        <w:jc w:val="left"/>
        <w:rPr>
          <w:rFonts w:hint="eastAsia" w:ascii="仿宋_GB2312" w:hAnsi="华文仿宋" w:eastAsia="仿宋_GB2312" w:cs="华文仿宋"/>
          <w:color w:val="010101"/>
          <w:kern w:val="0"/>
          <w:sz w:val="32"/>
          <w:szCs w:val="32"/>
        </w:rPr>
      </w:pPr>
      <w:r>
        <w:rPr>
          <w:rFonts w:hint="eastAsia" w:ascii="仿宋_GB2312" w:hAnsi="华文仿宋" w:eastAsia="仿宋_GB2312" w:cs="华文仿宋"/>
          <w:color w:val="010101"/>
          <w:kern w:val="0"/>
          <w:sz w:val="32"/>
          <w:szCs w:val="32"/>
        </w:rPr>
        <w:t>（四）履职效益指标</w:t>
      </w:r>
    </w:p>
    <w:p>
      <w:pPr>
        <w:snapToGrid w:val="0"/>
        <w:spacing w:line="520" w:lineRule="exact"/>
        <w:ind w:firstLine="666" w:firstLineChars="200"/>
        <w:rPr>
          <w:rFonts w:hint="eastAsia" w:ascii="仿宋_GB2312" w:hAnsi="仿宋" w:eastAsia="仿宋_GB2312"/>
          <w:sz w:val="32"/>
          <w:szCs w:val="32"/>
        </w:rPr>
      </w:pPr>
      <w:r>
        <w:rPr>
          <w:rFonts w:hint="eastAsia" w:ascii="仿宋_GB2312" w:hAnsi="仿宋" w:eastAsia="仿宋_GB2312"/>
          <w:sz w:val="32"/>
          <w:szCs w:val="32"/>
        </w:rPr>
        <w:t>1、深化商事制度改革，促进市场主体大发展大繁荣</w:t>
      </w:r>
    </w:p>
    <w:p>
      <w:pPr>
        <w:snapToGrid w:val="0"/>
        <w:spacing w:line="520" w:lineRule="exact"/>
        <w:ind w:firstLine="666" w:firstLineChars="200"/>
        <w:rPr>
          <w:rFonts w:hint="eastAsia" w:ascii="仿宋_GB2312" w:hAnsi="仿宋" w:eastAsia="仿宋_GB2312"/>
          <w:sz w:val="32"/>
          <w:szCs w:val="32"/>
        </w:rPr>
      </w:pPr>
      <w:r>
        <w:rPr>
          <w:rFonts w:hint="eastAsia" w:ascii="仿宋_GB2312" w:hAnsi="仿宋" w:eastAsia="仿宋_GB2312"/>
          <w:sz w:val="32"/>
          <w:szCs w:val="32"/>
        </w:rPr>
        <w:t>坚持以“放、管、服”为主线，持续放宽市场准入，加强事中事后监管，强化高效优质服务，不断激发“双创”活力。</w:t>
      </w:r>
      <w:r>
        <w:rPr>
          <w:rFonts w:hint="eastAsia" w:ascii="仿宋_GB2312" w:eastAsia="仿宋_GB2312"/>
          <w:sz w:val="32"/>
          <w:szCs w:val="32"/>
        </w:rPr>
        <w:t>通过一系列简政放权组合拳，为办事群众提供优质高效服务，为各类企业减负。近年来，衡阳市市场主体保持两位数增长，截至目前，已突破33万家。</w:t>
      </w:r>
    </w:p>
    <w:p>
      <w:pPr>
        <w:numPr>
          <w:ilvl w:val="0"/>
          <w:numId w:val="5"/>
        </w:numPr>
        <w:snapToGrid w:val="0"/>
        <w:spacing w:line="520" w:lineRule="exact"/>
        <w:ind w:firstLine="666" w:firstLineChars="200"/>
        <w:rPr>
          <w:rFonts w:hint="eastAsia" w:ascii="仿宋_GB2312" w:eastAsia="仿宋_GB2312"/>
          <w:b w:val="0"/>
          <w:bCs/>
          <w:sz w:val="32"/>
          <w:szCs w:val="32"/>
        </w:rPr>
      </w:pPr>
      <w:r>
        <w:rPr>
          <w:rFonts w:hint="eastAsia" w:ascii="仿宋_GB2312" w:eastAsia="仿宋_GB2312"/>
          <w:b w:val="0"/>
          <w:bCs/>
          <w:sz w:val="32"/>
          <w:szCs w:val="32"/>
        </w:rPr>
        <w:t>是贯彻知识产权保护战略。</w:t>
      </w:r>
    </w:p>
    <w:p>
      <w:pPr>
        <w:numPr>
          <w:ilvl w:val="0"/>
          <w:numId w:val="0"/>
        </w:numPr>
        <w:snapToGrid w:val="0"/>
        <w:spacing w:line="520" w:lineRule="exact"/>
        <w:ind w:firstLine="666" w:firstLineChars="200"/>
        <w:rPr>
          <w:rFonts w:hint="eastAsia" w:ascii="仿宋_GB2312" w:eastAsia="仿宋_GB2312"/>
          <w:sz w:val="32"/>
          <w:szCs w:val="32"/>
        </w:rPr>
      </w:pPr>
      <w:r>
        <w:rPr>
          <w:rFonts w:hint="eastAsia" w:ascii="仿宋_GB2312" w:eastAsia="仿宋_GB2312"/>
          <w:sz w:val="32"/>
          <w:szCs w:val="32"/>
        </w:rPr>
        <w:t>全面做好专利申请和商标注册工作，积极开展知识产权保护“铁拳”行动，严厉打击知识产权领域的违法行为。今年以来，全市共申请专利4048件，全省排名第4，同比增长5.53%；专利授权2567件，全省排名第3，同比增长16.58%；有效发明专利1597件，全省排名第5，平均每万人2.20件，全省排名第7；PCT申请4件，全省排名第4。推荐了27家企业申报湖南名牌产品，启动5件6个类别的地理标志商标注册工作。目前，全市有效商标注册量已突破了3万件。</w:t>
      </w:r>
    </w:p>
    <w:p>
      <w:pPr>
        <w:numPr>
          <w:ilvl w:val="0"/>
          <w:numId w:val="5"/>
        </w:numPr>
        <w:snapToGrid w:val="0"/>
        <w:spacing w:line="520" w:lineRule="exact"/>
        <w:ind w:left="0" w:leftChars="0" w:firstLine="666" w:firstLineChars="200"/>
        <w:rPr>
          <w:rFonts w:hint="eastAsia" w:ascii="仿宋_GB2312" w:hAnsi="仿宋" w:eastAsia="仿宋_GB2312"/>
          <w:bCs/>
          <w:sz w:val="32"/>
          <w:szCs w:val="32"/>
        </w:rPr>
      </w:pPr>
      <w:r>
        <w:rPr>
          <w:rFonts w:hint="eastAsia" w:ascii="仿宋_GB2312" w:hAnsi="仿宋" w:eastAsia="仿宋_GB2312"/>
          <w:bCs/>
          <w:sz w:val="32"/>
          <w:szCs w:val="32"/>
        </w:rPr>
        <w:t>消费维权惠民生。</w:t>
      </w:r>
    </w:p>
    <w:p>
      <w:pPr>
        <w:spacing w:line="570" w:lineRule="exact"/>
        <w:ind w:firstLine="499" w:firstLineChars="150"/>
        <w:rPr>
          <w:rFonts w:hint="eastAsia" w:ascii="仿宋_GB2312" w:eastAsia="仿宋_GB2312"/>
          <w:sz w:val="32"/>
          <w:szCs w:val="32"/>
        </w:rPr>
      </w:pPr>
      <w:r>
        <w:rPr>
          <w:rFonts w:hint="eastAsia" w:ascii="仿宋_GB2312" w:eastAsia="仿宋_GB2312"/>
          <w:sz w:val="32"/>
          <w:szCs w:val="32"/>
        </w:rPr>
        <w:t>初步整合了“12315”“12330”“12331”“12358”“12365”等投诉热线，工作人员集中办公，不间断受理投诉，跨行业、跨层级、跨区域的投诉均及时转交责任单位或有权部门处理。市本级共接待来访、受理“12345”移交的工单、互联网投诉举报、消费者投诉电话32168件，受理率为100%。其中，咨询 28983件、投诉2798件、举报387件，涉案金额达1385.72万元。对于消费者投诉举报事项，及时核查、依法处理，调处率为99.2%，办结率为96.4%，为消费者挽回经济损失1085.36万元，成功调解一批涉案金额较大的购房、购车纠纷案，回访满意率达95%以上。</w:t>
      </w:r>
    </w:p>
    <w:p>
      <w:pPr>
        <w:widowControl/>
        <w:spacing w:line="500" w:lineRule="atLeast"/>
        <w:ind w:firstLine="640"/>
        <w:jc w:val="left"/>
        <w:rPr>
          <w:rFonts w:hint="eastAsia" w:ascii="仿宋_GB2312" w:hAnsi="仿宋_GB2312" w:eastAsia="仿宋_GB2312" w:cs="仿宋_GB2312"/>
          <w:color w:val="010101"/>
          <w:kern w:val="0"/>
          <w:sz w:val="32"/>
          <w:szCs w:val="32"/>
        </w:rPr>
      </w:pP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sz w:val="32"/>
          <w:szCs w:val="32"/>
        </w:rPr>
        <w:t>存在的主要问题及下一步改进措施</w:t>
      </w:r>
    </w:p>
    <w:p>
      <w:pPr>
        <w:widowControl/>
        <w:spacing w:line="500" w:lineRule="atLeast"/>
        <w:ind w:firstLine="640"/>
        <w:jc w:val="left"/>
        <w:rPr>
          <w:rFonts w:hint="eastAsia" w:ascii="仿宋_GB2312" w:hAnsi="华文仿宋" w:eastAsia="仿宋_GB2312" w:cs="华文仿宋"/>
          <w:color w:val="010101"/>
          <w:kern w:val="0"/>
          <w:sz w:val="32"/>
          <w:szCs w:val="32"/>
        </w:rPr>
      </w:pPr>
      <w:r>
        <w:rPr>
          <w:rFonts w:hint="eastAsia" w:ascii="仿宋_GB2312" w:hAnsi="华文仿宋" w:eastAsia="仿宋_GB2312" w:cs="华文仿宋"/>
          <w:color w:val="010101"/>
          <w:kern w:val="0"/>
          <w:sz w:val="32"/>
          <w:szCs w:val="32"/>
        </w:rPr>
        <w:t>对照部门整体支出绩效评价指标评价标准和我局自评得分，我们还存在以下不足：</w:t>
      </w:r>
      <w:r>
        <w:rPr>
          <w:rFonts w:hint="eastAsia" w:ascii="仿宋_GB2312" w:hAnsi="华文仿宋" w:eastAsia="仿宋_GB2312" w:cs="华文仿宋"/>
          <w:color w:val="010101"/>
          <w:kern w:val="0"/>
          <w:sz w:val="32"/>
          <w:szCs w:val="32"/>
          <w:lang w:eastAsia="zh-CN"/>
        </w:rPr>
        <w:t>一</w:t>
      </w:r>
      <w:r>
        <w:rPr>
          <w:rFonts w:hint="eastAsia" w:ascii="仿宋_GB2312" w:hAnsi="华文仿宋" w:eastAsia="仿宋_GB2312" w:cs="华文仿宋"/>
          <w:color w:val="010101"/>
          <w:kern w:val="0"/>
          <w:sz w:val="32"/>
          <w:szCs w:val="32"/>
        </w:rPr>
        <w:t>是</w:t>
      </w:r>
      <w:r>
        <w:rPr>
          <w:rFonts w:hint="eastAsia" w:ascii="仿宋_GB2312" w:hAnsi="华文仿宋" w:eastAsia="仿宋_GB2312" w:cs="华文仿宋"/>
          <w:color w:val="010101"/>
          <w:kern w:val="0"/>
          <w:sz w:val="32"/>
          <w:szCs w:val="32"/>
          <w:lang w:eastAsia="zh-CN"/>
        </w:rPr>
        <w:t>预算调整</w:t>
      </w:r>
      <w:r>
        <w:rPr>
          <w:rFonts w:hint="eastAsia" w:ascii="仿宋_GB2312" w:hAnsi="华文仿宋" w:eastAsia="仿宋_GB2312" w:cs="华文仿宋"/>
          <w:color w:val="010101"/>
          <w:kern w:val="0"/>
          <w:sz w:val="32"/>
          <w:szCs w:val="32"/>
        </w:rPr>
        <w:t>率</w:t>
      </w:r>
      <w:r>
        <w:rPr>
          <w:rFonts w:hint="eastAsia" w:ascii="仿宋_GB2312" w:hAnsi="华文仿宋" w:eastAsia="仿宋_GB2312" w:cs="华文仿宋"/>
          <w:color w:val="010101"/>
          <w:kern w:val="0"/>
          <w:sz w:val="32"/>
          <w:szCs w:val="32"/>
          <w:lang w:eastAsia="zh-CN"/>
        </w:rPr>
        <w:t>较高</w:t>
      </w:r>
      <w:r>
        <w:rPr>
          <w:rFonts w:hint="eastAsia" w:ascii="仿宋_GB2312" w:hAnsi="华文仿宋" w:eastAsia="仿宋_GB2312" w:cs="华文仿宋"/>
          <w:color w:val="010101"/>
          <w:kern w:val="0"/>
          <w:sz w:val="32"/>
          <w:szCs w:val="32"/>
        </w:rPr>
        <w:t>。201</w:t>
      </w:r>
      <w:r>
        <w:rPr>
          <w:rFonts w:hint="eastAsia" w:ascii="仿宋_GB2312" w:hAnsi="华文仿宋" w:eastAsia="仿宋_GB2312" w:cs="华文仿宋"/>
          <w:color w:val="010101"/>
          <w:kern w:val="0"/>
          <w:sz w:val="32"/>
          <w:szCs w:val="32"/>
          <w:lang w:val="en-US" w:eastAsia="zh-CN"/>
        </w:rPr>
        <w:t>9</w:t>
      </w:r>
      <w:r>
        <w:rPr>
          <w:rFonts w:hint="eastAsia" w:ascii="仿宋_GB2312" w:hAnsi="华文仿宋" w:eastAsia="仿宋_GB2312" w:cs="华文仿宋"/>
          <w:color w:val="010101"/>
          <w:kern w:val="0"/>
          <w:sz w:val="32"/>
          <w:szCs w:val="32"/>
        </w:rPr>
        <w:t>年政府采购率</w:t>
      </w:r>
      <w:r>
        <w:rPr>
          <w:rFonts w:hint="eastAsia" w:ascii="仿宋_GB2312" w:hAnsi="华文仿宋" w:eastAsia="仿宋_GB2312" w:cs="华文仿宋"/>
          <w:color w:val="010101"/>
          <w:kern w:val="0"/>
          <w:sz w:val="32"/>
          <w:szCs w:val="32"/>
          <w:lang w:val="en-US" w:eastAsia="zh-CN"/>
        </w:rPr>
        <w:t>37.89</w:t>
      </w:r>
      <w:r>
        <w:rPr>
          <w:rFonts w:hint="eastAsia" w:ascii="仿宋_GB2312" w:hAnsi="华文仿宋" w:eastAsia="仿宋_GB2312" w:cs="华文仿宋"/>
          <w:color w:val="010101"/>
          <w:kern w:val="0"/>
          <w:sz w:val="32"/>
          <w:szCs w:val="32"/>
        </w:rPr>
        <w:t>%，尽管是政策性因素影响，但</w:t>
      </w:r>
      <w:r>
        <w:rPr>
          <w:rFonts w:hint="eastAsia" w:ascii="仿宋_GB2312" w:hAnsi="华文仿宋" w:eastAsia="仿宋_GB2312" w:cs="华文仿宋"/>
          <w:color w:val="010101"/>
          <w:kern w:val="0"/>
          <w:sz w:val="32"/>
          <w:szCs w:val="32"/>
          <w:lang w:eastAsia="zh-CN"/>
        </w:rPr>
        <w:t>预算编制不够科学，今后进一步加强政府采购政策学习，合理编制政府采购预算</w:t>
      </w:r>
      <w:r>
        <w:rPr>
          <w:rFonts w:hint="eastAsia" w:ascii="仿宋_GB2312" w:hAnsi="华文仿宋" w:eastAsia="仿宋_GB2312" w:cs="华文仿宋"/>
          <w:color w:val="010101"/>
          <w:kern w:val="0"/>
          <w:sz w:val="32"/>
          <w:szCs w:val="32"/>
        </w:rPr>
        <w:t>。</w:t>
      </w:r>
      <w:r>
        <w:rPr>
          <w:rFonts w:hint="eastAsia" w:ascii="仿宋_GB2312" w:hAnsi="华文仿宋" w:eastAsia="仿宋_GB2312" w:cs="华文仿宋"/>
          <w:color w:val="010101"/>
          <w:kern w:val="0"/>
          <w:sz w:val="32"/>
          <w:szCs w:val="32"/>
          <w:lang w:eastAsia="zh-CN"/>
        </w:rPr>
        <w:t>二</w:t>
      </w:r>
      <w:r>
        <w:rPr>
          <w:rFonts w:hint="eastAsia" w:ascii="仿宋_GB2312" w:hAnsi="华文仿宋" w:eastAsia="仿宋_GB2312" w:cs="华文仿宋"/>
          <w:color w:val="010101"/>
          <w:kern w:val="0"/>
          <w:sz w:val="32"/>
          <w:szCs w:val="32"/>
        </w:rPr>
        <w:t>是</w:t>
      </w:r>
      <w:r>
        <w:rPr>
          <w:rFonts w:hint="eastAsia" w:ascii="仿宋_GB2312" w:hAnsi="华文仿宋" w:eastAsia="仿宋_GB2312" w:cs="华文仿宋"/>
          <w:color w:val="010101"/>
          <w:kern w:val="0"/>
          <w:sz w:val="32"/>
          <w:szCs w:val="32"/>
          <w:lang w:eastAsia="zh-CN"/>
        </w:rPr>
        <w:t>结转结余变动率较高，</w:t>
      </w:r>
      <w:r>
        <w:rPr>
          <w:rFonts w:hint="eastAsia" w:ascii="仿宋_GB2312" w:hAnsi="华文仿宋" w:eastAsia="仿宋_GB2312" w:cs="华文仿宋"/>
          <w:color w:val="010101"/>
          <w:kern w:val="0"/>
          <w:sz w:val="32"/>
          <w:szCs w:val="32"/>
          <w:lang w:val="en-US" w:eastAsia="zh-CN"/>
        </w:rPr>
        <w:t>2019年结转结余变动率达到72.71%</w:t>
      </w:r>
      <w:r>
        <w:rPr>
          <w:rFonts w:hint="eastAsia" w:ascii="仿宋_GB2312" w:hAnsi="华文仿宋" w:eastAsia="仿宋_GB2312" w:cs="华文仿宋"/>
          <w:color w:val="010101"/>
          <w:kern w:val="0"/>
          <w:sz w:val="32"/>
          <w:szCs w:val="32"/>
        </w:rPr>
        <w:t>，</w:t>
      </w:r>
      <w:r>
        <w:rPr>
          <w:rFonts w:hint="eastAsia" w:ascii="仿宋_GB2312" w:hAnsi="华文仿宋" w:eastAsia="仿宋_GB2312" w:cs="华文仿宋"/>
          <w:color w:val="010101"/>
          <w:kern w:val="0"/>
          <w:sz w:val="32"/>
          <w:szCs w:val="32"/>
          <w:lang w:eastAsia="zh-CN"/>
        </w:rPr>
        <w:t>结转结余</w:t>
      </w:r>
      <w:r>
        <w:rPr>
          <w:rFonts w:hint="eastAsia" w:ascii="仿宋_GB2312" w:hAnsi="华文仿宋" w:eastAsia="仿宋_GB2312" w:cs="华文仿宋"/>
          <w:color w:val="010101"/>
          <w:kern w:val="0"/>
          <w:sz w:val="32"/>
          <w:szCs w:val="32"/>
        </w:rPr>
        <w:t>资金使用效益有待提高。</w:t>
      </w:r>
    </w:p>
    <w:p>
      <w:pPr>
        <w:widowControl/>
        <w:spacing w:line="600" w:lineRule="exact"/>
        <w:ind w:firstLine="645"/>
        <w:jc w:val="left"/>
        <w:rPr>
          <w:rFonts w:hint="eastAsia" w:ascii="仿宋_GB2312" w:hAnsi="华文仿宋" w:eastAsia="仿宋_GB2312" w:cs="华文仿宋"/>
          <w:color w:val="010101"/>
          <w:kern w:val="0"/>
          <w:sz w:val="32"/>
          <w:szCs w:val="32"/>
        </w:rPr>
      </w:pPr>
      <w:r>
        <w:rPr>
          <w:rFonts w:hint="eastAsia" w:ascii="仿宋_GB2312" w:hAnsi="华文仿宋" w:eastAsia="仿宋_GB2312" w:cs="华文仿宋"/>
          <w:color w:val="010101"/>
          <w:kern w:val="0"/>
          <w:sz w:val="32"/>
          <w:szCs w:val="32"/>
        </w:rPr>
        <w:t>针对以上不足和下步部门整体支出管理的需要，拟采取以下措施加以改进：一是提高预算编制的科学性、合理性。要根据部门下年度重点工作安排提前研究预算编制工作，按照“勤俭节约、保障运转”原则和政策规定编细公用经费预算，提高预算的可执行性。二是严格部门预算执行。要继续坚持厉行节约常态化管理，大力压缩一般性支出，从严控制“三公”经费。按照新《预算法》要求，提高预算执行的硬约束，减少指标跨年结转。三是加强跟踪问效，提高资金使用效益。加强项目过程环节管理，对项目支出开展进度跟踪，加快预算执行进度，确保项目绩效目标如期完成，发挥资金的使用效益，提高预算完成率。</w:t>
      </w:r>
    </w:p>
    <w:p>
      <w:pPr>
        <w:widowControl/>
        <w:numPr>
          <w:ilvl w:val="0"/>
          <w:numId w:val="6"/>
        </w:numPr>
        <w:spacing w:line="60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绩效自评结果拟应用和公开情况</w:t>
      </w:r>
    </w:p>
    <w:p>
      <w:pPr>
        <w:widowControl/>
        <w:numPr>
          <w:ilvl w:val="0"/>
          <w:numId w:val="0"/>
        </w:numPr>
        <w:spacing w:line="600" w:lineRule="exact"/>
        <w:ind w:firstLine="666" w:firstLineChars="200"/>
        <w:jc w:val="left"/>
        <w:rPr>
          <w:rFonts w:hint="eastAsia" w:ascii="仿宋_GB2312" w:hAnsi="仿宋_GB2312" w:eastAsia="仿宋_GB2312" w:cs="仿宋_GB2312"/>
          <w:sz w:val="32"/>
          <w:szCs w:val="32"/>
        </w:rPr>
      </w:pPr>
      <w:r>
        <w:rPr>
          <w:rFonts w:hint="eastAsia" w:ascii="仿宋_GB2312" w:hAnsi="华文仿宋" w:eastAsia="仿宋_GB2312" w:cs="华文仿宋"/>
          <w:color w:val="010101"/>
          <w:kern w:val="0"/>
          <w:sz w:val="32"/>
          <w:szCs w:val="32"/>
          <w:lang w:val="en-US" w:eastAsia="zh-CN"/>
        </w:rPr>
        <w:t>在此次评价中，部门整体绩效自评价情况较好，资金使用和效果达到了预期的经济、环境和社会效益。将通过单位门户网站公开绩效自评报告。</w:t>
      </w:r>
    </w:p>
    <w:p>
      <w:pPr>
        <w:widowControl/>
        <w:spacing w:line="600" w:lineRule="exact"/>
        <w:ind w:firstLine="645"/>
        <w:jc w:val="left"/>
        <w:rPr>
          <w:rFonts w:hint="eastAsia" w:ascii="仿宋_GB2312" w:hAnsi="仿宋_GB2312" w:eastAsia="仿宋_GB2312" w:cs="仿宋_GB2312"/>
          <w:sz w:val="32"/>
          <w:szCs w:val="32"/>
        </w:rPr>
      </w:pPr>
    </w:p>
    <w:p>
      <w:pPr>
        <w:widowControl/>
        <w:spacing w:line="60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 部门整体支出绩效评价指标评分表</w:t>
      </w:r>
    </w:p>
    <w:p>
      <w:pPr>
        <w:widowControl/>
        <w:spacing w:line="600" w:lineRule="exact"/>
        <w:ind w:firstLine="1665"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部门整体支出绩效评价基础表</w:t>
      </w:r>
    </w:p>
    <w:p>
      <w:pPr>
        <w:widowControl/>
        <w:spacing w:line="600" w:lineRule="exact"/>
        <w:ind w:firstLine="1665"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2019年度市级专项资金绩效自评表</w:t>
      </w:r>
    </w:p>
    <w:p>
      <w:pPr>
        <w:rPr>
          <w:rFonts w:eastAsia="宋体"/>
          <w:sz w:val="21"/>
          <w:szCs w:val="24"/>
        </w:rPr>
      </w:pPr>
    </w:p>
    <w:p>
      <w:pPr>
        <w:rPr>
          <w:rFonts w:eastAsia="宋体"/>
          <w:sz w:val="21"/>
          <w:szCs w:val="24"/>
        </w:rPr>
      </w:pPr>
    </w:p>
    <w:p>
      <w:pPr>
        <w:rPr>
          <w:rFonts w:eastAsia="宋体"/>
          <w:sz w:val="21"/>
          <w:szCs w:val="24"/>
        </w:rPr>
      </w:pPr>
    </w:p>
    <w:p>
      <w:pPr>
        <w:rPr>
          <w:rFonts w:eastAsia="宋体"/>
          <w:sz w:val="21"/>
          <w:szCs w:val="24"/>
        </w:rPr>
      </w:pPr>
    </w:p>
    <w:p>
      <w:pPr>
        <w:rPr>
          <w:rFonts w:eastAsia="宋体"/>
          <w:sz w:val="21"/>
          <w:szCs w:val="24"/>
        </w:rPr>
      </w:pPr>
    </w:p>
    <w:p>
      <w:pPr>
        <w:rPr>
          <w:rFonts w:eastAsia="宋体"/>
          <w:sz w:val="21"/>
          <w:szCs w:val="24"/>
        </w:rPr>
      </w:pPr>
    </w:p>
    <w:p>
      <w:pPr>
        <w:rPr>
          <w:rFonts w:hint="eastAsia" w:eastAsia="宋体"/>
          <w:sz w:val="21"/>
          <w:szCs w:val="24"/>
        </w:rPr>
      </w:pPr>
    </w:p>
    <w:p>
      <w:pPr>
        <w:rPr>
          <w:rFonts w:hint="eastAsia" w:eastAsia="宋体"/>
          <w:sz w:val="21"/>
          <w:szCs w:val="24"/>
        </w:rPr>
      </w:pPr>
    </w:p>
    <w:p>
      <w:pPr>
        <w:rPr>
          <w:rFonts w:hint="eastAsia" w:eastAsia="宋体"/>
          <w:sz w:val="21"/>
          <w:szCs w:val="24"/>
        </w:rPr>
      </w:pPr>
    </w:p>
    <w:p>
      <w:pPr>
        <w:rPr>
          <w:rFonts w:hint="eastAsia" w:eastAsia="宋体"/>
          <w:sz w:val="21"/>
          <w:szCs w:val="24"/>
        </w:rPr>
      </w:pPr>
    </w:p>
    <w:p>
      <w:pPr>
        <w:rPr>
          <w:rFonts w:hint="eastAsia" w:eastAsia="宋体"/>
          <w:sz w:val="21"/>
          <w:szCs w:val="24"/>
        </w:rPr>
      </w:pPr>
    </w:p>
    <w:p>
      <w:pPr>
        <w:rPr>
          <w:rFonts w:hint="eastAsia" w:eastAsia="宋体"/>
          <w:sz w:val="21"/>
          <w:szCs w:val="24"/>
        </w:rPr>
      </w:pPr>
    </w:p>
    <w:p>
      <w:pPr>
        <w:rPr>
          <w:rFonts w:hint="eastAsia" w:eastAsia="宋体"/>
          <w:sz w:val="21"/>
          <w:szCs w:val="24"/>
        </w:rPr>
      </w:pPr>
    </w:p>
    <w:p>
      <w:pPr>
        <w:rPr>
          <w:rFonts w:hint="eastAsia" w:eastAsia="宋体"/>
          <w:sz w:val="21"/>
          <w:szCs w:val="24"/>
        </w:rPr>
      </w:pPr>
    </w:p>
    <w:p>
      <w:pPr>
        <w:rPr>
          <w:rFonts w:hint="eastAsia" w:eastAsia="宋体"/>
          <w:sz w:val="21"/>
          <w:szCs w:val="24"/>
        </w:rPr>
      </w:pPr>
    </w:p>
    <w:p>
      <w:pPr>
        <w:rPr>
          <w:rFonts w:hint="eastAsia" w:eastAsia="宋体"/>
          <w:sz w:val="21"/>
          <w:szCs w:val="24"/>
        </w:rPr>
      </w:pPr>
    </w:p>
    <w:p>
      <w:pPr>
        <w:rPr>
          <w:rFonts w:hint="eastAsia" w:eastAsia="宋体"/>
          <w:sz w:val="21"/>
          <w:szCs w:val="24"/>
        </w:rPr>
      </w:pPr>
    </w:p>
    <w:p>
      <w:pPr>
        <w:rPr>
          <w:rFonts w:hint="eastAsia" w:eastAsia="宋体"/>
          <w:sz w:val="21"/>
          <w:szCs w:val="24"/>
        </w:rPr>
      </w:pPr>
    </w:p>
    <w:p>
      <w:pPr>
        <w:rPr>
          <w:rFonts w:hint="eastAsia" w:eastAsia="宋体"/>
          <w:sz w:val="21"/>
          <w:szCs w:val="24"/>
        </w:rPr>
      </w:pPr>
    </w:p>
    <w:p>
      <w:pPr>
        <w:rPr>
          <w:rFonts w:hint="eastAsia" w:eastAsia="宋体"/>
          <w:sz w:val="21"/>
          <w:szCs w:val="24"/>
        </w:rPr>
      </w:pPr>
    </w:p>
    <w:p>
      <w:pPr>
        <w:rPr>
          <w:rFonts w:eastAsia="宋体"/>
          <w:sz w:val="21"/>
          <w:szCs w:val="24"/>
        </w:rPr>
      </w:pPr>
    </w:p>
    <w:p>
      <w:pPr>
        <w:spacing w:after="312" w:afterLines="100"/>
        <w:jc w:val="center"/>
        <w:rPr>
          <w:rFonts w:eastAsia="宋体"/>
          <w:kern w:val="0"/>
          <w:sz w:val="24"/>
          <w:szCs w:val="24"/>
        </w:rPr>
      </w:pPr>
      <w:r>
        <w:rPr>
          <w:rFonts w:hint="eastAsia" w:eastAsia="宋体"/>
          <w:kern w:val="0"/>
          <w:sz w:val="36"/>
          <w:szCs w:val="36"/>
        </w:rPr>
        <w:t>部门整体支出绩效评价指标评分表</w:t>
      </w:r>
    </w:p>
    <w:tbl>
      <w:tblPr>
        <w:tblStyle w:val="10"/>
        <w:tblW w:w="9958" w:type="dxa"/>
        <w:jc w:val="center"/>
        <w:tblLayout w:type="fixed"/>
        <w:tblCellMar>
          <w:top w:w="0" w:type="dxa"/>
          <w:left w:w="108" w:type="dxa"/>
          <w:bottom w:w="0" w:type="dxa"/>
          <w:right w:w="108" w:type="dxa"/>
        </w:tblCellMar>
      </w:tblPr>
      <w:tblGrid>
        <w:gridCol w:w="709"/>
        <w:gridCol w:w="677"/>
        <w:gridCol w:w="1014"/>
        <w:gridCol w:w="483"/>
        <w:gridCol w:w="2948"/>
        <w:gridCol w:w="3490"/>
        <w:gridCol w:w="63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kern w:val="0"/>
                <w:sz w:val="20"/>
                <w:szCs w:val="20"/>
              </w:rPr>
            </w:pPr>
            <w:r>
              <w:rPr>
                <w:rFonts w:hint="eastAsia" w:ascii="黑体" w:eastAsia="宋体"/>
                <w:kern w:val="0"/>
                <w:sz w:val="20"/>
                <w:szCs w:val="20"/>
              </w:rPr>
              <w:t>一级指标</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宋体"/>
                <w:kern w:val="0"/>
                <w:sz w:val="20"/>
                <w:szCs w:val="20"/>
              </w:rPr>
              <w:t>二级指标</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宋体"/>
                <w:kern w:val="0"/>
                <w:sz w:val="20"/>
                <w:szCs w:val="20"/>
              </w:rPr>
              <w:t>三级</w:t>
            </w:r>
          </w:p>
          <w:p>
            <w:pPr>
              <w:widowControl/>
              <w:jc w:val="center"/>
              <w:rPr>
                <w:rFonts w:ascii="黑体" w:eastAsia="黑体"/>
                <w:kern w:val="0"/>
                <w:sz w:val="20"/>
                <w:szCs w:val="20"/>
              </w:rPr>
            </w:pPr>
            <w:r>
              <w:rPr>
                <w:rFonts w:hint="eastAsia" w:ascii="黑体" w:eastAsia="宋体"/>
                <w:kern w:val="0"/>
                <w:sz w:val="20"/>
                <w:szCs w:val="20"/>
              </w:rPr>
              <w:t>指标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宋体"/>
                <w:kern w:val="0"/>
                <w:sz w:val="20"/>
                <w:szCs w:val="20"/>
              </w:rPr>
              <w:t>分值</w:t>
            </w:r>
          </w:p>
        </w:tc>
        <w:tc>
          <w:tcPr>
            <w:tcW w:w="2948"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宋体"/>
                <w:kern w:val="0"/>
                <w:sz w:val="20"/>
                <w:szCs w:val="20"/>
              </w:rPr>
              <w:t>评价标准</w:t>
            </w:r>
          </w:p>
        </w:tc>
        <w:tc>
          <w:tcPr>
            <w:tcW w:w="3490"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宋体"/>
                <w:kern w:val="0"/>
                <w:sz w:val="20"/>
                <w:szCs w:val="20"/>
              </w:rPr>
              <w:t>指标说明</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宋体"/>
                <w:kern w:val="0"/>
                <w:sz w:val="20"/>
                <w:szCs w:val="20"/>
              </w:rPr>
              <w:t>得分</w:t>
            </w:r>
          </w:p>
        </w:tc>
      </w:tr>
      <w:tr>
        <w:tblPrEx>
          <w:tblCellMar>
            <w:top w:w="0" w:type="dxa"/>
            <w:left w:w="108" w:type="dxa"/>
            <w:bottom w:w="0" w:type="dxa"/>
            <w:right w:w="108" w:type="dxa"/>
          </w:tblCellMar>
        </w:tblPrEx>
        <w:trPr>
          <w:trHeight w:val="908" w:hRule="atLeast"/>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eastAsia="宋体"/>
                <w:kern w:val="0"/>
                <w:sz w:val="20"/>
                <w:szCs w:val="20"/>
              </w:rPr>
              <w:t>投</w:t>
            </w:r>
          </w:p>
          <w:p>
            <w:pPr>
              <w:widowControl/>
              <w:jc w:val="center"/>
              <w:rPr>
                <w:rFonts w:eastAsia="仿宋_GB2312"/>
                <w:kern w:val="0"/>
                <w:sz w:val="20"/>
                <w:szCs w:val="20"/>
              </w:rPr>
            </w:pPr>
            <w:r>
              <w:rPr>
                <w:rFonts w:hint="eastAsia" w:eastAsia="宋体"/>
                <w:kern w:val="0"/>
                <w:sz w:val="20"/>
                <w:szCs w:val="20"/>
              </w:rPr>
              <w:t>入</w:t>
            </w:r>
          </w:p>
          <w:p>
            <w:pPr>
              <w:widowControl/>
              <w:jc w:val="center"/>
              <w:rPr>
                <w:rFonts w:eastAsia="仿宋_GB2312"/>
                <w:kern w:val="0"/>
                <w:sz w:val="20"/>
                <w:szCs w:val="20"/>
              </w:rPr>
            </w:pPr>
          </w:p>
          <w:p>
            <w:pPr>
              <w:widowControl/>
              <w:jc w:val="center"/>
              <w:rPr>
                <w:rFonts w:eastAsia="仿宋_GB2312"/>
                <w:kern w:val="0"/>
                <w:sz w:val="20"/>
                <w:szCs w:val="20"/>
              </w:rPr>
            </w:pPr>
            <w:r>
              <w:rPr>
                <w:rFonts w:eastAsia="宋体"/>
                <w:kern w:val="0"/>
                <w:sz w:val="20"/>
                <w:szCs w:val="20"/>
              </w:rPr>
              <w:t>10</w:t>
            </w:r>
            <w:r>
              <w:rPr>
                <w:rFonts w:hint="eastAsia" w:eastAsia="宋体"/>
                <w:kern w:val="0"/>
                <w:sz w:val="20"/>
                <w:szCs w:val="20"/>
              </w:rPr>
              <w:t>分</w:t>
            </w:r>
          </w:p>
          <w:p>
            <w:pPr>
              <w:jc w:val="center"/>
              <w:rPr>
                <w:rFonts w:eastAsia="仿宋_GB2312"/>
                <w:kern w:val="0"/>
                <w:sz w:val="20"/>
                <w:szCs w:val="20"/>
              </w:rPr>
            </w:pPr>
          </w:p>
        </w:tc>
        <w:tc>
          <w:tcPr>
            <w:tcW w:w="677" w:type="dxa"/>
            <w:vMerge w:val="restart"/>
            <w:tcBorders>
              <w:top w:val="nil"/>
              <w:left w:val="nil"/>
              <w:right w:val="single" w:color="auto" w:sz="4" w:space="0"/>
            </w:tcBorders>
            <w:noWrap w:val="0"/>
            <w:vAlign w:val="center"/>
          </w:tcPr>
          <w:p>
            <w:pPr>
              <w:widowControl/>
              <w:jc w:val="center"/>
              <w:rPr>
                <w:rFonts w:hint="eastAsia" w:eastAsia="仿宋_GB2312"/>
                <w:kern w:val="0"/>
                <w:sz w:val="20"/>
                <w:szCs w:val="20"/>
              </w:rPr>
            </w:pPr>
            <w:r>
              <w:rPr>
                <w:rFonts w:hint="eastAsia" w:eastAsia="宋体"/>
                <w:kern w:val="0"/>
                <w:sz w:val="20"/>
                <w:szCs w:val="20"/>
              </w:rPr>
              <w:t>目标设定</w:t>
            </w:r>
          </w:p>
          <w:p>
            <w:pPr>
              <w:widowControl/>
              <w:jc w:val="center"/>
              <w:rPr>
                <w:rFonts w:hint="eastAsia" w:eastAsia="仿宋_GB2312"/>
                <w:kern w:val="0"/>
                <w:sz w:val="20"/>
                <w:szCs w:val="20"/>
              </w:rPr>
            </w:pPr>
          </w:p>
          <w:p>
            <w:pPr>
              <w:widowControl/>
              <w:jc w:val="center"/>
              <w:rPr>
                <w:rFonts w:eastAsia="仿宋_GB2312"/>
                <w:kern w:val="0"/>
                <w:sz w:val="20"/>
                <w:szCs w:val="20"/>
              </w:rPr>
            </w:pPr>
            <w:r>
              <w:rPr>
                <w:rFonts w:eastAsia="宋体"/>
                <w:kern w:val="0"/>
                <w:sz w:val="20"/>
                <w:szCs w:val="20"/>
              </w:rPr>
              <w:t>6</w:t>
            </w:r>
            <w:r>
              <w:rPr>
                <w:rFonts w:hint="eastAsia" w:eastAsia="宋体"/>
                <w:kern w:val="0"/>
                <w:sz w:val="20"/>
                <w:szCs w:val="20"/>
              </w:rPr>
              <w:t>分</w:t>
            </w:r>
          </w:p>
        </w:tc>
        <w:tc>
          <w:tcPr>
            <w:tcW w:w="1014" w:type="dxa"/>
            <w:tcBorders>
              <w:top w:val="nil"/>
              <w:left w:val="nil"/>
              <w:bottom w:val="single" w:color="auto" w:sz="4" w:space="0"/>
              <w:right w:val="single" w:color="auto" w:sz="4" w:space="0"/>
            </w:tcBorders>
            <w:noWrap w:val="0"/>
            <w:vAlign w:val="center"/>
          </w:tcPr>
          <w:p>
            <w:pPr>
              <w:jc w:val="center"/>
              <w:rPr>
                <w:rFonts w:eastAsia="仿宋_GB2312"/>
                <w:kern w:val="0"/>
                <w:sz w:val="20"/>
                <w:szCs w:val="20"/>
              </w:rPr>
            </w:pPr>
            <w:r>
              <w:rPr>
                <w:rFonts w:hint="eastAsia" w:eastAsia="宋体"/>
                <w:kern w:val="0"/>
                <w:sz w:val="20"/>
                <w:szCs w:val="20"/>
              </w:rPr>
              <w:t>绩效目标合理性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3</w:t>
            </w:r>
          </w:p>
        </w:tc>
        <w:tc>
          <w:tcPr>
            <w:tcW w:w="2948" w:type="dxa"/>
            <w:tcBorders>
              <w:top w:val="nil"/>
              <w:left w:val="nil"/>
              <w:bottom w:val="single" w:color="auto" w:sz="4" w:space="0"/>
              <w:right w:val="nil"/>
            </w:tcBorders>
            <w:noWrap w:val="0"/>
            <w:vAlign w:val="center"/>
          </w:tcPr>
          <w:p>
            <w:pPr>
              <w:widowControl/>
              <w:jc w:val="left"/>
              <w:rPr>
                <w:rFonts w:eastAsia="仿宋_GB2312"/>
                <w:kern w:val="0"/>
                <w:sz w:val="20"/>
                <w:szCs w:val="20"/>
              </w:rPr>
            </w:pPr>
            <w:r>
              <w:rPr>
                <w:rFonts w:hint="eastAsia" w:eastAsia="宋体"/>
                <w:kern w:val="0"/>
                <w:sz w:val="20"/>
                <w:szCs w:val="20"/>
              </w:rPr>
              <w:t>部门所设立的整体绩效目标依据是否充分，是否符合客观实际，用以反映和考核部门整体绩效目标与部门履职、年度工作任务的相符性情况。</w:t>
            </w:r>
          </w:p>
        </w:tc>
        <w:tc>
          <w:tcPr>
            <w:tcW w:w="3490"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评价要点：</w:t>
            </w:r>
            <w:r>
              <w:rPr>
                <w:rFonts w:eastAsia="仿宋_GB2312"/>
                <w:kern w:val="0"/>
                <w:sz w:val="20"/>
                <w:szCs w:val="20"/>
              </w:rPr>
              <w:br w:type="textWrapping"/>
            </w:r>
            <w:r>
              <w:rPr>
                <w:rFonts w:hint="eastAsia" w:eastAsia="宋体"/>
                <w:kern w:val="0"/>
                <w:sz w:val="20"/>
                <w:szCs w:val="20"/>
              </w:rPr>
              <w:t>①是否符合国家法律法规、国民经济和社会发展总体规划；</w:t>
            </w:r>
            <w:r>
              <w:rPr>
                <w:rFonts w:eastAsia="仿宋_GB2312"/>
                <w:kern w:val="0"/>
                <w:sz w:val="20"/>
                <w:szCs w:val="20"/>
              </w:rPr>
              <w:br w:type="textWrapping"/>
            </w:r>
            <w:r>
              <w:rPr>
                <w:rFonts w:hint="eastAsia" w:eastAsia="宋体"/>
                <w:kern w:val="0"/>
                <w:sz w:val="20"/>
                <w:szCs w:val="20"/>
              </w:rPr>
              <w:t>②是否符合部门</w:t>
            </w:r>
            <w:r>
              <w:rPr>
                <w:rFonts w:eastAsia="宋体"/>
                <w:kern w:val="0"/>
                <w:sz w:val="20"/>
                <w:szCs w:val="20"/>
              </w:rPr>
              <w:t>“</w:t>
            </w:r>
            <w:r>
              <w:rPr>
                <w:rFonts w:hint="eastAsia" w:eastAsia="宋体"/>
                <w:kern w:val="0"/>
                <w:sz w:val="20"/>
                <w:szCs w:val="20"/>
              </w:rPr>
              <w:t>三定</w:t>
            </w:r>
            <w:r>
              <w:rPr>
                <w:rFonts w:eastAsia="宋体"/>
                <w:kern w:val="0"/>
                <w:sz w:val="20"/>
                <w:szCs w:val="20"/>
              </w:rPr>
              <w:t>”</w:t>
            </w:r>
            <w:r>
              <w:rPr>
                <w:rFonts w:hint="eastAsia" w:eastAsia="宋体"/>
                <w:kern w:val="0"/>
                <w:sz w:val="20"/>
                <w:szCs w:val="20"/>
              </w:rPr>
              <w:t>方案确定的职责；</w:t>
            </w:r>
            <w:r>
              <w:rPr>
                <w:rFonts w:eastAsia="仿宋_GB2312"/>
                <w:kern w:val="0"/>
                <w:sz w:val="20"/>
                <w:szCs w:val="20"/>
              </w:rPr>
              <w:br w:type="textWrapping"/>
            </w:r>
            <w:r>
              <w:rPr>
                <w:rFonts w:hint="eastAsia" w:eastAsia="宋体"/>
                <w:kern w:val="0"/>
                <w:sz w:val="20"/>
                <w:szCs w:val="20"/>
              </w:rPr>
              <w:t>③是否符合部门制定的中长期实施规划。</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3</w:t>
            </w:r>
          </w:p>
        </w:tc>
      </w:tr>
      <w:tr>
        <w:tblPrEx>
          <w:tblCellMar>
            <w:top w:w="0" w:type="dxa"/>
            <w:left w:w="108" w:type="dxa"/>
            <w:bottom w:w="0" w:type="dxa"/>
            <w:right w:w="108" w:type="dxa"/>
          </w:tblCellMar>
        </w:tblPrEx>
        <w:trPr>
          <w:trHeight w:val="907"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hint="eastAsia"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jc w:val="center"/>
              <w:rPr>
                <w:rFonts w:eastAsia="仿宋_GB2312"/>
                <w:kern w:val="0"/>
                <w:sz w:val="20"/>
                <w:szCs w:val="20"/>
              </w:rPr>
            </w:pPr>
            <w:r>
              <w:rPr>
                <w:rFonts w:hint="eastAsia" w:eastAsia="宋体"/>
                <w:kern w:val="0"/>
                <w:sz w:val="20"/>
                <w:szCs w:val="20"/>
              </w:rPr>
              <w:t>绩效指标</w:t>
            </w:r>
          </w:p>
          <w:p>
            <w:pPr>
              <w:widowControl/>
              <w:jc w:val="left"/>
              <w:rPr>
                <w:rFonts w:eastAsia="仿宋_GB2312"/>
                <w:kern w:val="0"/>
                <w:sz w:val="20"/>
                <w:szCs w:val="20"/>
              </w:rPr>
            </w:pPr>
            <w:r>
              <w:rPr>
                <w:rFonts w:hint="eastAsia" w:eastAsia="宋体"/>
                <w:kern w:val="0"/>
                <w:sz w:val="20"/>
                <w:szCs w:val="20"/>
              </w:rPr>
              <w:t>明确性</w:t>
            </w:r>
          </w:p>
        </w:tc>
        <w:tc>
          <w:tcPr>
            <w:tcW w:w="483" w:type="dxa"/>
            <w:tcBorders>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3</w:t>
            </w:r>
          </w:p>
        </w:tc>
        <w:tc>
          <w:tcPr>
            <w:tcW w:w="2948" w:type="dxa"/>
            <w:tcBorders>
              <w:left w:val="nil"/>
              <w:bottom w:val="single" w:color="auto" w:sz="4" w:space="0"/>
              <w:right w:val="nil"/>
            </w:tcBorders>
            <w:noWrap w:val="0"/>
            <w:vAlign w:val="center"/>
          </w:tcPr>
          <w:p>
            <w:pPr>
              <w:widowControl/>
              <w:jc w:val="left"/>
              <w:rPr>
                <w:rFonts w:eastAsia="仿宋_GB2312"/>
                <w:kern w:val="0"/>
                <w:sz w:val="20"/>
                <w:szCs w:val="20"/>
              </w:rPr>
            </w:pPr>
            <w:r>
              <w:rPr>
                <w:rFonts w:hint="eastAsia" w:eastAsia="宋体"/>
                <w:kern w:val="0"/>
                <w:sz w:val="20"/>
                <w:szCs w:val="20"/>
              </w:rPr>
              <w:t>部门依据整体绩效目标所设定的绩效指针是否清晰、细化、可衡量，用以反映和考核部门整体绩效目标的明细化情况。</w:t>
            </w:r>
          </w:p>
        </w:tc>
        <w:tc>
          <w:tcPr>
            <w:tcW w:w="34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评价要点：</w:t>
            </w:r>
            <w:r>
              <w:rPr>
                <w:rFonts w:eastAsia="仿宋_GB2312"/>
                <w:kern w:val="0"/>
                <w:sz w:val="20"/>
                <w:szCs w:val="20"/>
              </w:rPr>
              <w:br w:type="textWrapping"/>
            </w:r>
            <w:r>
              <w:rPr>
                <w:rFonts w:hint="eastAsia" w:eastAsia="宋体"/>
                <w:kern w:val="0"/>
                <w:sz w:val="20"/>
                <w:szCs w:val="20"/>
              </w:rPr>
              <w:t>①是否将部门整体的绩效目标细化分解为具体的工作任务；</w:t>
            </w:r>
            <w:r>
              <w:rPr>
                <w:rFonts w:eastAsia="仿宋_GB2312"/>
                <w:kern w:val="0"/>
                <w:sz w:val="20"/>
                <w:szCs w:val="20"/>
              </w:rPr>
              <w:br w:type="textWrapping"/>
            </w:r>
            <w:r>
              <w:rPr>
                <w:rFonts w:hint="eastAsia" w:eastAsia="宋体"/>
                <w:kern w:val="0"/>
                <w:sz w:val="20"/>
                <w:szCs w:val="20"/>
              </w:rPr>
              <w:t>②是否通过清晰、可衡量的指标值予以体现。</w:t>
            </w:r>
            <w:r>
              <w:rPr>
                <w:rFonts w:eastAsia="宋体"/>
                <w:kern w:val="0"/>
                <w:sz w:val="20"/>
                <w:szCs w:val="20"/>
              </w:rPr>
              <w:t xml:space="preserve">    </w:t>
            </w:r>
            <w:r>
              <w:rPr>
                <w:rFonts w:hint="eastAsia" w:eastAsia="宋体"/>
                <w:kern w:val="0"/>
                <w:sz w:val="20"/>
                <w:szCs w:val="20"/>
              </w:rPr>
              <w:t>③是否与部门年度的任务数或计划数相对应；</w:t>
            </w:r>
            <w:r>
              <w:rPr>
                <w:rFonts w:eastAsia="仿宋_GB2312"/>
                <w:kern w:val="0"/>
                <w:sz w:val="20"/>
                <w:szCs w:val="20"/>
              </w:rPr>
              <w:br w:type="textWrapping"/>
            </w:r>
            <w:r>
              <w:rPr>
                <w:rFonts w:hint="eastAsia" w:eastAsia="宋体"/>
                <w:kern w:val="0"/>
                <w:sz w:val="20"/>
                <w:szCs w:val="20"/>
              </w:rPr>
              <w:t>④是否与本年度部门预算资金相匹配。</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3</w:t>
            </w:r>
          </w:p>
        </w:tc>
      </w:tr>
      <w:tr>
        <w:tblPrEx>
          <w:tblCellMar>
            <w:top w:w="0" w:type="dxa"/>
            <w:left w:w="108" w:type="dxa"/>
            <w:bottom w:w="0" w:type="dxa"/>
            <w:right w:w="108" w:type="dxa"/>
          </w:tblCellMar>
        </w:tblPrEx>
        <w:trPr>
          <w:trHeight w:val="1814"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677" w:type="dxa"/>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宋体"/>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宋体"/>
                <w:kern w:val="0"/>
                <w:sz w:val="20"/>
                <w:szCs w:val="20"/>
              </w:rPr>
              <w:t>4</w:t>
            </w:r>
            <w:r>
              <w:rPr>
                <w:rFonts w:hint="eastAsia" w:eastAsia="宋体"/>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在职人员控制率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1</w:t>
            </w:r>
          </w:p>
        </w:tc>
        <w:tc>
          <w:tcPr>
            <w:tcW w:w="2948" w:type="dxa"/>
            <w:tcBorders>
              <w:top w:val="nil"/>
              <w:left w:val="nil"/>
              <w:bottom w:val="nil"/>
              <w:right w:val="nil"/>
            </w:tcBorders>
            <w:noWrap w:val="0"/>
            <w:vAlign w:val="center"/>
          </w:tcPr>
          <w:p>
            <w:pPr>
              <w:widowControl/>
              <w:jc w:val="left"/>
              <w:rPr>
                <w:rFonts w:eastAsia="仿宋_GB2312"/>
                <w:kern w:val="0"/>
                <w:sz w:val="20"/>
                <w:szCs w:val="20"/>
              </w:rPr>
            </w:pPr>
            <w:r>
              <w:rPr>
                <w:rFonts w:hint="eastAsia" w:eastAsia="宋体"/>
                <w:kern w:val="0"/>
                <w:sz w:val="20"/>
                <w:szCs w:val="20"/>
              </w:rPr>
              <w:t>以</w:t>
            </w:r>
            <w:r>
              <w:rPr>
                <w:rFonts w:eastAsia="宋体"/>
                <w:kern w:val="0"/>
                <w:sz w:val="20"/>
                <w:szCs w:val="20"/>
              </w:rPr>
              <w:t>100%</w:t>
            </w:r>
            <w:r>
              <w:rPr>
                <w:rFonts w:hint="eastAsia" w:eastAsia="宋体"/>
                <w:kern w:val="0"/>
                <w:sz w:val="20"/>
                <w:szCs w:val="20"/>
              </w:rPr>
              <w:t>为标准。在职人员控制率</w:t>
            </w:r>
            <w:r>
              <w:rPr>
                <w:rFonts w:hint="eastAsia" w:ascii="宋体" w:hAnsi="宋体" w:eastAsia="宋体" w:cs="宋体"/>
                <w:kern w:val="0"/>
                <w:sz w:val="20"/>
                <w:szCs w:val="20"/>
              </w:rPr>
              <w:t>≦</w:t>
            </w:r>
            <w:r>
              <w:rPr>
                <w:rFonts w:eastAsia="宋体"/>
                <w:kern w:val="0"/>
                <w:sz w:val="20"/>
                <w:szCs w:val="20"/>
              </w:rPr>
              <w:t>100%</w:t>
            </w:r>
            <w:r>
              <w:rPr>
                <w:rFonts w:hint="eastAsia" w:eastAsia="宋体"/>
                <w:kern w:val="0"/>
                <w:sz w:val="20"/>
                <w:szCs w:val="20"/>
              </w:rPr>
              <w:t>，计</w:t>
            </w:r>
            <w:r>
              <w:rPr>
                <w:rFonts w:eastAsia="宋体"/>
                <w:kern w:val="0"/>
                <w:sz w:val="20"/>
                <w:szCs w:val="20"/>
              </w:rPr>
              <w:t>2</w:t>
            </w:r>
            <w:r>
              <w:rPr>
                <w:rFonts w:hint="eastAsia" w:eastAsia="宋体"/>
                <w:kern w:val="0"/>
                <w:sz w:val="20"/>
                <w:szCs w:val="20"/>
              </w:rPr>
              <w:t>分；每超过一个百分点扣</w:t>
            </w:r>
            <w:r>
              <w:rPr>
                <w:rFonts w:eastAsia="宋体"/>
                <w:kern w:val="0"/>
                <w:sz w:val="20"/>
                <w:szCs w:val="20"/>
              </w:rPr>
              <w:t>0.5</w:t>
            </w:r>
            <w:r>
              <w:rPr>
                <w:rFonts w:hint="eastAsia" w:eastAsia="宋体"/>
                <w:kern w:val="0"/>
                <w:sz w:val="20"/>
                <w:szCs w:val="20"/>
              </w:rPr>
              <w:t>分，扣完为止。</w:t>
            </w:r>
          </w:p>
        </w:tc>
        <w:tc>
          <w:tcPr>
            <w:tcW w:w="3490"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在职人员控制率</w:t>
            </w:r>
            <w:r>
              <w:rPr>
                <w:rFonts w:eastAsia="宋体"/>
                <w:kern w:val="0"/>
                <w:sz w:val="20"/>
                <w:szCs w:val="20"/>
              </w:rPr>
              <w:t>=</w:t>
            </w:r>
            <w:r>
              <w:rPr>
                <w:rFonts w:hint="eastAsia" w:eastAsia="宋体"/>
                <w:kern w:val="0"/>
                <w:sz w:val="20"/>
                <w:szCs w:val="20"/>
              </w:rPr>
              <w:t>（在职人员数</w:t>
            </w:r>
            <w:r>
              <w:rPr>
                <w:rFonts w:eastAsia="宋体"/>
                <w:kern w:val="0"/>
                <w:sz w:val="20"/>
                <w:szCs w:val="20"/>
              </w:rPr>
              <w:t>/</w:t>
            </w:r>
            <w:r>
              <w:rPr>
                <w:rFonts w:hint="eastAsia" w:eastAsia="宋体"/>
                <w:kern w:val="0"/>
                <w:sz w:val="20"/>
                <w:szCs w:val="20"/>
              </w:rPr>
              <w:t>编制数）</w:t>
            </w:r>
            <w:r>
              <w:rPr>
                <w:rFonts w:eastAsia="宋体"/>
                <w:kern w:val="0"/>
                <w:sz w:val="20"/>
                <w:szCs w:val="20"/>
              </w:rPr>
              <w:t>×100%</w:t>
            </w:r>
            <w:r>
              <w:rPr>
                <w:rFonts w:hint="eastAsia" w:eastAsia="宋体"/>
                <w:kern w:val="0"/>
                <w:sz w:val="20"/>
                <w:szCs w:val="20"/>
              </w:rPr>
              <w:t>，在职人员数：部门（单位）实际在职人数，以财政局确定的部门决算编制口径为准。</w:t>
            </w:r>
            <w:r>
              <w:rPr>
                <w:rFonts w:eastAsia="仿宋_GB2312"/>
                <w:kern w:val="0"/>
                <w:sz w:val="20"/>
                <w:szCs w:val="20"/>
              </w:rPr>
              <w:br w:type="textWrapping"/>
            </w:r>
            <w:r>
              <w:rPr>
                <w:rFonts w:hint="eastAsia" w:eastAsia="宋体"/>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1</w:t>
            </w:r>
          </w:p>
        </w:tc>
      </w:tr>
      <w:tr>
        <w:tblPrEx>
          <w:tblCellMar>
            <w:top w:w="0" w:type="dxa"/>
            <w:left w:w="108" w:type="dxa"/>
            <w:bottom w:w="0" w:type="dxa"/>
            <w:right w:w="108" w:type="dxa"/>
          </w:tblCellMar>
        </w:tblPrEx>
        <w:trPr>
          <w:trHeight w:val="924"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宋体"/>
                <w:kern w:val="0"/>
                <w:sz w:val="20"/>
                <w:szCs w:val="20"/>
              </w:rPr>
              <w:t>“</w:t>
            </w:r>
            <w:r>
              <w:rPr>
                <w:rFonts w:hint="eastAsia" w:eastAsia="宋体"/>
                <w:kern w:val="0"/>
                <w:sz w:val="20"/>
                <w:szCs w:val="20"/>
              </w:rPr>
              <w:t>三公经费</w:t>
            </w:r>
            <w:r>
              <w:rPr>
                <w:rFonts w:eastAsia="宋体"/>
                <w:kern w:val="0"/>
                <w:sz w:val="20"/>
                <w:szCs w:val="20"/>
              </w:rPr>
              <w:t>”</w:t>
            </w:r>
            <w:r>
              <w:rPr>
                <w:rFonts w:hint="eastAsia" w:eastAsia="宋体"/>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1</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宋体"/>
                <w:kern w:val="0"/>
                <w:sz w:val="20"/>
                <w:szCs w:val="20"/>
              </w:rPr>
              <w:t>“</w:t>
            </w:r>
            <w:r>
              <w:rPr>
                <w:rFonts w:hint="eastAsia" w:eastAsia="宋体"/>
                <w:kern w:val="0"/>
                <w:sz w:val="20"/>
                <w:szCs w:val="20"/>
              </w:rPr>
              <w:t>三公经费</w:t>
            </w:r>
            <w:r>
              <w:rPr>
                <w:rFonts w:eastAsia="宋体"/>
                <w:kern w:val="0"/>
                <w:sz w:val="20"/>
                <w:szCs w:val="20"/>
              </w:rPr>
              <w:t>”</w:t>
            </w:r>
            <w:r>
              <w:rPr>
                <w:rFonts w:hint="eastAsia" w:eastAsia="宋体"/>
                <w:kern w:val="0"/>
                <w:sz w:val="20"/>
                <w:szCs w:val="20"/>
              </w:rPr>
              <w:t>变动率</w:t>
            </w:r>
            <w:r>
              <w:rPr>
                <w:rFonts w:hint="eastAsia" w:ascii="宋体" w:hAnsi="宋体" w:eastAsia="宋体" w:cs="宋体"/>
                <w:kern w:val="0"/>
                <w:sz w:val="20"/>
                <w:szCs w:val="20"/>
              </w:rPr>
              <w:t>≦</w:t>
            </w:r>
            <w:r>
              <w:rPr>
                <w:rFonts w:eastAsia="宋体"/>
                <w:kern w:val="0"/>
                <w:sz w:val="20"/>
                <w:szCs w:val="20"/>
              </w:rPr>
              <w:t>0,</w:t>
            </w:r>
            <w:r>
              <w:rPr>
                <w:rFonts w:hint="eastAsia" w:eastAsia="宋体"/>
                <w:kern w:val="0"/>
                <w:sz w:val="20"/>
                <w:szCs w:val="20"/>
              </w:rPr>
              <w:t>计</w:t>
            </w:r>
            <w:r>
              <w:rPr>
                <w:rFonts w:eastAsia="宋体"/>
                <w:kern w:val="0"/>
                <w:sz w:val="20"/>
                <w:szCs w:val="20"/>
              </w:rPr>
              <w:t>1</w:t>
            </w:r>
            <w:r>
              <w:rPr>
                <w:rFonts w:hint="eastAsia" w:eastAsia="宋体"/>
                <w:kern w:val="0"/>
                <w:sz w:val="20"/>
                <w:szCs w:val="20"/>
              </w:rPr>
              <w:t>分；</w:t>
            </w:r>
            <w:r>
              <w:rPr>
                <w:rFonts w:eastAsia="宋体"/>
                <w:kern w:val="0"/>
                <w:sz w:val="20"/>
                <w:szCs w:val="20"/>
              </w:rPr>
              <w:t>“</w:t>
            </w:r>
            <w:r>
              <w:rPr>
                <w:rFonts w:hint="eastAsia" w:eastAsia="宋体"/>
                <w:kern w:val="0"/>
                <w:sz w:val="20"/>
                <w:szCs w:val="20"/>
              </w:rPr>
              <w:t>三公经费</w:t>
            </w:r>
            <w:r>
              <w:rPr>
                <w:rFonts w:eastAsia="宋体"/>
                <w:kern w:val="0"/>
                <w:sz w:val="20"/>
                <w:szCs w:val="20"/>
              </w:rPr>
              <w:t>”</w:t>
            </w:r>
            <w:r>
              <w:rPr>
                <w:rFonts w:hint="eastAsia" w:eastAsia="宋体"/>
                <w:kern w:val="0"/>
                <w:sz w:val="20"/>
                <w:szCs w:val="20"/>
              </w:rPr>
              <w:t>变动率＞</w:t>
            </w:r>
            <w:r>
              <w:rPr>
                <w:rFonts w:eastAsia="宋体"/>
                <w:kern w:val="0"/>
                <w:sz w:val="20"/>
                <w:szCs w:val="20"/>
              </w:rPr>
              <w:t>0</w:t>
            </w:r>
            <w:r>
              <w:rPr>
                <w:rFonts w:hint="eastAsia" w:eastAsia="宋体"/>
                <w:kern w:val="0"/>
                <w:sz w:val="20"/>
                <w:szCs w:val="20"/>
              </w:rPr>
              <w:t>，每超过一个百分点扣</w:t>
            </w:r>
            <w:r>
              <w:rPr>
                <w:rFonts w:eastAsia="宋体"/>
                <w:kern w:val="0"/>
                <w:sz w:val="20"/>
                <w:szCs w:val="20"/>
              </w:rPr>
              <w:t>0.5</w:t>
            </w:r>
            <w:r>
              <w:rPr>
                <w:rFonts w:hint="eastAsia" w:eastAsia="宋体"/>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宋体"/>
                <w:kern w:val="0"/>
                <w:sz w:val="20"/>
                <w:szCs w:val="20"/>
              </w:rPr>
              <w:t>“</w:t>
            </w:r>
            <w:r>
              <w:rPr>
                <w:rFonts w:hint="eastAsia" w:eastAsia="宋体"/>
                <w:kern w:val="0"/>
                <w:sz w:val="20"/>
                <w:szCs w:val="20"/>
              </w:rPr>
              <w:t>三公经费</w:t>
            </w:r>
            <w:r>
              <w:rPr>
                <w:rFonts w:eastAsia="宋体"/>
                <w:kern w:val="0"/>
                <w:sz w:val="20"/>
                <w:szCs w:val="20"/>
              </w:rPr>
              <w:t>”</w:t>
            </w:r>
            <w:r>
              <w:rPr>
                <w:rFonts w:hint="eastAsia" w:eastAsia="宋体"/>
                <w:kern w:val="0"/>
                <w:sz w:val="20"/>
                <w:szCs w:val="20"/>
              </w:rPr>
              <w:t>变动率</w:t>
            </w:r>
            <w:r>
              <w:rPr>
                <w:rFonts w:eastAsia="宋体"/>
                <w:kern w:val="0"/>
                <w:sz w:val="20"/>
                <w:szCs w:val="20"/>
              </w:rPr>
              <w:t>=[</w:t>
            </w:r>
            <w:r>
              <w:rPr>
                <w:rFonts w:hint="eastAsia" w:eastAsia="宋体"/>
                <w:kern w:val="0"/>
                <w:sz w:val="20"/>
                <w:szCs w:val="20"/>
              </w:rPr>
              <w:t>（本年度</w:t>
            </w:r>
            <w:r>
              <w:rPr>
                <w:rFonts w:eastAsia="宋体"/>
                <w:kern w:val="0"/>
                <w:sz w:val="20"/>
                <w:szCs w:val="20"/>
              </w:rPr>
              <w:t>“</w:t>
            </w:r>
            <w:r>
              <w:rPr>
                <w:rFonts w:hint="eastAsia" w:eastAsia="宋体"/>
                <w:kern w:val="0"/>
                <w:sz w:val="20"/>
                <w:szCs w:val="20"/>
              </w:rPr>
              <w:t>三公经费</w:t>
            </w:r>
            <w:r>
              <w:rPr>
                <w:rFonts w:eastAsia="宋体"/>
                <w:kern w:val="0"/>
                <w:sz w:val="20"/>
                <w:szCs w:val="20"/>
              </w:rPr>
              <w:t>”</w:t>
            </w:r>
            <w:r>
              <w:rPr>
                <w:rFonts w:hint="eastAsia" w:eastAsia="宋体"/>
                <w:kern w:val="0"/>
                <w:sz w:val="20"/>
                <w:szCs w:val="20"/>
              </w:rPr>
              <w:t>预算数</w:t>
            </w:r>
            <w:r>
              <w:rPr>
                <w:rFonts w:eastAsia="宋体"/>
                <w:kern w:val="0"/>
                <w:sz w:val="20"/>
                <w:szCs w:val="20"/>
              </w:rPr>
              <w:t>-</w:t>
            </w:r>
            <w:r>
              <w:rPr>
                <w:rFonts w:hint="eastAsia" w:eastAsia="宋体"/>
                <w:kern w:val="0"/>
                <w:sz w:val="20"/>
                <w:szCs w:val="20"/>
              </w:rPr>
              <w:t>上年度</w:t>
            </w:r>
            <w:r>
              <w:rPr>
                <w:rFonts w:eastAsia="宋体"/>
                <w:kern w:val="0"/>
                <w:sz w:val="20"/>
                <w:szCs w:val="20"/>
              </w:rPr>
              <w:t>“</w:t>
            </w:r>
            <w:r>
              <w:rPr>
                <w:rFonts w:hint="eastAsia" w:eastAsia="宋体"/>
                <w:kern w:val="0"/>
                <w:sz w:val="20"/>
                <w:szCs w:val="20"/>
              </w:rPr>
              <w:t>三公经费</w:t>
            </w:r>
            <w:r>
              <w:rPr>
                <w:rFonts w:eastAsia="宋体"/>
                <w:kern w:val="0"/>
                <w:sz w:val="20"/>
                <w:szCs w:val="20"/>
              </w:rPr>
              <w:t>”</w:t>
            </w:r>
            <w:r>
              <w:rPr>
                <w:rFonts w:hint="eastAsia" w:eastAsia="宋体"/>
                <w:kern w:val="0"/>
                <w:sz w:val="20"/>
                <w:szCs w:val="20"/>
              </w:rPr>
              <w:t>预算数）</w:t>
            </w:r>
            <w:r>
              <w:rPr>
                <w:rFonts w:eastAsia="宋体"/>
                <w:kern w:val="0"/>
                <w:sz w:val="20"/>
                <w:szCs w:val="20"/>
              </w:rPr>
              <w:t>/</w:t>
            </w:r>
            <w:r>
              <w:rPr>
                <w:rFonts w:hint="eastAsia" w:eastAsia="宋体"/>
                <w:kern w:val="0"/>
                <w:sz w:val="20"/>
                <w:szCs w:val="20"/>
              </w:rPr>
              <w:t>上年度</w:t>
            </w:r>
            <w:r>
              <w:rPr>
                <w:rFonts w:eastAsia="宋体"/>
                <w:kern w:val="0"/>
                <w:sz w:val="20"/>
                <w:szCs w:val="20"/>
              </w:rPr>
              <w:t>“</w:t>
            </w:r>
            <w:r>
              <w:rPr>
                <w:rFonts w:hint="eastAsia" w:eastAsia="宋体"/>
                <w:kern w:val="0"/>
                <w:sz w:val="20"/>
                <w:szCs w:val="20"/>
              </w:rPr>
              <w:t>三公经费</w:t>
            </w:r>
            <w:r>
              <w:rPr>
                <w:rFonts w:eastAsia="宋体"/>
                <w:kern w:val="0"/>
                <w:sz w:val="20"/>
                <w:szCs w:val="20"/>
              </w:rPr>
              <w:t>”</w:t>
            </w:r>
            <w:r>
              <w:rPr>
                <w:rFonts w:hint="eastAsia" w:eastAsia="宋体"/>
                <w:kern w:val="0"/>
                <w:sz w:val="20"/>
                <w:szCs w:val="20"/>
              </w:rPr>
              <w:t>预算数</w:t>
            </w:r>
            <w:r>
              <w:rPr>
                <w:rFonts w:eastAsia="宋体"/>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1</w:t>
            </w:r>
          </w:p>
        </w:tc>
      </w:tr>
      <w:tr>
        <w:tblPrEx>
          <w:tblCellMar>
            <w:top w:w="0" w:type="dxa"/>
            <w:left w:w="108" w:type="dxa"/>
            <w:bottom w:w="0" w:type="dxa"/>
            <w:right w:w="108" w:type="dxa"/>
          </w:tblCellMar>
        </w:tblPrEx>
        <w:trPr>
          <w:trHeight w:val="924"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jc w:val="center"/>
              <w:rPr>
                <w:rFonts w:eastAsia="仿宋_GB2312"/>
                <w:kern w:val="0"/>
                <w:sz w:val="20"/>
                <w:szCs w:val="20"/>
              </w:rPr>
            </w:pPr>
            <w:r>
              <w:rPr>
                <w:rFonts w:hint="eastAsia" w:eastAsia="宋体"/>
                <w:kern w:val="0"/>
                <w:sz w:val="20"/>
                <w:szCs w:val="20"/>
              </w:rPr>
              <w:t>重点支出</w:t>
            </w:r>
          </w:p>
          <w:p>
            <w:pPr>
              <w:widowControl/>
              <w:jc w:val="left"/>
              <w:rPr>
                <w:rFonts w:eastAsia="仿宋_GB2312"/>
                <w:kern w:val="0"/>
                <w:sz w:val="20"/>
                <w:szCs w:val="20"/>
              </w:rPr>
            </w:pPr>
            <w:r>
              <w:rPr>
                <w:rFonts w:hint="eastAsia" w:eastAsia="宋体"/>
                <w:kern w:val="0"/>
                <w:sz w:val="20"/>
                <w:szCs w:val="20"/>
              </w:rPr>
              <w:t>安排率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2</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部门本年度预算安排的重点项目支出与部门项目总支出的比率，用以反映和考核部门对履行主要职责或完成重点任务的保障程度。</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重点支出安排率</w:t>
            </w:r>
            <w:r>
              <w:rPr>
                <w:rFonts w:eastAsia="宋体"/>
                <w:kern w:val="0"/>
                <w:sz w:val="20"/>
                <w:szCs w:val="20"/>
              </w:rPr>
              <w:t>=</w:t>
            </w:r>
            <w:r>
              <w:rPr>
                <w:rFonts w:hint="eastAsia" w:eastAsia="宋体"/>
                <w:kern w:val="0"/>
                <w:sz w:val="20"/>
                <w:szCs w:val="20"/>
              </w:rPr>
              <w:t>（重点项目支出</w:t>
            </w:r>
            <w:r>
              <w:rPr>
                <w:rFonts w:eastAsia="宋体"/>
                <w:kern w:val="0"/>
                <w:sz w:val="20"/>
                <w:szCs w:val="20"/>
              </w:rPr>
              <w:t>/</w:t>
            </w:r>
            <w:r>
              <w:rPr>
                <w:rFonts w:hint="eastAsia" w:eastAsia="宋体"/>
                <w:kern w:val="0"/>
                <w:sz w:val="20"/>
                <w:szCs w:val="20"/>
              </w:rPr>
              <w:t>项目总支出）</w:t>
            </w:r>
            <w:r>
              <w:rPr>
                <w:rFonts w:eastAsia="宋体"/>
                <w:kern w:val="0"/>
                <w:sz w:val="20"/>
                <w:szCs w:val="20"/>
              </w:rPr>
              <w:t>×100%</w:t>
            </w:r>
            <w:r>
              <w:rPr>
                <w:rFonts w:hint="eastAsia" w:eastAsia="宋体"/>
                <w:kern w:val="0"/>
                <w:sz w:val="20"/>
                <w:szCs w:val="20"/>
              </w:rPr>
              <w:t>。</w:t>
            </w:r>
            <w:r>
              <w:rPr>
                <w:rFonts w:eastAsia="仿宋_GB2312"/>
                <w:kern w:val="0"/>
                <w:sz w:val="20"/>
                <w:szCs w:val="20"/>
              </w:rPr>
              <w:br w:type="textWrapping"/>
            </w:r>
            <w:r>
              <w:rPr>
                <w:rFonts w:hint="eastAsia" w:eastAsia="宋体"/>
                <w:kern w:val="0"/>
                <w:sz w:val="20"/>
                <w:szCs w:val="20"/>
              </w:rPr>
              <w:t>重点项目支出：部门年度预算安排的，与本部门履职和发展密切相关、具有明显社会和经济影响、党委政府关心或社会比较关注的项目支出总额。</w:t>
            </w:r>
            <w:r>
              <w:rPr>
                <w:rFonts w:eastAsia="仿宋_GB2312"/>
                <w:kern w:val="0"/>
                <w:sz w:val="20"/>
                <w:szCs w:val="20"/>
              </w:rPr>
              <w:br w:type="textWrapping"/>
            </w:r>
            <w:r>
              <w:rPr>
                <w:rFonts w:hint="eastAsia" w:eastAsia="宋体"/>
                <w:kern w:val="0"/>
                <w:sz w:val="20"/>
                <w:szCs w:val="20"/>
              </w:rPr>
              <w:t>项目总支出：部门年度预算安排的项目支出总额。</w:t>
            </w:r>
          </w:p>
        </w:tc>
        <w:tc>
          <w:tcPr>
            <w:tcW w:w="637" w:type="dxa"/>
            <w:tcBorders>
              <w:top w:val="nil"/>
              <w:left w:val="nil"/>
              <w:bottom w:val="single" w:color="auto" w:sz="4" w:space="0"/>
              <w:right w:val="single" w:color="auto" w:sz="4" w:space="0"/>
            </w:tcBorders>
            <w:noWrap w:val="0"/>
            <w:vAlign w:val="center"/>
          </w:tcPr>
          <w:p>
            <w:pPr>
              <w:widowControl/>
              <w:jc w:val="center"/>
              <w:rPr>
                <w:rFonts w:eastAsia="宋体"/>
                <w:kern w:val="0"/>
                <w:sz w:val="24"/>
                <w:szCs w:val="24"/>
              </w:rPr>
            </w:pPr>
            <w:r>
              <w:rPr>
                <w:rFonts w:hint="eastAsia" w:eastAsia="宋体"/>
                <w:kern w:val="0"/>
                <w:sz w:val="24"/>
                <w:szCs w:val="24"/>
                <w:lang w:val="en-US" w:eastAsia="zh-CN"/>
              </w:rPr>
              <w:t>2</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宋体"/>
                <w:kern w:val="0"/>
                <w:sz w:val="20"/>
                <w:szCs w:val="20"/>
              </w:rPr>
              <w:t>过</w:t>
            </w:r>
            <w:r>
              <w:rPr>
                <w:rFonts w:eastAsia="宋体"/>
                <w:kern w:val="0"/>
                <w:sz w:val="20"/>
                <w:szCs w:val="20"/>
              </w:rPr>
              <w:t xml:space="preserve">                                                                                                                                       </w:t>
            </w:r>
            <w:r>
              <w:rPr>
                <w:rFonts w:hint="eastAsia" w:eastAsia="宋体"/>
                <w:kern w:val="0"/>
                <w:sz w:val="20"/>
                <w:szCs w:val="20"/>
              </w:rPr>
              <w:t>程</w:t>
            </w:r>
          </w:p>
          <w:p>
            <w:pPr>
              <w:widowControl/>
              <w:jc w:val="center"/>
              <w:rPr>
                <w:rFonts w:eastAsia="仿宋_GB2312"/>
                <w:kern w:val="0"/>
                <w:sz w:val="20"/>
                <w:szCs w:val="20"/>
              </w:rPr>
            </w:pPr>
          </w:p>
          <w:p>
            <w:pPr>
              <w:widowControl/>
              <w:jc w:val="center"/>
              <w:rPr>
                <w:rFonts w:eastAsia="仿宋_GB2312"/>
                <w:kern w:val="0"/>
                <w:sz w:val="20"/>
                <w:szCs w:val="20"/>
              </w:rPr>
            </w:pPr>
            <w:r>
              <w:rPr>
                <w:rFonts w:eastAsia="宋体"/>
                <w:kern w:val="0"/>
                <w:sz w:val="20"/>
                <w:szCs w:val="20"/>
              </w:rPr>
              <w:t>30</w:t>
            </w:r>
            <w:r>
              <w:rPr>
                <w:rFonts w:hint="eastAsia" w:eastAsia="宋体"/>
                <w:kern w:val="0"/>
                <w:sz w:val="20"/>
                <w:szCs w:val="20"/>
              </w:rPr>
              <w:t>分</w:t>
            </w:r>
          </w:p>
          <w:p>
            <w:pPr>
              <w:jc w:val="center"/>
              <w:rPr>
                <w:rFonts w:eastAsia="仿宋_GB2312"/>
                <w:kern w:val="0"/>
                <w:sz w:val="20"/>
                <w:szCs w:val="20"/>
              </w:rPr>
            </w:pPr>
          </w:p>
          <w:p>
            <w:pPr>
              <w:jc w:val="center"/>
              <w:rPr>
                <w:rFonts w:eastAsia="仿宋_GB2312"/>
                <w:kern w:val="0"/>
                <w:sz w:val="20"/>
                <w:szCs w:val="20"/>
              </w:rPr>
            </w:pPr>
          </w:p>
        </w:tc>
        <w:tc>
          <w:tcPr>
            <w:tcW w:w="677" w:type="dxa"/>
            <w:vMerge w:val="restart"/>
            <w:tcBorders>
              <w:top w:val="nil"/>
              <w:left w:val="single" w:color="auto" w:sz="4" w:space="0"/>
              <w:right w:val="single" w:color="auto" w:sz="4" w:space="0"/>
            </w:tcBorders>
            <w:noWrap w:val="0"/>
            <w:vAlign w:val="center"/>
          </w:tcPr>
          <w:p>
            <w:pPr>
              <w:jc w:val="left"/>
              <w:rPr>
                <w:rFonts w:eastAsia="仿宋_GB2312"/>
                <w:kern w:val="0"/>
                <w:sz w:val="20"/>
                <w:szCs w:val="20"/>
              </w:rPr>
            </w:pPr>
            <w:r>
              <w:rPr>
                <w:rFonts w:hint="eastAsia" w:eastAsia="宋体"/>
                <w:kern w:val="0"/>
                <w:sz w:val="20"/>
                <w:szCs w:val="20"/>
              </w:rPr>
              <w:t>预算执行</w:t>
            </w:r>
            <w:r>
              <w:rPr>
                <w:rFonts w:eastAsia="宋体"/>
                <w:kern w:val="0"/>
                <w:sz w:val="20"/>
                <w:szCs w:val="20"/>
              </w:rPr>
              <w:t>15</w:t>
            </w:r>
            <w:r>
              <w:rPr>
                <w:rFonts w:hint="eastAsia" w:eastAsia="宋体"/>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预算完成率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eastAsia="宋体"/>
                <w:kern w:val="0"/>
                <w:sz w:val="20"/>
                <w:szCs w:val="20"/>
              </w:rPr>
              <w:t>≥</w:t>
            </w:r>
            <w:r>
              <w:rPr>
                <w:rFonts w:eastAsia="宋体"/>
                <w:kern w:val="0"/>
                <w:sz w:val="20"/>
                <w:szCs w:val="20"/>
              </w:rPr>
              <w:t>98%</w:t>
            </w:r>
            <w:r>
              <w:rPr>
                <w:rFonts w:hint="eastAsia" w:eastAsia="宋体"/>
                <w:kern w:val="0"/>
                <w:sz w:val="20"/>
                <w:szCs w:val="20"/>
              </w:rPr>
              <w:t>计满分，每低于</w:t>
            </w:r>
            <w:r>
              <w:rPr>
                <w:rFonts w:eastAsia="宋体"/>
                <w:kern w:val="0"/>
                <w:sz w:val="20"/>
                <w:szCs w:val="20"/>
              </w:rPr>
              <w:t>5%</w:t>
            </w:r>
            <w:r>
              <w:rPr>
                <w:rFonts w:hint="eastAsia" w:eastAsia="宋体"/>
                <w:kern w:val="0"/>
                <w:sz w:val="20"/>
                <w:szCs w:val="20"/>
              </w:rPr>
              <w:t>扣</w:t>
            </w:r>
            <w:r>
              <w:rPr>
                <w:rFonts w:eastAsia="宋体"/>
                <w:kern w:val="0"/>
                <w:sz w:val="20"/>
                <w:szCs w:val="20"/>
              </w:rPr>
              <w:t>1</w:t>
            </w:r>
            <w:r>
              <w:rPr>
                <w:rFonts w:hint="eastAsia" w:eastAsia="宋体"/>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预算完成率</w:t>
            </w:r>
            <w:r>
              <w:rPr>
                <w:rFonts w:eastAsia="宋体"/>
                <w:kern w:val="0"/>
                <w:sz w:val="20"/>
                <w:szCs w:val="20"/>
              </w:rPr>
              <w:t>=</w:t>
            </w:r>
            <w:r>
              <w:rPr>
                <w:rFonts w:hint="eastAsia" w:eastAsia="宋体"/>
                <w:kern w:val="0"/>
                <w:sz w:val="20"/>
                <w:szCs w:val="20"/>
              </w:rPr>
              <w:t>（上年结转</w:t>
            </w:r>
            <w:r>
              <w:rPr>
                <w:rFonts w:eastAsia="宋体"/>
                <w:kern w:val="0"/>
                <w:sz w:val="20"/>
                <w:szCs w:val="20"/>
              </w:rPr>
              <w:t>+</w:t>
            </w:r>
            <w:r>
              <w:rPr>
                <w:rFonts w:hint="eastAsia" w:eastAsia="宋体"/>
                <w:kern w:val="0"/>
                <w:sz w:val="20"/>
                <w:szCs w:val="20"/>
              </w:rPr>
              <w:t>年初预算</w:t>
            </w:r>
            <w:r>
              <w:rPr>
                <w:rFonts w:eastAsia="宋体"/>
                <w:kern w:val="0"/>
                <w:sz w:val="20"/>
                <w:szCs w:val="20"/>
              </w:rPr>
              <w:t>+</w:t>
            </w:r>
            <w:r>
              <w:rPr>
                <w:rFonts w:hint="eastAsia" w:eastAsia="宋体"/>
                <w:kern w:val="0"/>
                <w:sz w:val="20"/>
                <w:szCs w:val="20"/>
              </w:rPr>
              <w:t>本年追加预算</w:t>
            </w:r>
            <w:r>
              <w:rPr>
                <w:rFonts w:eastAsia="宋体"/>
                <w:kern w:val="0"/>
                <w:sz w:val="20"/>
                <w:szCs w:val="20"/>
              </w:rPr>
              <w:t>-</w:t>
            </w:r>
            <w:r>
              <w:rPr>
                <w:rFonts w:hint="eastAsia" w:eastAsia="宋体"/>
                <w:kern w:val="0"/>
                <w:sz w:val="20"/>
                <w:szCs w:val="20"/>
              </w:rPr>
              <w:t>年末结余）</w:t>
            </w:r>
            <w:r>
              <w:rPr>
                <w:rFonts w:eastAsia="宋体"/>
                <w:kern w:val="0"/>
                <w:sz w:val="20"/>
                <w:szCs w:val="20"/>
              </w:rPr>
              <w:t>/</w:t>
            </w:r>
            <w:r>
              <w:rPr>
                <w:rFonts w:hint="eastAsia" w:eastAsia="宋体"/>
                <w:kern w:val="0"/>
                <w:sz w:val="20"/>
                <w:szCs w:val="20"/>
              </w:rPr>
              <w:t>（上年结转</w:t>
            </w:r>
            <w:r>
              <w:rPr>
                <w:rFonts w:eastAsia="宋体"/>
                <w:kern w:val="0"/>
                <w:sz w:val="20"/>
                <w:szCs w:val="20"/>
              </w:rPr>
              <w:t>+</w:t>
            </w:r>
            <w:r>
              <w:rPr>
                <w:rFonts w:hint="eastAsia" w:eastAsia="宋体"/>
                <w:kern w:val="0"/>
                <w:sz w:val="20"/>
                <w:szCs w:val="20"/>
              </w:rPr>
              <w:t>年初预算</w:t>
            </w:r>
            <w:r>
              <w:rPr>
                <w:rFonts w:eastAsia="宋体"/>
                <w:kern w:val="0"/>
                <w:sz w:val="20"/>
                <w:szCs w:val="20"/>
              </w:rPr>
              <w:t>+</w:t>
            </w:r>
            <w:r>
              <w:rPr>
                <w:rFonts w:hint="eastAsia" w:eastAsia="宋体"/>
                <w:kern w:val="0"/>
                <w:sz w:val="20"/>
                <w:szCs w:val="20"/>
              </w:rPr>
              <w:t>本年追加预算）</w:t>
            </w:r>
            <w:r>
              <w:rPr>
                <w:rFonts w:eastAsia="宋体"/>
                <w:kern w:val="0"/>
                <w:sz w:val="20"/>
                <w:szCs w:val="20"/>
              </w:rPr>
              <w:t>×100%</w:t>
            </w:r>
            <w:r>
              <w:rPr>
                <w:rFonts w:hint="eastAsia" w:eastAsia="宋体"/>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eastAsia="宋体"/>
                <w:kern w:val="0"/>
                <w:sz w:val="24"/>
                <w:szCs w:val="24"/>
              </w:rPr>
            </w:pPr>
            <w:r>
              <w:rPr>
                <w:rFonts w:hint="eastAsia" w:eastAsia="宋体"/>
                <w:kern w:val="0"/>
                <w:sz w:val="24"/>
                <w:szCs w:val="24"/>
                <w:lang w:val="en-US" w:eastAsia="zh-CN"/>
              </w:rPr>
              <w:t>1</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预算调整率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预算调整率</w:t>
            </w:r>
            <w:r>
              <w:rPr>
                <w:rFonts w:eastAsia="宋体"/>
                <w:kern w:val="0"/>
                <w:sz w:val="20"/>
                <w:szCs w:val="20"/>
              </w:rPr>
              <w:t>=0</w:t>
            </w:r>
            <w:r>
              <w:rPr>
                <w:rFonts w:hint="eastAsia" w:eastAsia="宋体"/>
                <w:kern w:val="0"/>
                <w:sz w:val="20"/>
                <w:szCs w:val="20"/>
              </w:rPr>
              <w:t>，计</w:t>
            </w:r>
            <w:r>
              <w:rPr>
                <w:rFonts w:eastAsia="宋体"/>
                <w:kern w:val="0"/>
                <w:sz w:val="20"/>
                <w:szCs w:val="20"/>
              </w:rPr>
              <w:t>2</w:t>
            </w:r>
            <w:r>
              <w:rPr>
                <w:rFonts w:hint="eastAsia" w:eastAsia="宋体"/>
                <w:kern w:val="0"/>
                <w:sz w:val="20"/>
                <w:szCs w:val="20"/>
              </w:rPr>
              <w:t>分；</w:t>
            </w:r>
            <w:r>
              <w:rPr>
                <w:rFonts w:eastAsia="宋体"/>
                <w:kern w:val="0"/>
                <w:sz w:val="20"/>
                <w:szCs w:val="20"/>
              </w:rPr>
              <w:t>0-10%</w:t>
            </w:r>
            <w:r>
              <w:rPr>
                <w:rFonts w:hint="eastAsia" w:eastAsia="宋体"/>
                <w:kern w:val="0"/>
                <w:sz w:val="20"/>
                <w:szCs w:val="20"/>
              </w:rPr>
              <w:t>（含），计</w:t>
            </w:r>
            <w:r>
              <w:rPr>
                <w:rFonts w:eastAsia="宋体"/>
                <w:kern w:val="0"/>
                <w:sz w:val="20"/>
                <w:szCs w:val="20"/>
              </w:rPr>
              <w:t>1.5</w:t>
            </w:r>
            <w:r>
              <w:rPr>
                <w:rFonts w:hint="eastAsia" w:eastAsia="宋体"/>
                <w:kern w:val="0"/>
                <w:sz w:val="20"/>
                <w:szCs w:val="20"/>
              </w:rPr>
              <w:t>分；</w:t>
            </w:r>
            <w:r>
              <w:rPr>
                <w:rFonts w:eastAsia="宋体"/>
                <w:kern w:val="0"/>
                <w:sz w:val="20"/>
                <w:szCs w:val="20"/>
              </w:rPr>
              <w:t>10-20%</w:t>
            </w:r>
            <w:r>
              <w:rPr>
                <w:rFonts w:hint="eastAsia" w:eastAsia="宋体"/>
                <w:kern w:val="0"/>
                <w:sz w:val="20"/>
                <w:szCs w:val="20"/>
              </w:rPr>
              <w:t>（含），计</w:t>
            </w:r>
            <w:r>
              <w:rPr>
                <w:rFonts w:eastAsia="宋体"/>
                <w:kern w:val="0"/>
                <w:sz w:val="20"/>
                <w:szCs w:val="20"/>
              </w:rPr>
              <w:t>1</w:t>
            </w:r>
            <w:r>
              <w:rPr>
                <w:rFonts w:hint="eastAsia" w:eastAsia="宋体"/>
                <w:kern w:val="0"/>
                <w:sz w:val="20"/>
                <w:szCs w:val="20"/>
              </w:rPr>
              <w:t>分；</w:t>
            </w:r>
            <w:r>
              <w:rPr>
                <w:rFonts w:eastAsia="宋体"/>
                <w:kern w:val="0"/>
                <w:sz w:val="20"/>
                <w:szCs w:val="20"/>
              </w:rPr>
              <w:t>20-30%</w:t>
            </w:r>
            <w:r>
              <w:rPr>
                <w:rFonts w:hint="eastAsia" w:eastAsia="宋体"/>
                <w:kern w:val="0"/>
                <w:sz w:val="20"/>
                <w:szCs w:val="20"/>
              </w:rPr>
              <w:t>（含），计</w:t>
            </w:r>
            <w:r>
              <w:rPr>
                <w:rFonts w:eastAsia="宋体"/>
                <w:kern w:val="0"/>
                <w:sz w:val="20"/>
                <w:szCs w:val="20"/>
              </w:rPr>
              <w:t>0.5</w:t>
            </w:r>
            <w:r>
              <w:rPr>
                <w:rFonts w:hint="eastAsia" w:eastAsia="宋体"/>
                <w:kern w:val="0"/>
                <w:sz w:val="20"/>
                <w:szCs w:val="20"/>
              </w:rPr>
              <w:t>分；大于</w:t>
            </w:r>
            <w:r>
              <w:rPr>
                <w:rFonts w:eastAsia="宋体"/>
                <w:kern w:val="0"/>
                <w:sz w:val="20"/>
                <w:szCs w:val="20"/>
              </w:rPr>
              <w:t>30%</w:t>
            </w:r>
            <w:r>
              <w:rPr>
                <w:rFonts w:hint="eastAsia" w:eastAsia="宋体"/>
                <w:kern w:val="0"/>
                <w:sz w:val="20"/>
                <w:szCs w:val="20"/>
              </w:rPr>
              <w:t>不得分。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预算调整率</w:t>
            </w:r>
            <w:r>
              <w:rPr>
                <w:rFonts w:eastAsia="宋体"/>
                <w:kern w:val="0"/>
                <w:sz w:val="20"/>
                <w:szCs w:val="20"/>
              </w:rPr>
              <w:t>=</w:t>
            </w:r>
            <w:r>
              <w:rPr>
                <w:rFonts w:hint="eastAsia" w:eastAsia="宋体"/>
                <w:kern w:val="0"/>
                <w:sz w:val="20"/>
                <w:szCs w:val="20"/>
              </w:rPr>
              <w:t>（预算调整数</w:t>
            </w:r>
            <w:r>
              <w:rPr>
                <w:rFonts w:eastAsia="宋体"/>
                <w:kern w:val="0"/>
                <w:sz w:val="20"/>
                <w:szCs w:val="20"/>
              </w:rPr>
              <w:t>/</w:t>
            </w:r>
            <w:r>
              <w:rPr>
                <w:rFonts w:hint="eastAsia" w:eastAsia="宋体"/>
                <w:kern w:val="0"/>
                <w:sz w:val="20"/>
                <w:szCs w:val="20"/>
              </w:rPr>
              <w:t>预算数）</w:t>
            </w:r>
            <w:r>
              <w:rPr>
                <w:rFonts w:eastAsia="宋体"/>
                <w:kern w:val="0"/>
                <w:sz w:val="20"/>
                <w:szCs w:val="20"/>
              </w:rPr>
              <w:t>×100%</w:t>
            </w:r>
            <w:r>
              <w:rPr>
                <w:rFonts w:hint="eastAsia" w:eastAsia="宋体"/>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0</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支付进度率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1</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符合要求计满分，否则计</w:t>
            </w:r>
            <w:r>
              <w:rPr>
                <w:rFonts w:eastAsia="宋体"/>
                <w:kern w:val="0"/>
                <w:sz w:val="20"/>
                <w:szCs w:val="20"/>
              </w:rPr>
              <w:t>0</w:t>
            </w:r>
            <w:r>
              <w:rPr>
                <w:rFonts w:hint="eastAsia" w:eastAsia="宋体"/>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支付进度率</w:t>
            </w:r>
            <w:r>
              <w:rPr>
                <w:rFonts w:eastAsia="宋体"/>
                <w:kern w:val="0"/>
                <w:sz w:val="20"/>
                <w:szCs w:val="20"/>
              </w:rPr>
              <w:t>=</w:t>
            </w:r>
            <w:r>
              <w:rPr>
                <w:rFonts w:hint="eastAsia" w:eastAsia="宋体"/>
                <w:kern w:val="0"/>
                <w:sz w:val="20"/>
                <w:szCs w:val="20"/>
              </w:rPr>
              <w:t>（实际支付进度</w:t>
            </w:r>
            <w:r>
              <w:rPr>
                <w:rFonts w:eastAsia="宋体"/>
                <w:kern w:val="0"/>
                <w:sz w:val="20"/>
                <w:szCs w:val="20"/>
              </w:rPr>
              <w:t>/</w:t>
            </w:r>
            <w:r>
              <w:rPr>
                <w:rFonts w:hint="eastAsia" w:eastAsia="宋体"/>
                <w:kern w:val="0"/>
                <w:sz w:val="20"/>
                <w:szCs w:val="20"/>
              </w:rPr>
              <w:t>既定支付进度）</w:t>
            </w:r>
            <w:r>
              <w:rPr>
                <w:rFonts w:eastAsia="宋体"/>
                <w:kern w:val="0"/>
                <w:sz w:val="20"/>
                <w:szCs w:val="20"/>
              </w:rPr>
              <w:t>×100%</w:t>
            </w:r>
            <w:r>
              <w:rPr>
                <w:rFonts w:hint="eastAsia" w:eastAsia="宋体"/>
                <w:kern w:val="0"/>
                <w:sz w:val="20"/>
                <w:szCs w:val="20"/>
              </w:rPr>
              <w:t>。</w:t>
            </w:r>
            <w:r>
              <w:rPr>
                <w:rFonts w:eastAsia="仿宋_GB2312"/>
                <w:kern w:val="0"/>
                <w:sz w:val="20"/>
                <w:szCs w:val="20"/>
              </w:rPr>
              <w:br w:type="textWrapping"/>
            </w:r>
            <w:r>
              <w:rPr>
                <w:rFonts w:hint="eastAsia" w:eastAsia="宋体"/>
                <w:kern w:val="0"/>
                <w:sz w:val="20"/>
                <w:szCs w:val="20"/>
              </w:rPr>
              <w:t>实际支付进度：部门在某一时点的支出预算执行总数与年度支出预算数的比率。</w:t>
            </w:r>
            <w:r>
              <w:rPr>
                <w:rFonts w:eastAsia="仿宋_GB2312"/>
                <w:kern w:val="0"/>
                <w:sz w:val="20"/>
                <w:szCs w:val="20"/>
              </w:rPr>
              <w:br w:type="textWrapping"/>
            </w:r>
            <w:r>
              <w:rPr>
                <w:rFonts w:hint="eastAsia" w:eastAsia="宋体"/>
                <w:kern w:val="0"/>
                <w:sz w:val="20"/>
                <w:szCs w:val="20"/>
              </w:rPr>
              <w:t>既定支付进度：由部门在申报部门整体绩效目标时，参照序时支付进度、前三年支付进度、同级部门平均支付进度水平等确定的，在某一时点应达到的支付进度（比率）。</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1</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jc w:val="center"/>
              <w:rPr>
                <w:rFonts w:eastAsia="仿宋_GB2312"/>
                <w:kern w:val="0"/>
                <w:sz w:val="20"/>
                <w:szCs w:val="20"/>
              </w:rPr>
            </w:pPr>
            <w:r>
              <w:rPr>
                <w:rFonts w:hint="eastAsia" w:eastAsia="宋体"/>
                <w:kern w:val="0"/>
                <w:sz w:val="20"/>
                <w:szCs w:val="20"/>
              </w:rPr>
              <w:t>结转结余</w:t>
            </w:r>
          </w:p>
          <w:p>
            <w:pPr>
              <w:widowControl/>
              <w:jc w:val="left"/>
              <w:rPr>
                <w:rFonts w:eastAsia="仿宋_GB2312"/>
                <w:kern w:val="0"/>
                <w:sz w:val="20"/>
                <w:szCs w:val="20"/>
              </w:rPr>
            </w:pPr>
            <w:r>
              <w:rPr>
                <w:rFonts w:hint="eastAsia" w:eastAsia="宋体"/>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w:t>
            </w:r>
            <w:r>
              <w:rPr>
                <w:rFonts w:eastAsia="宋体"/>
                <w:kern w:val="0"/>
                <w:sz w:val="20"/>
                <w:szCs w:val="20"/>
              </w:rPr>
              <w:t>0</w:t>
            </w:r>
            <w:r>
              <w:rPr>
                <w:rFonts w:hint="eastAsia" w:eastAsia="宋体"/>
                <w:kern w:val="0"/>
                <w:sz w:val="20"/>
                <w:szCs w:val="20"/>
              </w:rPr>
              <w:t>计满分，每超出</w:t>
            </w:r>
            <w:r>
              <w:rPr>
                <w:rFonts w:eastAsia="宋体"/>
                <w:kern w:val="0"/>
                <w:sz w:val="20"/>
                <w:szCs w:val="20"/>
              </w:rPr>
              <w:t>5%</w:t>
            </w:r>
            <w:r>
              <w:rPr>
                <w:rFonts w:hint="eastAsia" w:eastAsia="宋体"/>
                <w:kern w:val="0"/>
                <w:sz w:val="20"/>
                <w:szCs w:val="20"/>
              </w:rPr>
              <w:t>扣</w:t>
            </w:r>
            <w:r>
              <w:rPr>
                <w:rFonts w:eastAsia="宋体"/>
                <w:kern w:val="0"/>
                <w:sz w:val="20"/>
                <w:szCs w:val="20"/>
              </w:rPr>
              <w:t>1</w:t>
            </w:r>
            <w:r>
              <w:rPr>
                <w:rFonts w:hint="eastAsia" w:eastAsia="宋体"/>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结转结余变动率</w:t>
            </w:r>
            <w:r>
              <w:rPr>
                <w:rFonts w:eastAsia="宋体"/>
                <w:kern w:val="0"/>
                <w:sz w:val="20"/>
                <w:szCs w:val="20"/>
              </w:rPr>
              <w:t>=[</w:t>
            </w:r>
            <w:r>
              <w:rPr>
                <w:rFonts w:hint="eastAsia" w:eastAsia="宋体"/>
                <w:kern w:val="0"/>
                <w:sz w:val="20"/>
                <w:szCs w:val="20"/>
              </w:rPr>
              <w:t>（本年度累计结转结余资金总额</w:t>
            </w:r>
            <w:r>
              <w:rPr>
                <w:rFonts w:eastAsia="宋体"/>
                <w:kern w:val="0"/>
                <w:sz w:val="20"/>
                <w:szCs w:val="20"/>
              </w:rPr>
              <w:t>-</w:t>
            </w:r>
            <w:r>
              <w:rPr>
                <w:rFonts w:hint="eastAsia" w:eastAsia="宋体"/>
                <w:kern w:val="0"/>
                <w:sz w:val="20"/>
                <w:szCs w:val="20"/>
              </w:rPr>
              <w:t>上年度累计结转结余资金总额）</w:t>
            </w:r>
            <w:r>
              <w:rPr>
                <w:rFonts w:eastAsia="宋体"/>
                <w:kern w:val="0"/>
                <w:sz w:val="20"/>
                <w:szCs w:val="20"/>
              </w:rPr>
              <w:t>/</w:t>
            </w:r>
            <w:r>
              <w:rPr>
                <w:rFonts w:hint="eastAsia" w:eastAsia="宋体"/>
                <w:kern w:val="0"/>
                <w:sz w:val="20"/>
                <w:szCs w:val="20"/>
              </w:rPr>
              <w:t>上年度累计结转结余资金总额</w:t>
            </w:r>
            <w:r>
              <w:rPr>
                <w:rFonts w:eastAsia="宋体"/>
                <w:kern w:val="0"/>
                <w:sz w:val="20"/>
                <w:szCs w:val="20"/>
              </w:rPr>
              <w:t>]×100%</w:t>
            </w:r>
            <w:r>
              <w:rPr>
                <w:rFonts w:hint="eastAsia" w:eastAsia="宋体"/>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0</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公用经费控制率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3</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宋体"/>
                <w:kern w:val="0"/>
                <w:sz w:val="20"/>
                <w:szCs w:val="20"/>
              </w:rPr>
              <w:t>100%</w:t>
            </w:r>
            <w:r>
              <w:rPr>
                <w:rFonts w:hint="eastAsia" w:eastAsia="宋体"/>
                <w:kern w:val="0"/>
                <w:sz w:val="20"/>
                <w:szCs w:val="20"/>
              </w:rPr>
              <w:t>以下（含）计满分，每超出</w:t>
            </w:r>
            <w:r>
              <w:rPr>
                <w:rFonts w:eastAsia="宋体"/>
                <w:kern w:val="0"/>
                <w:sz w:val="20"/>
                <w:szCs w:val="20"/>
              </w:rPr>
              <w:t>1%</w:t>
            </w:r>
            <w:r>
              <w:rPr>
                <w:rFonts w:hint="eastAsia" w:eastAsia="宋体"/>
                <w:kern w:val="0"/>
                <w:sz w:val="20"/>
                <w:szCs w:val="20"/>
              </w:rPr>
              <w:t>扣</w:t>
            </w:r>
            <w:r>
              <w:rPr>
                <w:rFonts w:eastAsia="宋体"/>
                <w:kern w:val="0"/>
                <w:sz w:val="20"/>
                <w:szCs w:val="20"/>
              </w:rPr>
              <w:t>1</w:t>
            </w:r>
            <w:r>
              <w:rPr>
                <w:rFonts w:hint="eastAsia" w:eastAsia="宋体"/>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公用经费控制率</w:t>
            </w:r>
            <w:r>
              <w:rPr>
                <w:rFonts w:eastAsia="宋体"/>
                <w:kern w:val="0"/>
                <w:sz w:val="20"/>
                <w:szCs w:val="20"/>
              </w:rPr>
              <w:t>=</w:t>
            </w:r>
            <w:r>
              <w:rPr>
                <w:rFonts w:hint="eastAsia" w:eastAsia="宋体"/>
                <w:kern w:val="0"/>
                <w:sz w:val="20"/>
                <w:szCs w:val="20"/>
              </w:rPr>
              <w:t>（实际支出公用经费总额</w:t>
            </w:r>
            <w:r>
              <w:rPr>
                <w:rFonts w:eastAsia="宋体"/>
                <w:kern w:val="0"/>
                <w:sz w:val="20"/>
                <w:szCs w:val="20"/>
              </w:rPr>
              <w:t>/</w:t>
            </w:r>
            <w:r>
              <w:rPr>
                <w:rFonts w:hint="eastAsia" w:eastAsia="宋体"/>
                <w:kern w:val="0"/>
                <w:sz w:val="20"/>
                <w:szCs w:val="20"/>
              </w:rPr>
              <w:t>预算安排公用经费总额）</w:t>
            </w:r>
            <w:r>
              <w:rPr>
                <w:rFonts w:eastAsia="宋体"/>
                <w:kern w:val="0"/>
                <w:sz w:val="20"/>
                <w:szCs w:val="20"/>
              </w:rPr>
              <w:t>×100%</w:t>
            </w:r>
            <w:r>
              <w:rPr>
                <w:rFonts w:hint="eastAsia" w:eastAsia="宋体"/>
                <w:kern w:val="0"/>
                <w:sz w:val="20"/>
                <w:szCs w:val="20"/>
              </w:rPr>
              <w:t>。</w:t>
            </w:r>
            <w:r>
              <w:rPr>
                <w:rFonts w:eastAsia="仿宋_GB2312"/>
                <w:kern w:val="0"/>
                <w:sz w:val="20"/>
                <w:szCs w:val="20"/>
              </w:rPr>
              <w:br w:type="textWrapping"/>
            </w:r>
            <w:r>
              <w:rPr>
                <w:rFonts w:hint="eastAsia" w:eastAsia="宋体"/>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3</w:t>
            </w:r>
          </w:p>
        </w:tc>
      </w:tr>
      <w:tr>
        <w:tblPrEx>
          <w:tblCellMar>
            <w:top w:w="0" w:type="dxa"/>
            <w:left w:w="108" w:type="dxa"/>
            <w:bottom w:w="0" w:type="dxa"/>
            <w:right w:w="108" w:type="dxa"/>
          </w:tblCellMar>
        </w:tblPrEx>
        <w:trPr>
          <w:trHeight w:val="818"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宋体"/>
                <w:kern w:val="0"/>
                <w:sz w:val="20"/>
                <w:szCs w:val="20"/>
              </w:rPr>
              <w:t>“</w:t>
            </w:r>
            <w:r>
              <w:rPr>
                <w:rFonts w:hint="eastAsia" w:eastAsia="宋体"/>
                <w:kern w:val="0"/>
                <w:sz w:val="20"/>
                <w:szCs w:val="20"/>
              </w:rPr>
              <w:t>三公经费</w:t>
            </w:r>
            <w:r>
              <w:rPr>
                <w:rFonts w:eastAsia="宋体"/>
                <w:kern w:val="0"/>
                <w:sz w:val="20"/>
                <w:szCs w:val="20"/>
              </w:rPr>
              <w:t>”</w:t>
            </w:r>
            <w:r>
              <w:rPr>
                <w:rFonts w:hint="eastAsia" w:eastAsia="宋体"/>
                <w:kern w:val="0"/>
                <w:sz w:val="20"/>
                <w:szCs w:val="20"/>
              </w:rPr>
              <w:t>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宋体"/>
                <w:kern w:val="0"/>
                <w:sz w:val="20"/>
                <w:szCs w:val="20"/>
              </w:rPr>
              <w:t>100%</w:t>
            </w:r>
            <w:r>
              <w:rPr>
                <w:rFonts w:hint="eastAsia" w:eastAsia="宋体"/>
                <w:kern w:val="0"/>
                <w:sz w:val="20"/>
                <w:szCs w:val="20"/>
              </w:rPr>
              <w:t>以下（含）计满分，否则计</w:t>
            </w:r>
            <w:r>
              <w:rPr>
                <w:rFonts w:eastAsia="宋体"/>
                <w:kern w:val="0"/>
                <w:sz w:val="20"/>
                <w:szCs w:val="20"/>
              </w:rPr>
              <w:t>0</w:t>
            </w:r>
            <w:r>
              <w:rPr>
                <w:rFonts w:hint="eastAsia" w:eastAsia="宋体"/>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宋体"/>
                <w:kern w:val="0"/>
                <w:sz w:val="20"/>
                <w:szCs w:val="20"/>
              </w:rPr>
              <w:t>“</w:t>
            </w:r>
            <w:r>
              <w:rPr>
                <w:rFonts w:hint="eastAsia" w:eastAsia="宋体"/>
                <w:kern w:val="0"/>
                <w:sz w:val="20"/>
                <w:szCs w:val="20"/>
              </w:rPr>
              <w:t>三公经费</w:t>
            </w:r>
            <w:r>
              <w:rPr>
                <w:rFonts w:eastAsia="宋体"/>
                <w:kern w:val="0"/>
                <w:sz w:val="20"/>
                <w:szCs w:val="20"/>
              </w:rPr>
              <w:t>”</w:t>
            </w:r>
            <w:r>
              <w:rPr>
                <w:rFonts w:hint="eastAsia" w:eastAsia="宋体"/>
                <w:kern w:val="0"/>
                <w:sz w:val="20"/>
                <w:szCs w:val="20"/>
              </w:rPr>
              <w:t>控制率</w:t>
            </w:r>
            <w:r>
              <w:rPr>
                <w:rFonts w:eastAsia="宋体"/>
                <w:kern w:val="0"/>
                <w:sz w:val="20"/>
                <w:szCs w:val="20"/>
              </w:rPr>
              <w:t>-</w:t>
            </w:r>
            <w:r>
              <w:rPr>
                <w:rFonts w:hint="eastAsia" w:eastAsia="宋体"/>
                <w:kern w:val="0"/>
                <w:sz w:val="20"/>
                <w:szCs w:val="20"/>
              </w:rPr>
              <w:t>（</w:t>
            </w:r>
            <w:r>
              <w:rPr>
                <w:rFonts w:eastAsia="宋体"/>
                <w:kern w:val="0"/>
                <w:sz w:val="20"/>
                <w:szCs w:val="20"/>
              </w:rPr>
              <w:t>“</w:t>
            </w:r>
            <w:r>
              <w:rPr>
                <w:rFonts w:hint="eastAsia" w:eastAsia="宋体"/>
                <w:kern w:val="0"/>
                <w:sz w:val="20"/>
                <w:szCs w:val="20"/>
              </w:rPr>
              <w:t>三公经费</w:t>
            </w:r>
            <w:r>
              <w:rPr>
                <w:rFonts w:eastAsia="宋体"/>
                <w:kern w:val="0"/>
                <w:sz w:val="20"/>
                <w:szCs w:val="20"/>
              </w:rPr>
              <w:t>”</w:t>
            </w:r>
            <w:r>
              <w:rPr>
                <w:rFonts w:hint="eastAsia" w:eastAsia="宋体"/>
                <w:kern w:val="0"/>
                <w:sz w:val="20"/>
                <w:szCs w:val="20"/>
              </w:rPr>
              <w:t>实际支出数</w:t>
            </w:r>
            <w:r>
              <w:rPr>
                <w:rFonts w:eastAsia="宋体"/>
                <w:kern w:val="0"/>
                <w:sz w:val="20"/>
                <w:szCs w:val="20"/>
              </w:rPr>
              <w:t>/“</w:t>
            </w:r>
            <w:r>
              <w:rPr>
                <w:rFonts w:hint="eastAsia" w:eastAsia="宋体"/>
                <w:kern w:val="0"/>
                <w:sz w:val="20"/>
                <w:szCs w:val="20"/>
              </w:rPr>
              <w:t>三公经费</w:t>
            </w:r>
            <w:r>
              <w:rPr>
                <w:rFonts w:eastAsia="宋体"/>
                <w:kern w:val="0"/>
                <w:sz w:val="20"/>
                <w:szCs w:val="20"/>
              </w:rPr>
              <w:t>”</w:t>
            </w:r>
            <w:r>
              <w:rPr>
                <w:rFonts w:hint="eastAsia" w:eastAsia="宋体"/>
                <w:kern w:val="0"/>
                <w:sz w:val="20"/>
                <w:szCs w:val="20"/>
              </w:rPr>
              <w:t>预算安排数）</w:t>
            </w:r>
            <w:r>
              <w:rPr>
                <w:rFonts w:eastAsia="宋体"/>
                <w:kern w:val="0"/>
                <w:sz w:val="20"/>
                <w:szCs w:val="20"/>
              </w:rPr>
              <w:t>×100%</w:t>
            </w:r>
            <w:r>
              <w:rPr>
                <w:rFonts w:hint="eastAsia" w:eastAsia="宋体"/>
                <w:kern w:val="0"/>
                <w:sz w:val="20"/>
                <w:szCs w:val="20"/>
              </w:rPr>
              <w:t>。</w:t>
            </w:r>
          </w:p>
        </w:tc>
        <w:tc>
          <w:tcPr>
            <w:tcW w:w="637" w:type="dxa"/>
            <w:tcBorders>
              <w:top w:val="nil"/>
              <w:left w:val="nil"/>
              <w:bottom w:val="single" w:color="auto" w:sz="4" w:space="0"/>
              <w:right w:val="single" w:color="auto" w:sz="4" w:space="0"/>
            </w:tcBorders>
            <w:noWrap w:val="0"/>
            <w:vAlign w:val="center"/>
          </w:tcPr>
          <w:p>
            <w:pPr>
              <w:widowControl/>
              <w:jc w:val="center"/>
              <w:rPr>
                <w:rFonts w:eastAsia="宋体"/>
                <w:kern w:val="0"/>
                <w:sz w:val="24"/>
                <w:szCs w:val="24"/>
              </w:rPr>
            </w:pPr>
            <w:r>
              <w:rPr>
                <w:rFonts w:hint="eastAsia" w:eastAsia="宋体"/>
                <w:kern w:val="0"/>
                <w:sz w:val="24"/>
                <w:szCs w:val="24"/>
                <w:lang w:val="en-US" w:eastAsia="zh-CN"/>
              </w:rPr>
              <w:t>2</w:t>
            </w:r>
          </w:p>
        </w:tc>
      </w:tr>
      <w:tr>
        <w:tblPrEx>
          <w:tblCellMar>
            <w:top w:w="0" w:type="dxa"/>
            <w:left w:w="108" w:type="dxa"/>
            <w:bottom w:w="0" w:type="dxa"/>
            <w:right w:w="108" w:type="dxa"/>
          </w:tblCellMar>
        </w:tblPrEx>
        <w:trPr>
          <w:trHeight w:val="734" w:hRule="atLeast"/>
          <w:jc w:val="center"/>
        </w:trPr>
        <w:tc>
          <w:tcPr>
            <w:tcW w:w="709" w:type="dxa"/>
            <w:vMerge w:val="continue"/>
            <w:tcBorders>
              <w:left w:val="single" w:color="auto" w:sz="4" w:space="0"/>
              <w:right w:val="single" w:color="auto" w:sz="4" w:space="0"/>
            </w:tcBorders>
            <w:noWrap w:val="0"/>
            <w:vAlign w:val="center"/>
          </w:tcPr>
          <w:p>
            <w:pPr>
              <w:jc w:val="left"/>
              <w:rPr>
                <w:rFonts w:hint="eastAsia" w:eastAsia="仿宋_GB2312"/>
                <w:kern w:val="0"/>
                <w:sz w:val="20"/>
                <w:szCs w:val="20"/>
                <w:lang w:eastAsia="zh-CN"/>
              </w:rPr>
            </w:pPr>
            <w:r>
              <w:rPr>
                <w:rFonts w:hint="eastAsia" w:eastAsia="仿宋_GB2312"/>
                <w:kern w:val="0"/>
                <w:sz w:val="20"/>
                <w:szCs w:val="20"/>
                <w:lang w:eastAsia="zh-CN"/>
              </w:rPr>
              <w:t>2</w:t>
            </w: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jc w:val="left"/>
              <w:rPr>
                <w:rFonts w:ascii="仿宋" w:hAnsi="仿宋" w:eastAsia="仿宋" w:cs="宋体"/>
                <w:sz w:val="20"/>
                <w:szCs w:val="20"/>
              </w:rPr>
            </w:pPr>
            <w:r>
              <w:rPr>
                <w:rFonts w:ascii="仿宋" w:hAnsi="仿宋" w:eastAsia="宋体"/>
                <w:sz w:val="20"/>
                <w:szCs w:val="20"/>
              </w:rPr>
              <w:t>政府采购节资率</w:t>
            </w:r>
          </w:p>
          <w:p>
            <w:pPr>
              <w:widowControl/>
              <w:jc w:val="left"/>
              <w:rPr>
                <w:rFonts w:eastAsia="仿宋_GB2312"/>
                <w:color w:val="FF0000"/>
                <w:kern w:val="0"/>
                <w:sz w:val="20"/>
                <w:szCs w:val="20"/>
              </w:rPr>
            </w:pP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1</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w:t>
            </w:r>
            <w:r>
              <w:rPr>
                <w:rFonts w:eastAsia="宋体"/>
                <w:kern w:val="0"/>
                <w:sz w:val="20"/>
                <w:szCs w:val="20"/>
              </w:rPr>
              <w:t>0</w:t>
            </w:r>
            <w:r>
              <w:rPr>
                <w:rFonts w:hint="eastAsia" w:eastAsia="宋体"/>
                <w:kern w:val="0"/>
                <w:sz w:val="20"/>
                <w:szCs w:val="20"/>
              </w:rPr>
              <w:t>计满分，否则计</w:t>
            </w:r>
            <w:r>
              <w:rPr>
                <w:rFonts w:eastAsia="宋体"/>
                <w:kern w:val="0"/>
                <w:sz w:val="20"/>
                <w:szCs w:val="20"/>
              </w:rPr>
              <w:t>0</w:t>
            </w:r>
            <w:r>
              <w:rPr>
                <w:rFonts w:hint="eastAsia" w:eastAsia="宋体"/>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节资率</w:t>
            </w:r>
            <w:r>
              <w:rPr>
                <w:rFonts w:eastAsia="宋体"/>
                <w:kern w:val="0"/>
                <w:sz w:val="20"/>
                <w:szCs w:val="20"/>
              </w:rPr>
              <w:t>=</w:t>
            </w:r>
            <w:r>
              <w:rPr>
                <w:rFonts w:hint="eastAsia" w:eastAsia="宋体"/>
                <w:kern w:val="0"/>
                <w:sz w:val="20"/>
                <w:szCs w:val="20"/>
              </w:rPr>
              <w:t>（预算资金</w:t>
            </w:r>
            <w:r>
              <w:rPr>
                <w:rFonts w:eastAsia="宋体"/>
                <w:kern w:val="0"/>
                <w:sz w:val="20"/>
                <w:szCs w:val="20"/>
              </w:rPr>
              <w:t>-</w:t>
            </w:r>
            <w:r>
              <w:rPr>
                <w:rFonts w:hint="eastAsia" w:eastAsia="宋体"/>
                <w:kern w:val="0"/>
                <w:sz w:val="20"/>
                <w:szCs w:val="20"/>
              </w:rPr>
              <w:t>实际采购资金）</w:t>
            </w:r>
            <w:r>
              <w:rPr>
                <w:rFonts w:eastAsia="宋体"/>
                <w:kern w:val="0"/>
                <w:sz w:val="20"/>
                <w:szCs w:val="20"/>
              </w:rPr>
              <w:t>/</w:t>
            </w:r>
            <w:r>
              <w:rPr>
                <w:rFonts w:hint="eastAsia" w:eastAsia="宋体"/>
                <w:kern w:val="0"/>
                <w:sz w:val="20"/>
                <w:szCs w:val="20"/>
              </w:rPr>
              <w:t>预算资金</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1</w:t>
            </w:r>
          </w:p>
        </w:tc>
      </w:tr>
      <w:tr>
        <w:tblPrEx>
          <w:tblCellMar>
            <w:top w:w="0" w:type="dxa"/>
            <w:left w:w="108" w:type="dxa"/>
            <w:bottom w:w="0" w:type="dxa"/>
            <w:right w:w="108" w:type="dxa"/>
          </w:tblCellMar>
        </w:tblPrEx>
        <w:trPr>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政府采购执行率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r>
              <w:rPr>
                <w:rFonts w:hint="eastAsia" w:ascii="宋体" w:hAnsi="宋体" w:eastAsia="宋体" w:cs="宋体"/>
                <w:kern w:val="0"/>
                <w:sz w:val="20"/>
                <w:szCs w:val="20"/>
              </w:rPr>
              <w:t>等于</w:t>
            </w:r>
            <w:r>
              <w:rPr>
                <w:rFonts w:ascii="宋体" w:hAnsi="宋体" w:eastAsia="宋体" w:cs="宋体"/>
                <w:kern w:val="0"/>
                <w:sz w:val="20"/>
                <w:szCs w:val="20"/>
              </w:rPr>
              <w:t>100%计满分，每超过（降低）5%</w:t>
            </w:r>
            <w:r>
              <w:rPr>
                <w:rFonts w:hint="eastAsia" w:ascii="宋体" w:hAnsi="宋体" w:eastAsia="宋体" w:cs="宋体"/>
                <w:kern w:val="0"/>
                <w:sz w:val="20"/>
                <w:szCs w:val="20"/>
              </w:rPr>
              <w:t>扣</w:t>
            </w:r>
            <w:r>
              <w:rPr>
                <w:rFonts w:ascii="宋体" w:hAnsi="宋体" w:eastAsia="宋体" w:cs="宋体"/>
                <w:kern w:val="0"/>
                <w:sz w:val="20"/>
                <w:szCs w:val="20"/>
              </w:rPr>
              <w:t>0.5分，扣完为止。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政府采购执行率</w:t>
            </w:r>
            <w:r>
              <w:rPr>
                <w:rFonts w:eastAsia="宋体"/>
                <w:kern w:val="0"/>
                <w:sz w:val="20"/>
                <w:szCs w:val="20"/>
              </w:rPr>
              <w:t>%=</w:t>
            </w:r>
            <w:r>
              <w:rPr>
                <w:rFonts w:hint="eastAsia" w:eastAsia="宋体"/>
                <w:kern w:val="0"/>
                <w:sz w:val="20"/>
                <w:szCs w:val="20"/>
              </w:rPr>
              <w:t>（实际履约验收个数</w:t>
            </w:r>
            <w:r>
              <w:rPr>
                <w:rFonts w:eastAsia="宋体"/>
                <w:kern w:val="0"/>
                <w:sz w:val="20"/>
                <w:szCs w:val="20"/>
              </w:rPr>
              <w:t>/</w:t>
            </w:r>
            <w:r>
              <w:rPr>
                <w:rFonts w:hint="eastAsia" w:eastAsia="宋体"/>
                <w:kern w:val="0"/>
                <w:sz w:val="20"/>
                <w:szCs w:val="20"/>
              </w:rPr>
              <w:t>政府采购个数）×</w:t>
            </w:r>
            <w:r>
              <w:rPr>
                <w:rFonts w:eastAsia="宋体"/>
                <w:kern w:val="0"/>
                <w:sz w:val="20"/>
                <w:szCs w:val="20"/>
              </w:rPr>
              <w:t>100%</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2</w:t>
            </w:r>
          </w:p>
        </w:tc>
      </w:tr>
      <w:tr>
        <w:tblPrEx>
          <w:tblCellMar>
            <w:top w:w="0" w:type="dxa"/>
            <w:left w:w="108" w:type="dxa"/>
            <w:bottom w:w="0" w:type="dxa"/>
            <w:right w:w="108" w:type="dxa"/>
          </w:tblCellMar>
        </w:tblPrEx>
        <w:trPr>
          <w:trHeight w:val="2856" w:hRule="atLeast"/>
          <w:jc w:val="center"/>
        </w:trPr>
        <w:tc>
          <w:tcPr>
            <w:tcW w:w="709" w:type="dxa"/>
            <w:vMerge w:val="continue"/>
            <w:tcBorders>
              <w:left w:val="single" w:color="auto" w:sz="4" w:space="0"/>
              <w:right w:val="single" w:color="auto" w:sz="4" w:space="0"/>
            </w:tcBorders>
            <w:noWrap w:val="0"/>
            <w:vAlign w:val="center"/>
          </w:tcPr>
          <w:p>
            <w:pPr>
              <w:jc w:val="center"/>
              <w:rPr>
                <w:rFonts w:eastAsia="仿宋_GB2312"/>
                <w:kern w:val="0"/>
                <w:sz w:val="20"/>
                <w:szCs w:val="20"/>
              </w:rPr>
            </w:pPr>
          </w:p>
        </w:tc>
        <w:tc>
          <w:tcPr>
            <w:tcW w:w="677" w:type="dxa"/>
            <w:tcBorders>
              <w:top w:val="nil"/>
              <w:left w:val="nil"/>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2</w:t>
            </w:r>
          </w:p>
        </w:tc>
        <w:tc>
          <w:tcPr>
            <w:tcW w:w="2948" w:type="dxa"/>
            <w:tcBorders>
              <w:top w:val="nil"/>
              <w:left w:val="nil"/>
              <w:bottom w:val="single" w:color="auto" w:sz="4" w:space="0"/>
              <w:right w:val="single" w:color="auto" w:sz="4" w:space="0"/>
            </w:tcBorders>
            <w:noWrap w:val="0"/>
            <w:vAlign w:val="top"/>
          </w:tcPr>
          <w:p>
            <w:pPr>
              <w:widowControl/>
              <w:rPr>
                <w:rFonts w:hint="eastAsia" w:ascii="宋体" w:hAnsi="宋体" w:eastAsia="宋体" w:cs="宋体"/>
                <w:kern w:val="0"/>
                <w:sz w:val="20"/>
                <w:szCs w:val="20"/>
              </w:rPr>
            </w:pPr>
            <w:r>
              <w:rPr>
                <w:rFonts w:hint="eastAsia" w:ascii="仿宋_GB2312" w:eastAsia="宋体"/>
                <w:kern w:val="0"/>
                <w:sz w:val="20"/>
                <w:szCs w:val="20"/>
              </w:rPr>
              <w:t>①</w:t>
            </w:r>
            <w:r>
              <w:rPr>
                <w:rFonts w:hint="eastAsia" w:eastAsia="宋体"/>
                <w:kern w:val="0"/>
                <w:sz w:val="20"/>
                <w:szCs w:val="20"/>
              </w:rPr>
              <w:t>有内部财务管理制度、会计核算制度等管理制度；</w:t>
            </w:r>
            <w:r>
              <w:rPr>
                <w:rFonts w:ascii="宋体" w:hAnsi="宋体" w:eastAsia="宋体" w:cs="宋体"/>
                <w:kern w:val="0"/>
                <w:sz w:val="20"/>
                <w:szCs w:val="20"/>
              </w:rPr>
              <w:t>②</w:t>
            </w:r>
            <w:r>
              <w:rPr>
                <w:rFonts w:hint="eastAsia" w:eastAsia="宋体"/>
                <w:kern w:val="0"/>
                <w:sz w:val="20"/>
                <w:szCs w:val="20"/>
              </w:rPr>
              <w:t>有本部门厉行节约制度；</w:t>
            </w:r>
            <w:r>
              <w:rPr>
                <w:rFonts w:eastAsia="仿宋_GB2312"/>
                <w:kern w:val="0"/>
                <w:sz w:val="20"/>
                <w:szCs w:val="20"/>
              </w:rPr>
              <w:br w:type="textWrapping"/>
            </w:r>
            <w:r>
              <w:rPr>
                <w:rFonts w:ascii="宋体" w:hAnsi="宋体" w:eastAsia="宋体" w:cs="宋体"/>
                <w:kern w:val="0"/>
                <w:sz w:val="20"/>
                <w:szCs w:val="20"/>
              </w:rPr>
              <w:t>③</w:t>
            </w:r>
            <w:r>
              <w:rPr>
                <w:rFonts w:hint="eastAsia" w:eastAsia="宋体"/>
                <w:kern w:val="0"/>
                <w:sz w:val="20"/>
                <w:szCs w:val="20"/>
              </w:rPr>
              <w:t>相关管理制度合法、合规、完整；</w:t>
            </w:r>
            <w:r>
              <w:rPr>
                <w:rFonts w:ascii="宋体" w:hAnsi="宋体" w:eastAsia="宋体" w:cs="宋体"/>
                <w:kern w:val="0"/>
                <w:sz w:val="20"/>
                <w:szCs w:val="20"/>
              </w:rPr>
              <w:t>④</w:t>
            </w:r>
            <w:r>
              <w:rPr>
                <w:rFonts w:hint="eastAsia" w:eastAsia="宋体"/>
                <w:kern w:val="0"/>
                <w:sz w:val="20"/>
                <w:szCs w:val="20"/>
              </w:rPr>
              <w:t>相关管理制度得到有效执行。</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2</w:t>
            </w:r>
          </w:p>
        </w:tc>
      </w:tr>
      <w:tr>
        <w:tblPrEx>
          <w:tblCellMar>
            <w:top w:w="0" w:type="dxa"/>
            <w:left w:w="108" w:type="dxa"/>
            <w:bottom w:w="0" w:type="dxa"/>
            <w:right w:w="108" w:type="dxa"/>
          </w:tblCellMar>
        </w:tblPrEx>
        <w:trPr>
          <w:trHeight w:val="2856" w:hRule="atLeast"/>
          <w:jc w:val="center"/>
        </w:trPr>
        <w:tc>
          <w:tcPr>
            <w:tcW w:w="709" w:type="dxa"/>
            <w:vMerge w:val="restart"/>
            <w:tcBorders>
              <w:top w:val="nil"/>
              <w:left w:val="single" w:color="auto" w:sz="4" w:space="0"/>
              <w:right w:val="single" w:color="auto" w:sz="4" w:space="0"/>
            </w:tcBorders>
            <w:noWrap w:val="0"/>
            <w:vAlign w:val="center"/>
          </w:tcPr>
          <w:p>
            <w:pPr>
              <w:jc w:val="center"/>
              <w:rPr>
                <w:rFonts w:eastAsia="仿宋_GB2312"/>
                <w:kern w:val="0"/>
                <w:sz w:val="20"/>
                <w:szCs w:val="20"/>
              </w:rPr>
            </w:pPr>
            <w:r>
              <w:rPr>
                <w:rFonts w:hint="eastAsia" w:eastAsia="宋体"/>
                <w:kern w:val="0"/>
                <w:sz w:val="20"/>
                <w:szCs w:val="20"/>
              </w:rPr>
              <w:t>过</w:t>
            </w:r>
            <w:r>
              <w:rPr>
                <w:rFonts w:eastAsia="宋体"/>
                <w:kern w:val="0"/>
                <w:sz w:val="20"/>
                <w:szCs w:val="20"/>
              </w:rPr>
              <w:t xml:space="preserve">                                                                                                                                       </w:t>
            </w:r>
            <w:r>
              <w:rPr>
                <w:rFonts w:hint="eastAsia" w:eastAsia="宋体"/>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宋体"/>
                <w:kern w:val="0"/>
                <w:sz w:val="20"/>
                <w:szCs w:val="20"/>
              </w:rPr>
              <w:t>30</w:t>
            </w:r>
            <w:r>
              <w:rPr>
                <w:rFonts w:hint="eastAsia" w:eastAsia="宋体"/>
                <w:kern w:val="0"/>
                <w:sz w:val="20"/>
                <w:szCs w:val="20"/>
              </w:rPr>
              <w:t>分</w:t>
            </w:r>
          </w:p>
        </w:tc>
        <w:tc>
          <w:tcPr>
            <w:tcW w:w="677" w:type="dxa"/>
            <w:vMerge w:val="restart"/>
            <w:tcBorders>
              <w:top w:val="nil"/>
              <w:left w:val="nil"/>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宋体"/>
                <w:kern w:val="0"/>
                <w:sz w:val="20"/>
                <w:szCs w:val="20"/>
              </w:rPr>
              <w:t>10</w:t>
            </w:r>
            <w:r>
              <w:rPr>
                <w:rFonts w:hint="eastAsia" w:eastAsia="宋体"/>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资金使用合规性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4</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ascii="宋体" w:hAnsi="宋体" w:eastAsia="宋体" w:cs="宋体"/>
                <w:kern w:val="0"/>
                <w:sz w:val="20"/>
                <w:szCs w:val="20"/>
              </w:rPr>
              <w:t>①</w:t>
            </w:r>
            <w:r>
              <w:rPr>
                <w:rFonts w:hint="eastAsia" w:eastAsia="宋体"/>
                <w:kern w:val="0"/>
                <w:sz w:val="20"/>
                <w:szCs w:val="20"/>
              </w:rPr>
              <w:t>支出符合国家财经法规和财务管理制度规定以及有关专项资金管理办法的规定；</w:t>
            </w:r>
            <w:r>
              <w:rPr>
                <w:rFonts w:ascii="宋体" w:hAnsi="宋体" w:eastAsia="宋体" w:cs="宋体"/>
                <w:kern w:val="0"/>
                <w:sz w:val="20"/>
                <w:szCs w:val="20"/>
              </w:rPr>
              <w:t>②</w:t>
            </w:r>
            <w:r>
              <w:rPr>
                <w:rFonts w:hint="eastAsia" w:eastAsia="宋体"/>
                <w:kern w:val="0"/>
                <w:sz w:val="20"/>
                <w:szCs w:val="20"/>
              </w:rPr>
              <w:t>资金拨付有完整的审批程序和手续；</w:t>
            </w:r>
            <w:r>
              <w:rPr>
                <w:rFonts w:ascii="宋体" w:hAnsi="宋体" w:eastAsia="宋体" w:cs="宋体"/>
                <w:kern w:val="0"/>
                <w:sz w:val="20"/>
                <w:szCs w:val="20"/>
              </w:rPr>
              <w:t>③</w:t>
            </w:r>
            <w:r>
              <w:rPr>
                <w:rFonts w:hint="eastAsia" w:eastAsia="宋体"/>
                <w:kern w:val="0"/>
                <w:sz w:val="20"/>
                <w:szCs w:val="20"/>
              </w:rPr>
              <w:t>项目支出按规定经过评估论证；</w:t>
            </w:r>
            <w:r>
              <w:rPr>
                <w:rFonts w:ascii="宋体" w:hAnsi="宋体" w:eastAsia="宋体" w:cs="宋体"/>
                <w:kern w:val="0"/>
                <w:sz w:val="20"/>
                <w:szCs w:val="20"/>
              </w:rPr>
              <w:t>④</w:t>
            </w:r>
            <w:r>
              <w:rPr>
                <w:rFonts w:hint="eastAsia" w:eastAsia="宋体"/>
                <w:kern w:val="0"/>
                <w:sz w:val="20"/>
                <w:szCs w:val="20"/>
              </w:rPr>
              <w:t>支出符合部门预算批复的用途；</w:t>
            </w:r>
            <w:r>
              <w:rPr>
                <w:rFonts w:ascii="宋体" w:hAnsi="宋体" w:eastAsia="宋体" w:cs="宋体"/>
                <w:kern w:val="0"/>
                <w:sz w:val="20"/>
                <w:szCs w:val="20"/>
              </w:rPr>
              <w:t>⑤</w:t>
            </w:r>
            <w:r>
              <w:rPr>
                <w:rFonts w:hint="eastAsia" w:eastAsia="宋体"/>
                <w:kern w:val="0"/>
                <w:sz w:val="20"/>
                <w:szCs w:val="20"/>
              </w:rPr>
              <w:t>资金使用无截留、挤占、挪用、虚列支出等情况。</w:t>
            </w:r>
            <w:r>
              <w:rPr>
                <w:rFonts w:eastAsia="仿宋_GB2312"/>
                <w:kern w:val="0"/>
                <w:sz w:val="20"/>
                <w:szCs w:val="20"/>
              </w:rPr>
              <w:br w:type="textWrapping"/>
            </w:r>
            <w:r>
              <w:rPr>
                <w:rFonts w:hint="eastAsia" w:eastAsia="宋体"/>
                <w:kern w:val="0"/>
                <w:sz w:val="20"/>
                <w:szCs w:val="20"/>
              </w:rPr>
              <w:t>以上情况每出现一例不符合要求的扣</w:t>
            </w:r>
            <w:r>
              <w:rPr>
                <w:rFonts w:eastAsia="宋体"/>
                <w:kern w:val="0"/>
                <w:sz w:val="20"/>
                <w:szCs w:val="20"/>
              </w:rPr>
              <w:t>1</w:t>
            </w:r>
            <w:r>
              <w:rPr>
                <w:rFonts w:hint="eastAsia" w:eastAsia="宋体"/>
                <w:kern w:val="0"/>
                <w:sz w:val="20"/>
                <w:szCs w:val="20"/>
              </w:rPr>
              <w:t>分，扣完为止。</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　</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4</w:t>
            </w:r>
          </w:p>
        </w:tc>
      </w:tr>
      <w:tr>
        <w:tblPrEx>
          <w:tblCellMar>
            <w:top w:w="0" w:type="dxa"/>
            <w:left w:w="108" w:type="dxa"/>
            <w:bottom w:w="0" w:type="dxa"/>
            <w:right w:w="108" w:type="dxa"/>
          </w:tblCellMar>
        </w:tblPrEx>
        <w:trPr>
          <w:trHeight w:val="1974"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预决算信息公开性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2</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0"/>
                <w:szCs w:val="20"/>
              </w:rPr>
            </w:pPr>
            <w:r>
              <w:rPr>
                <w:rFonts w:hint="eastAsia" w:ascii="仿宋_GB2312" w:eastAsia="宋体"/>
                <w:kern w:val="0"/>
                <w:sz w:val="20"/>
                <w:szCs w:val="20"/>
              </w:rPr>
              <w:t>①</w:t>
            </w:r>
            <w:r>
              <w:rPr>
                <w:rFonts w:hint="eastAsia" w:eastAsia="宋体"/>
                <w:kern w:val="0"/>
                <w:sz w:val="20"/>
                <w:szCs w:val="20"/>
              </w:rPr>
              <w:t>按规定内容公开预决算信息，</w:t>
            </w:r>
            <w:r>
              <w:rPr>
                <w:rFonts w:eastAsia="宋体"/>
                <w:kern w:val="0"/>
                <w:sz w:val="20"/>
                <w:szCs w:val="20"/>
              </w:rPr>
              <w:t>1</w:t>
            </w:r>
            <w:r>
              <w:rPr>
                <w:rFonts w:hint="eastAsia" w:eastAsia="宋体"/>
                <w:kern w:val="0"/>
                <w:sz w:val="20"/>
                <w:szCs w:val="20"/>
              </w:rPr>
              <w:t>分；</w:t>
            </w:r>
            <w:r>
              <w:rPr>
                <w:rFonts w:ascii="宋体" w:hAnsi="宋体" w:eastAsia="宋体" w:cs="宋体"/>
                <w:kern w:val="0"/>
                <w:sz w:val="20"/>
                <w:szCs w:val="20"/>
              </w:rPr>
              <w:t>②</w:t>
            </w:r>
            <w:r>
              <w:rPr>
                <w:rFonts w:hint="eastAsia" w:eastAsia="宋体"/>
                <w:kern w:val="0"/>
                <w:sz w:val="20"/>
                <w:szCs w:val="20"/>
              </w:rPr>
              <w:t>按规定时限公开预决算信息，</w:t>
            </w:r>
            <w:r>
              <w:rPr>
                <w:rFonts w:eastAsia="宋体"/>
                <w:kern w:val="0"/>
                <w:sz w:val="20"/>
                <w:szCs w:val="20"/>
              </w:rPr>
              <w:t>1</w:t>
            </w:r>
            <w:r>
              <w:rPr>
                <w:rFonts w:hint="eastAsia" w:eastAsia="宋体"/>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2</w:t>
            </w:r>
          </w:p>
        </w:tc>
      </w:tr>
      <w:tr>
        <w:tblPrEx>
          <w:tblCellMar>
            <w:top w:w="0" w:type="dxa"/>
            <w:left w:w="108" w:type="dxa"/>
            <w:bottom w:w="0" w:type="dxa"/>
            <w:right w:w="108" w:type="dxa"/>
          </w:tblCellMar>
        </w:tblPrEx>
        <w:trPr>
          <w:trHeight w:val="1974"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基础信息完善性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2</w:t>
            </w:r>
          </w:p>
        </w:tc>
        <w:tc>
          <w:tcPr>
            <w:tcW w:w="2948" w:type="dxa"/>
            <w:tcBorders>
              <w:top w:val="nil"/>
              <w:left w:val="nil"/>
              <w:bottom w:val="single" w:color="auto" w:sz="4" w:space="0"/>
              <w:right w:val="single" w:color="auto" w:sz="4" w:space="0"/>
            </w:tcBorders>
            <w:noWrap w:val="0"/>
            <w:vAlign w:val="top"/>
          </w:tcPr>
          <w:p>
            <w:pPr>
              <w:widowControl/>
              <w:rPr>
                <w:rFonts w:eastAsia="仿宋_GB2312"/>
                <w:kern w:val="0"/>
                <w:sz w:val="20"/>
                <w:szCs w:val="20"/>
              </w:rPr>
            </w:pPr>
            <w:r>
              <w:rPr>
                <w:rFonts w:hint="eastAsia" w:ascii="仿宋_GB2312" w:eastAsia="宋体"/>
                <w:kern w:val="0"/>
                <w:sz w:val="20"/>
                <w:szCs w:val="20"/>
              </w:rPr>
              <w:t>①</w:t>
            </w:r>
            <w:r>
              <w:rPr>
                <w:rFonts w:hint="eastAsia" w:eastAsia="宋体"/>
                <w:kern w:val="0"/>
                <w:sz w:val="20"/>
                <w:szCs w:val="20"/>
              </w:rPr>
              <w:t>基础数据信息和会计信息数据真实计，计</w:t>
            </w:r>
            <w:r>
              <w:rPr>
                <w:rFonts w:eastAsia="宋体"/>
                <w:kern w:val="0"/>
                <w:sz w:val="20"/>
                <w:szCs w:val="20"/>
              </w:rPr>
              <w:t>1</w:t>
            </w:r>
            <w:r>
              <w:rPr>
                <w:rFonts w:hint="eastAsia" w:eastAsia="宋体"/>
                <w:kern w:val="0"/>
                <w:sz w:val="20"/>
                <w:szCs w:val="20"/>
              </w:rPr>
              <w:t>分；</w:t>
            </w:r>
            <w:r>
              <w:rPr>
                <w:rFonts w:ascii="宋体" w:hAnsi="宋体" w:eastAsia="宋体" w:cs="宋体"/>
                <w:kern w:val="0"/>
                <w:sz w:val="20"/>
                <w:szCs w:val="20"/>
              </w:rPr>
              <w:t>②</w:t>
            </w:r>
            <w:r>
              <w:rPr>
                <w:rFonts w:hint="eastAsia" w:eastAsia="宋体"/>
                <w:kern w:val="0"/>
                <w:sz w:val="20"/>
                <w:szCs w:val="20"/>
              </w:rPr>
              <w:t>基础数据信息和会计信息数据完整，计</w:t>
            </w:r>
            <w:r>
              <w:rPr>
                <w:rFonts w:eastAsia="宋体"/>
                <w:kern w:val="0"/>
                <w:sz w:val="20"/>
                <w:szCs w:val="20"/>
              </w:rPr>
              <w:t>0.5</w:t>
            </w:r>
            <w:r>
              <w:rPr>
                <w:rFonts w:hint="eastAsia" w:eastAsia="宋体"/>
                <w:kern w:val="0"/>
                <w:sz w:val="20"/>
                <w:szCs w:val="20"/>
              </w:rPr>
              <w:t>分；</w:t>
            </w:r>
            <w:r>
              <w:rPr>
                <w:rFonts w:ascii="宋体" w:hAnsi="宋体" w:eastAsia="宋体" w:cs="宋体"/>
                <w:kern w:val="0"/>
                <w:sz w:val="20"/>
                <w:szCs w:val="20"/>
              </w:rPr>
              <w:t>③</w:t>
            </w:r>
            <w:r>
              <w:rPr>
                <w:rFonts w:hint="eastAsia" w:eastAsia="宋体"/>
                <w:kern w:val="0"/>
                <w:sz w:val="20"/>
                <w:szCs w:val="20"/>
              </w:rPr>
              <w:t>基础数据信息和会计信息数据准确，计</w:t>
            </w:r>
            <w:r>
              <w:rPr>
                <w:rFonts w:eastAsia="宋体"/>
                <w:kern w:val="0"/>
                <w:sz w:val="20"/>
                <w:szCs w:val="20"/>
              </w:rPr>
              <w:t>0.5</w:t>
            </w:r>
            <w:r>
              <w:rPr>
                <w:rFonts w:hint="eastAsia" w:eastAsia="宋体"/>
                <w:kern w:val="0"/>
                <w:sz w:val="20"/>
                <w:szCs w:val="20"/>
              </w:rPr>
              <w:t>。</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2</w:t>
            </w:r>
          </w:p>
        </w:tc>
      </w:tr>
      <w:tr>
        <w:tblPrEx>
          <w:tblCellMar>
            <w:top w:w="0" w:type="dxa"/>
            <w:left w:w="108" w:type="dxa"/>
            <w:bottom w:w="0" w:type="dxa"/>
            <w:right w:w="108" w:type="dxa"/>
          </w:tblCellMar>
        </w:tblPrEx>
        <w:trPr>
          <w:trHeight w:val="660"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restart"/>
            <w:tcBorders>
              <w:left w:val="nil"/>
              <w:right w:val="single" w:color="auto" w:sz="4" w:space="0"/>
            </w:tcBorders>
            <w:noWrap w:val="0"/>
            <w:vAlign w:val="center"/>
          </w:tcPr>
          <w:p>
            <w:pPr>
              <w:widowControl/>
              <w:jc w:val="left"/>
              <w:rPr>
                <w:rFonts w:hint="eastAsia" w:eastAsia="仿宋_GB2312"/>
                <w:kern w:val="0"/>
                <w:sz w:val="20"/>
                <w:szCs w:val="20"/>
              </w:rPr>
            </w:pPr>
            <w:r>
              <w:rPr>
                <w:rFonts w:hint="eastAsia" w:eastAsia="宋体"/>
                <w:kern w:val="0"/>
                <w:sz w:val="20"/>
                <w:szCs w:val="20"/>
              </w:rPr>
              <w:t>资产管理</w:t>
            </w:r>
          </w:p>
          <w:p>
            <w:pPr>
              <w:widowControl/>
              <w:jc w:val="left"/>
              <w:rPr>
                <w:rFonts w:hint="eastAsia" w:eastAsia="仿宋_GB2312"/>
                <w:kern w:val="0"/>
                <w:sz w:val="20"/>
                <w:szCs w:val="20"/>
              </w:rPr>
            </w:pPr>
          </w:p>
          <w:p>
            <w:pPr>
              <w:widowControl/>
              <w:jc w:val="left"/>
              <w:rPr>
                <w:rFonts w:eastAsia="仿宋_GB2312"/>
                <w:kern w:val="0"/>
                <w:sz w:val="20"/>
                <w:szCs w:val="20"/>
              </w:rPr>
            </w:pPr>
            <w:r>
              <w:rPr>
                <w:rFonts w:eastAsia="宋体"/>
                <w:kern w:val="0"/>
                <w:sz w:val="20"/>
                <w:szCs w:val="20"/>
              </w:rPr>
              <w:t>5</w:t>
            </w:r>
            <w:r>
              <w:rPr>
                <w:rFonts w:hint="eastAsia" w:eastAsia="宋体"/>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rPr>
            </w:pPr>
            <w:r>
              <w:rPr>
                <w:rFonts w:hint="eastAsia" w:eastAsia="宋体"/>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1</w:t>
            </w:r>
          </w:p>
        </w:tc>
        <w:tc>
          <w:tcPr>
            <w:tcW w:w="2948"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rPr>
            </w:pPr>
            <w:r>
              <w:rPr>
                <w:rFonts w:hint="eastAsia" w:ascii="仿宋_GB2312" w:eastAsia="宋体"/>
                <w:kern w:val="0"/>
                <w:sz w:val="20"/>
                <w:szCs w:val="20"/>
              </w:rPr>
              <w:t>①</w:t>
            </w:r>
            <w:r>
              <w:rPr>
                <w:rFonts w:hint="eastAsia" w:eastAsia="宋体"/>
                <w:kern w:val="0"/>
                <w:sz w:val="20"/>
                <w:szCs w:val="20"/>
              </w:rPr>
              <w:t>已制定或具有资产管理制度，计</w:t>
            </w:r>
            <w:r>
              <w:rPr>
                <w:rFonts w:eastAsia="宋体"/>
                <w:kern w:val="0"/>
                <w:sz w:val="20"/>
                <w:szCs w:val="20"/>
              </w:rPr>
              <w:t>0.3</w:t>
            </w:r>
            <w:r>
              <w:rPr>
                <w:rFonts w:hint="eastAsia" w:eastAsia="宋体"/>
                <w:kern w:val="0"/>
                <w:sz w:val="20"/>
                <w:szCs w:val="20"/>
              </w:rPr>
              <w:t>分；</w:t>
            </w:r>
            <w:r>
              <w:rPr>
                <w:rFonts w:eastAsia="宋体"/>
                <w:kern w:val="0"/>
                <w:sz w:val="20"/>
                <w:szCs w:val="20"/>
              </w:rPr>
              <w:t xml:space="preserve">  </w:t>
            </w:r>
            <w:r>
              <w:rPr>
                <w:rFonts w:hint="eastAsia" w:eastAsia="宋体"/>
                <w:kern w:val="0"/>
                <w:sz w:val="20"/>
                <w:szCs w:val="20"/>
              </w:rPr>
              <w:t>②相关资产管理制度是否合法、合规、完整，计</w:t>
            </w:r>
            <w:r>
              <w:rPr>
                <w:rFonts w:eastAsia="宋体"/>
                <w:kern w:val="0"/>
                <w:sz w:val="20"/>
                <w:szCs w:val="20"/>
              </w:rPr>
              <w:t>0.2</w:t>
            </w:r>
            <w:r>
              <w:rPr>
                <w:rFonts w:hint="eastAsia" w:eastAsia="宋体"/>
                <w:kern w:val="0"/>
                <w:sz w:val="20"/>
                <w:szCs w:val="20"/>
              </w:rPr>
              <w:t>分；</w:t>
            </w:r>
            <w:r>
              <w:rPr>
                <w:rFonts w:eastAsia="仿宋_GB2312"/>
                <w:kern w:val="0"/>
                <w:sz w:val="20"/>
                <w:szCs w:val="20"/>
              </w:rPr>
              <w:br w:type="textWrapping"/>
            </w:r>
            <w:r>
              <w:rPr>
                <w:rFonts w:hint="eastAsia" w:eastAsia="宋体"/>
                <w:kern w:val="0"/>
                <w:sz w:val="20"/>
                <w:szCs w:val="20"/>
              </w:rPr>
              <w:t>③相关资产管理制度是否得到有效执行，</w:t>
            </w:r>
            <w:r>
              <w:rPr>
                <w:rFonts w:eastAsia="宋体"/>
                <w:kern w:val="0"/>
                <w:sz w:val="20"/>
                <w:szCs w:val="20"/>
              </w:rPr>
              <w:t>0.5</w:t>
            </w:r>
            <w:r>
              <w:rPr>
                <w:rFonts w:hint="eastAsia" w:eastAsia="宋体"/>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1</w:t>
            </w:r>
          </w:p>
        </w:tc>
      </w:tr>
      <w:tr>
        <w:tblPrEx>
          <w:tblCellMar>
            <w:top w:w="0" w:type="dxa"/>
            <w:left w:w="108" w:type="dxa"/>
            <w:bottom w:w="0" w:type="dxa"/>
            <w:right w:w="108" w:type="dxa"/>
          </w:tblCellMar>
        </w:tblPrEx>
        <w:trPr>
          <w:trHeight w:val="660"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right w:val="single" w:color="auto" w:sz="4" w:space="0"/>
            </w:tcBorders>
            <w:noWrap w:val="0"/>
            <w:vAlign w:val="center"/>
          </w:tcPr>
          <w:p>
            <w:pPr>
              <w:widowControl/>
              <w:jc w:val="left"/>
              <w:rPr>
                <w:rFonts w:hint="eastAsia"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资产管理</w:t>
            </w:r>
          </w:p>
          <w:p>
            <w:pPr>
              <w:widowControl/>
              <w:jc w:val="left"/>
              <w:rPr>
                <w:rFonts w:hint="eastAsia" w:eastAsia="仿宋_GB2312"/>
                <w:kern w:val="0"/>
                <w:sz w:val="20"/>
                <w:szCs w:val="20"/>
              </w:rPr>
            </w:pPr>
            <w:r>
              <w:rPr>
                <w:rFonts w:hint="eastAsia" w:eastAsia="宋体"/>
                <w:kern w:val="0"/>
                <w:sz w:val="20"/>
                <w:szCs w:val="20"/>
              </w:rPr>
              <w:t>安全性</w:t>
            </w:r>
          </w:p>
        </w:tc>
        <w:tc>
          <w:tcPr>
            <w:tcW w:w="483"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宋体"/>
                <w:kern w:val="0"/>
                <w:sz w:val="20"/>
                <w:szCs w:val="20"/>
              </w:rPr>
              <w:t>3</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kern w:val="0"/>
                <w:sz w:val="20"/>
                <w:szCs w:val="20"/>
              </w:rPr>
            </w:pPr>
            <w:r>
              <w:rPr>
                <w:rFonts w:hint="eastAsia" w:ascii="仿宋_GB2312" w:eastAsia="宋体"/>
                <w:kern w:val="0"/>
                <w:sz w:val="20"/>
                <w:szCs w:val="20"/>
              </w:rPr>
              <w:t>①</w:t>
            </w:r>
            <w:r>
              <w:rPr>
                <w:rFonts w:hint="eastAsia" w:eastAsia="宋体"/>
                <w:kern w:val="0"/>
                <w:sz w:val="20"/>
                <w:szCs w:val="20"/>
              </w:rPr>
              <w:t>资产保存完整，计</w:t>
            </w:r>
            <w:r>
              <w:rPr>
                <w:rFonts w:eastAsia="宋体"/>
                <w:kern w:val="0"/>
                <w:sz w:val="20"/>
                <w:szCs w:val="20"/>
              </w:rPr>
              <w:t>1</w:t>
            </w:r>
            <w:r>
              <w:rPr>
                <w:rFonts w:hint="eastAsia" w:eastAsia="宋体"/>
                <w:kern w:val="0"/>
                <w:sz w:val="20"/>
                <w:szCs w:val="20"/>
              </w:rPr>
              <w:t>分；</w:t>
            </w:r>
            <w:r>
              <w:rPr>
                <w:rFonts w:eastAsia="仿宋_GB2312"/>
                <w:kern w:val="0"/>
                <w:sz w:val="20"/>
                <w:szCs w:val="20"/>
              </w:rPr>
              <w:br w:type="textWrapping"/>
            </w:r>
            <w:r>
              <w:rPr>
                <w:rFonts w:hint="eastAsia" w:eastAsia="宋体"/>
                <w:kern w:val="0"/>
                <w:sz w:val="20"/>
                <w:szCs w:val="20"/>
              </w:rPr>
              <w:t>②资产配置合理，符合省定标准，计</w:t>
            </w:r>
            <w:r>
              <w:rPr>
                <w:rFonts w:eastAsia="宋体"/>
                <w:kern w:val="0"/>
                <w:sz w:val="20"/>
                <w:szCs w:val="20"/>
              </w:rPr>
              <w:t>0.5</w:t>
            </w:r>
            <w:r>
              <w:rPr>
                <w:rFonts w:hint="eastAsia" w:eastAsia="宋体"/>
                <w:kern w:val="0"/>
                <w:sz w:val="20"/>
                <w:szCs w:val="20"/>
              </w:rPr>
              <w:t>分；</w:t>
            </w:r>
            <w:r>
              <w:rPr>
                <w:rFonts w:eastAsia="仿宋_GB2312"/>
                <w:kern w:val="0"/>
                <w:sz w:val="20"/>
                <w:szCs w:val="20"/>
              </w:rPr>
              <w:br w:type="textWrapping"/>
            </w:r>
            <w:r>
              <w:rPr>
                <w:rFonts w:hint="eastAsia" w:eastAsia="宋体"/>
                <w:kern w:val="0"/>
                <w:sz w:val="20"/>
                <w:szCs w:val="20"/>
              </w:rPr>
              <w:t>③资产处置规范，计</w:t>
            </w:r>
            <w:r>
              <w:rPr>
                <w:rFonts w:eastAsia="宋体"/>
                <w:kern w:val="0"/>
                <w:sz w:val="20"/>
                <w:szCs w:val="20"/>
              </w:rPr>
              <w:t>0.5</w:t>
            </w:r>
            <w:r>
              <w:rPr>
                <w:rFonts w:hint="eastAsia" w:eastAsia="宋体"/>
                <w:kern w:val="0"/>
                <w:sz w:val="20"/>
                <w:szCs w:val="20"/>
              </w:rPr>
              <w:t>分；</w:t>
            </w:r>
            <w:r>
              <w:rPr>
                <w:rFonts w:eastAsia="仿宋_GB2312"/>
                <w:kern w:val="0"/>
                <w:sz w:val="20"/>
                <w:szCs w:val="20"/>
              </w:rPr>
              <w:br w:type="textWrapping"/>
            </w:r>
            <w:r>
              <w:rPr>
                <w:rFonts w:hint="eastAsia" w:eastAsia="宋体"/>
                <w:kern w:val="0"/>
                <w:sz w:val="20"/>
                <w:szCs w:val="20"/>
              </w:rPr>
              <w:t>④资产账务管理合规，帐实相符，计</w:t>
            </w:r>
            <w:r>
              <w:rPr>
                <w:rFonts w:eastAsia="宋体"/>
                <w:kern w:val="0"/>
                <w:sz w:val="20"/>
                <w:szCs w:val="20"/>
              </w:rPr>
              <w:t>0.5</w:t>
            </w:r>
            <w:r>
              <w:rPr>
                <w:rFonts w:hint="eastAsia" w:eastAsia="宋体"/>
                <w:kern w:val="0"/>
                <w:sz w:val="20"/>
                <w:szCs w:val="20"/>
              </w:rPr>
              <w:t>分；</w:t>
            </w:r>
            <w:r>
              <w:rPr>
                <w:rFonts w:eastAsia="仿宋_GB2312"/>
                <w:kern w:val="0"/>
                <w:sz w:val="20"/>
                <w:szCs w:val="20"/>
              </w:rPr>
              <w:br w:type="textWrapping"/>
            </w:r>
            <w:r>
              <w:rPr>
                <w:rFonts w:hint="eastAsia" w:eastAsia="宋体"/>
                <w:kern w:val="0"/>
                <w:sz w:val="20"/>
                <w:szCs w:val="20"/>
              </w:rPr>
              <w:t>⑤资产有偿使用及处置收入及时足额上缴，计</w:t>
            </w:r>
            <w:r>
              <w:rPr>
                <w:rFonts w:eastAsia="宋体"/>
                <w:kern w:val="0"/>
                <w:sz w:val="20"/>
                <w:szCs w:val="20"/>
              </w:rPr>
              <w:t>0.5</w:t>
            </w:r>
            <w:r>
              <w:rPr>
                <w:rFonts w:hint="eastAsia" w:eastAsia="宋体"/>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3</w:t>
            </w:r>
          </w:p>
        </w:tc>
      </w:tr>
      <w:tr>
        <w:tblPrEx>
          <w:tblCellMar>
            <w:top w:w="0" w:type="dxa"/>
            <w:left w:w="108" w:type="dxa"/>
            <w:bottom w:w="0" w:type="dxa"/>
            <w:right w:w="108" w:type="dxa"/>
          </w:tblCellMar>
        </w:tblPrEx>
        <w:trPr>
          <w:trHeight w:val="660"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hint="eastAsia"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固定资产</w:t>
            </w:r>
          </w:p>
          <w:p>
            <w:pPr>
              <w:widowControl/>
              <w:jc w:val="left"/>
              <w:rPr>
                <w:rFonts w:hint="eastAsia" w:eastAsia="仿宋_GB2312"/>
                <w:kern w:val="0"/>
                <w:sz w:val="20"/>
                <w:szCs w:val="20"/>
              </w:rPr>
            </w:pPr>
            <w:r>
              <w:rPr>
                <w:rFonts w:hint="eastAsia" w:eastAsia="宋体"/>
                <w:kern w:val="0"/>
                <w:sz w:val="20"/>
                <w:szCs w:val="20"/>
              </w:rPr>
              <w:t>利用率</w:t>
            </w:r>
          </w:p>
        </w:tc>
        <w:tc>
          <w:tcPr>
            <w:tcW w:w="483"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宋体"/>
                <w:kern w:val="0"/>
                <w:sz w:val="20"/>
                <w:szCs w:val="20"/>
              </w:rPr>
              <w:t>1</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kern w:val="0"/>
                <w:sz w:val="20"/>
                <w:szCs w:val="20"/>
              </w:rPr>
            </w:pPr>
            <w:r>
              <w:rPr>
                <w:rFonts w:hint="eastAsia" w:eastAsia="宋体"/>
                <w:kern w:val="0"/>
                <w:sz w:val="20"/>
                <w:szCs w:val="20"/>
              </w:rPr>
              <w:t>利用率为</w:t>
            </w:r>
            <w:r>
              <w:rPr>
                <w:rFonts w:eastAsia="宋体"/>
                <w:kern w:val="0"/>
                <w:sz w:val="20"/>
                <w:szCs w:val="20"/>
              </w:rPr>
              <w:t>100%</w:t>
            </w:r>
            <w:r>
              <w:rPr>
                <w:rFonts w:hint="eastAsia" w:eastAsia="宋体"/>
                <w:kern w:val="0"/>
                <w:sz w:val="20"/>
                <w:szCs w:val="20"/>
              </w:rPr>
              <w:t>，计</w:t>
            </w:r>
            <w:r>
              <w:rPr>
                <w:rFonts w:eastAsia="宋体"/>
                <w:kern w:val="0"/>
                <w:sz w:val="20"/>
                <w:szCs w:val="20"/>
              </w:rPr>
              <w:t>1</w:t>
            </w:r>
            <w:r>
              <w:rPr>
                <w:rFonts w:hint="eastAsia" w:eastAsia="宋体"/>
                <w:kern w:val="0"/>
                <w:sz w:val="20"/>
                <w:szCs w:val="20"/>
              </w:rPr>
              <w:t>分，每减少</w:t>
            </w:r>
            <w:r>
              <w:rPr>
                <w:rFonts w:eastAsia="宋体"/>
                <w:kern w:val="0"/>
                <w:sz w:val="20"/>
                <w:szCs w:val="20"/>
              </w:rPr>
              <w:t>1%</w:t>
            </w:r>
            <w:r>
              <w:rPr>
                <w:rFonts w:hint="eastAsia" w:eastAsia="宋体"/>
                <w:kern w:val="0"/>
                <w:sz w:val="20"/>
                <w:szCs w:val="20"/>
              </w:rPr>
              <w:t>扣</w:t>
            </w:r>
            <w:r>
              <w:rPr>
                <w:rFonts w:eastAsia="宋体"/>
                <w:kern w:val="0"/>
                <w:sz w:val="20"/>
                <w:szCs w:val="20"/>
              </w:rPr>
              <w:t>0.2</w:t>
            </w:r>
            <w:r>
              <w:rPr>
                <w:rFonts w:hint="eastAsia" w:eastAsia="宋体"/>
                <w:kern w:val="0"/>
                <w:sz w:val="20"/>
                <w:szCs w:val="20"/>
              </w:rPr>
              <w:t>分，扣完为止。</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固定资产利用率</w:t>
            </w:r>
            <w:r>
              <w:rPr>
                <w:rFonts w:eastAsia="宋体"/>
                <w:kern w:val="0"/>
                <w:sz w:val="20"/>
                <w:szCs w:val="20"/>
              </w:rPr>
              <w:t>=</w:t>
            </w:r>
            <w:r>
              <w:rPr>
                <w:rFonts w:hint="eastAsia" w:eastAsia="宋体"/>
                <w:kern w:val="0"/>
                <w:sz w:val="20"/>
                <w:szCs w:val="20"/>
              </w:rPr>
              <w:t>（实际在用固定资产总额</w:t>
            </w:r>
            <w:r>
              <w:rPr>
                <w:rFonts w:eastAsia="宋体"/>
                <w:kern w:val="0"/>
                <w:sz w:val="20"/>
                <w:szCs w:val="20"/>
              </w:rPr>
              <w:t>/</w:t>
            </w:r>
            <w:r>
              <w:rPr>
                <w:rFonts w:hint="eastAsia" w:eastAsia="宋体"/>
                <w:kern w:val="0"/>
                <w:sz w:val="20"/>
                <w:szCs w:val="20"/>
              </w:rPr>
              <w:t>所有固定资产总额）</w:t>
            </w:r>
            <w:r>
              <w:rPr>
                <w:rFonts w:eastAsia="宋体"/>
                <w:kern w:val="0"/>
                <w:sz w:val="20"/>
                <w:szCs w:val="20"/>
              </w:rPr>
              <w:t>×100%</w:t>
            </w:r>
            <w:r>
              <w:rPr>
                <w:rFonts w:hint="eastAsia" w:eastAsia="宋体"/>
                <w:kern w:val="0"/>
                <w:sz w:val="20"/>
                <w:szCs w:val="20"/>
              </w:rPr>
              <w:t>。</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1</w:t>
            </w:r>
          </w:p>
        </w:tc>
      </w:tr>
      <w:tr>
        <w:tblPrEx>
          <w:tblCellMar>
            <w:top w:w="0" w:type="dxa"/>
            <w:left w:w="108" w:type="dxa"/>
            <w:bottom w:w="0" w:type="dxa"/>
            <w:right w:w="108" w:type="dxa"/>
          </w:tblCellMar>
        </w:tblPrEx>
        <w:trPr>
          <w:trHeight w:val="520" w:hRule="atLeast"/>
          <w:jc w:val="center"/>
        </w:trPr>
        <w:tc>
          <w:tcPr>
            <w:tcW w:w="709" w:type="dxa"/>
            <w:vMerge w:val="restart"/>
            <w:tcBorders>
              <w:top w:val="single" w:color="auto" w:sz="4" w:space="0"/>
              <w:left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eastAsia="宋体"/>
                <w:kern w:val="0"/>
                <w:sz w:val="20"/>
                <w:szCs w:val="20"/>
              </w:rPr>
              <w:t>产</w:t>
            </w:r>
          </w:p>
          <w:p>
            <w:pPr>
              <w:widowControl/>
              <w:jc w:val="center"/>
              <w:rPr>
                <w:rFonts w:hint="eastAsia" w:eastAsia="仿宋_GB2312"/>
                <w:kern w:val="0"/>
                <w:sz w:val="20"/>
                <w:szCs w:val="20"/>
              </w:rPr>
            </w:pPr>
            <w:r>
              <w:rPr>
                <w:rFonts w:hint="eastAsia" w:eastAsia="宋体"/>
                <w:kern w:val="0"/>
                <w:sz w:val="20"/>
                <w:szCs w:val="20"/>
              </w:rPr>
              <w:t>出</w:t>
            </w:r>
          </w:p>
          <w:p>
            <w:pPr>
              <w:widowControl/>
              <w:jc w:val="center"/>
              <w:rPr>
                <w:rFonts w:hint="eastAsia" w:eastAsia="仿宋_GB2312"/>
                <w:kern w:val="0"/>
                <w:sz w:val="20"/>
                <w:szCs w:val="20"/>
              </w:rPr>
            </w:pPr>
          </w:p>
          <w:p>
            <w:pPr>
              <w:widowControl/>
              <w:jc w:val="center"/>
              <w:rPr>
                <w:rFonts w:eastAsia="仿宋_GB2312"/>
                <w:kern w:val="0"/>
                <w:sz w:val="20"/>
                <w:szCs w:val="20"/>
              </w:rPr>
            </w:pPr>
            <w:r>
              <w:rPr>
                <w:rFonts w:eastAsia="宋体"/>
                <w:kern w:val="0"/>
                <w:sz w:val="20"/>
                <w:szCs w:val="20"/>
              </w:rPr>
              <w:t>30</w:t>
            </w:r>
            <w:r>
              <w:rPr>
                <w:rFonts w:hint="eastAsia" w:eastAsia="宋体"/>
                <w:kern w:val="0"/>
                <w:sz w:val="20"/>
                <w:szCs w:val="20"/>
              </w:rPr>
              <w:t>分</w:t>
            </w:r>
          </w:p>
        </w:tc>
        <w:tc>
          <w:tcPr>
            <w:tcW w:w="677" w:type="dxa"/>
            <w:vMerge w:val="restart"/>
            <w:tcBorders>
              <w:top w:val="single" w:color="auto" w:sz="4" w:space="0"/>
              <w:left w:val="nil"/>
              <w:right w:val="single" w:color="auto" w:sz="4" w:space="0"/>
            </w:tcBorders>
            <w:noWrap w:val="0"/>
            <w:vAlign w:val="center"/>
          </w:tcPr>
          <w:p>
            <w:pPr>
              <w:widowControl/>
              <w:jc w:val="center"/>
              <w:rPr>
                <w:rFonts w:hint="eastAsia" w:eastAsia="仿宋_GB2312"/>
                <w:kern w:val="0"/>
                <w:sz w:val="20"/>
                <w:szCs w:val="20"/>
              </w:rPr>
            </w:pPr>
            <w:r>
              <w:rPr>
                <w:rFonts w:hint="eastAsia" w:eastAsia="宋体"/>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宋体"/>
                <w:kern w:val="0"/>
                <w:sz w:val="20"/>
                <w:szCs w:val="20"/>
              </w:rPr>
              <w:t>30</w:t>
            </w:r>
            <w:r>
              <w:rPr>
                <w:rFonts w:hint="eastAsia" w:eastAsia="宋体"/>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实际完成率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10</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宋体"/>
                <w:kern w:val="0"/>
                <w:sz w:val="20"/>
                <w:szCs w:val="20"/>
              </w:rPr>
              <w:t>100%</w:t>
            </w:r>
            <w:r>
              <w:rPr>
                <w:rFonts w:hint="eastAsia" w:eastAsia="宋体"/>
                <w:kern w:val="0"/>
                <w:sz w:val="20"/>
                <w:szCs w:val="20"/>
              </w:rPr>
              <w:t>以上（含）计</w:t>
            </w:r>
            <w:r>
              <w:rPr>
                <w:rFonts w:eastAsia="宋体"/>
                <w:kern w:val="0"/>
                <w:sz w:val="20"/>
                <w:szCs w:val="20"/>
              </w:rPr>
              <w:t>10</w:t>
            </w:r>
            <w:r>
              <w:rPr>
                <w:rFonts w:hint="eastAsia" w:eastAsia="宋体"/>
                <w:kern w:val="0"/>
                <w:sz w:val="20"/>
                <w:szCs w:val="20"/>
              </w:rPr>
              <w:t>分；</w:t>
            </w:r>
            <w:r>
              <w:rPr>
                <w:rFonts w:eastAsia="宋体"/>
                <w:kern w:val="0"/>
                <w:sz w:val="20"/>
                <w:szCs w:val="20"/>
              </w:rPr>
              <w:t>95%</w:t>
            </w:r>
            <w:r>
              <w:rPr>
                <w:rFonts w:hint="eastAsia" w:eastAsia="宋体"/>
                <w:kern w:val="0"/>
                <w:sz w:val="20"/>
                <w:szCs w:val="20"/>
              </w:rPr>
              <w:t>（含）</w:t>
            </w:r>
            <w:r>
              <w:rPr>
                <w:rFonts w:eastAsia="宋体"/>
                <w:kern w:val="0"/>
                <w:sz w:val="20"/>
                <w:szCs w:val="20"/>
              </w:rPr>
              <w:t>-99%</w:t>
            </w:r>
            <w:r>
              <w:rPr>
                <w:rFonts w:hint="eastAsia" w:eastAsia="宋体"/>
                <w:kern w:val="0"/>
                <w:sz w:val="20"/>
                <w:szCs w:val="20"/>
              </w:rPr>
              <w:t>，计</w:t>
            </w:r>
            <w:r>
              <w:rPr>
                <w:rFonts w:eastAsia="宋体"/>
                <w:kern w:val="0"/>
                <w:sz w:val="20"/>
                <w:szCs w:val="20"/>
              </w:rPr>
              <w:t>8</w:t>
            </w:r>
            <w:r>
              <w:rPr>
                <w:rFonts w:hint="eastAsia" w:eastAsia="宋体"/>
                <w:kern w:val="0"/>
                <w:sz w:val="20"/>
                <w:szCs w:val="20"/>
              </w:rPr>
              <w:t>分；</w:t>
            </w:r>
            <w:r>
              <w:rPr>
                <w:rFonts w:eastAsia="仿宋_GB2312"/>
                <w:kern w:val="0"/>
                <w:sz w:val="20"/>
                <w:szCs w:val="20"/>
              </w:rPr>
              <w:br w:type="textWrapping"/>
            </w:r>
            <w:r>
              <w:rPr>
                <w:rFonts w:eastAsia="宋体"/>
                <w:kern w:val="0"/>
                <w:sz w:val="20"/>
                <w:szCs w:val="20"/>
              </w:rPr>
              <w:t>85%</w:t>
            </w:r>
            <w:r>
              <w:rPr>
                <w:rFonts w:hint="eastAsia" w:eastAsia="宋体"/>
                <w:kern w:val="0"/>
                <w:sz w:val="20"/>
                <w:szCs w:val="20"/>
              </w:rPr>
              <w:t>（含）</w:t>
            </w:r>
            <w:r>
              <w:rPr>
                <w:rFonts w:eastAsia="宋体"/>
                <w:kern w:val="0"/>
                <w:sz w:val="20"/>
                <w:szCs w:val="20"/>
              </w:rPr>
              <w:t>-95%</w:t>
            </w:r>
            <w:r>
              <w:rPr>
                <w:rFonts w:hint="eastAsia" w:eastAsia="宋体"/>
                <w:kern w:val="0"/>
                <w:sz w:val="20"/>
                <w:szCs w:val="20"/>
              </w:rPr>
              <w:t>，计</w:t>
            </w:r>
            <w:r>
              <w:rPr>
                <w:rFonts w:eastAsia="宋体"/>
                <w:kern w:val="0"/>
                <w:sz w:val="20"/>
                <w:szCs w:val="20"/>
              </w:rPr>
              <w:t>6</w:t>
            </w:r>
            <w:r>
              <w:rPr>
                <w:rFonts w:hint="eastAsia" w:eastAsia="宋体"/>
                <w:kern w:val="0"/>
                <w:sz w:val="20"/>
                <w:szCs w:val="20"/>
              </w:rPr>
              <w:t>分；</w:t>
            </w:r>
            <w:r>
              <w:rPr>
                <w:rFonts w:eastAsia="仿宋_GB2312"/>
                <w:kern w:val="0"/>
                <w:sz w:val="20"/>
                <w:szCs w:val="20"/>
              </w:rPr>
              <w:br w:type="textWrapping"/>
            </w:r>
            <w:r>
              <w:rPr>
                <w:rFonts w:eastAsia="宋体"/>
                <w:kern w:val="0"/>
                <w:sz w:val="20"/>
                <w:szCs w:val="20"/>
              </w:rPr>
              <w:t>70%-85%</w:t>
            </w:r>
            <w:r>
              <w:rPr>
                <w:rFonts w:hint="eastAsia" w:eastAsia="宋体"/>
                <w:kern w:val="0"/>
                <w:sz w:val="20"/>
                <w:szCs w:val="20"/>
              </w:rPr>
              <w:t>，计</w:t>
            </w:r>
            <w:r>
              <w:rPr>
                <w:rFonts w:eastAsia="宋体"/>
                <w:kern w:val="0"/>
                <w:sz w:val="20"/>
                <w:szCs w:val="20"/>
              </w:rPr>
              <w:t>5</w:t>
            </w:r>
            <w:r>
              <w:rPr>
                <w:rFonts w:hint="eastAsia" w:eastAsia="宋体"/>
                <w:kern w:val="0"/>
                <w:sz w:val="20"/>
                <w:szCs w:val="20"/>
              </w:rPr>
              <w:t>分；低于</w:t>
            </w:r>
            <w:r>
              <w:rPr>
                <w:rFonts w:eastAsia="宋体"/>
                <w:kern w:val="0"/>
                <w:sz w:val="20"/>
                <w:szCs w:val="20"/>
              </w:rPr>
              <w:t>70%</w:t>
            </w:r>
            <w:r>
              <w:rPr>
                <w:rFonts w:hint="eastAsia" w:eastAsia="宋体"/>
                <w:kern w:val="0"/>
                <w:sz w:val="20"/>
                <w:szCs w:val="20"/>
              </w:rPr>
              <w:t>计</w:t>
            </w:r>
            <w:r>
              <w:rPr>
                <w:rFonts w:eastAsia="宋体"/>
                <w:kern w:val="0"/>
                <w:sz w:val="20"/>
                <w:szCs w:val="20"/>
              </w:rPr>
              <w:t>0</w:t>
            </w:r>
            <w:r>
              <w:rPr>
                <w:rFonts w:hint="eastAsia" w:eastAsia="宋体"/>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实际完成率</w:t>
            </w:r>
            <w:r>
              <w:rPr>
                <w:rFonts w:eastAsia="宋体"/>
                <w:kern w:val="0"/>
                <w:sz w:val="20"/>
                <w:szCs w:val="20"/>
              </w:rPr>
              <w:t>=</w:t>
            </w:r>
            <w:r>
              <w:rPr>
                <w:rFonts w:hint="eastAsia" w:eastAsia="宋体"/>
                <w:kern w:val="0"/>
                <w:sz w:val="20"/>
                <w:szCs w:val="20"/>
              </w:rPr>
              <w:t>（实际完成工作数</w:t>
            </w:r>
            <w:r>
              <w:rPr>
                <w:rFonts w:eastAsia="宋体"/>
                <w:kern w:val="0"/>
                <w:sz w:val="20"/>
                <w:szCs w:val="20"/>
              </w:rPr>
              <w:t>/</w:t>
            </w:r>
            <w:r>
              <w:rPr>
                <w:rFonts w:hint="eastAsia" w:eastAsia="宋体"/>
                <w:kern w:val="0"/>
                <w:sz w:val="20"/>
                <w:szCs w:val="20"/>
              </w:rPr>
              <w:t>计划工作数）</w:t>
            </w:r>
            <w:r>
              <w:rPr>
                <w:rFonts w:eastAsia="宋体"/>
                <w:kern w:val="0"/>
                <w:sz w:val="20"/>
                <w:szCs w:val="20"/>
              </w:rPr>
              <w:t>×100%</w:t>
            </w:r>
            <w:r>
              <w:rPr>
                <w:rFonts w:hint="eastAsia" w:eastAsia="宋体"/>
                <w:kern w:val="0"/>
                <w:sz w:val="20"/>
                <w:szCs w:val="20"/>
              </w:rPr>
              <w:t>。</w:t>
            </w:r>
            <w:r>
              <w:rPr>
                <w:rFonts w:eastAsia="仿宋_GB2312"/>
                <w:kern w:val="0"/>
                <w:sz w:val="20"/>
                <w:szCs w:val="20"/>
              </w:rPr>
              <w:br w:type="textWrapping"/>
            </w:r>
            <w:r>
              <w:rPr>
                <w:rFonts w:hint="eastAsia" w:eastAsia="宋体"/>
                <w:kern w:val="0"/>
                <w:sz w:val="20"/>
                <w:szCs w:val="20"/>
              </w:rPr>
              <w:t>实际完成工作数：一定时期（年度或规划期）内部门实际完成工作任务的数量。</w:t>
            </w:r>
            <w:r>
              <w:rPr>
                <w:rFonts w:eastAsia="仿宋_GB2312"/>
                <w:kern w:val="0"/>
                <w:sz w:val="20"/>
                <w:szCs w:val="20"/>
              </w:rPr>
              <w:br w:type="textWrapping"/>
            </w:r>
            <w:r>
              <w:rPr>
                <w:rFonts w:hint="eastAsia" w:eastAsia="宋体"/>
                <w:kern w:val="0"/>
                <w:sz w:val="20"/>
                <w:szCs w:val="20"/>
              </w:rPr>
              <w:t>计划工作数：部门整体绩效目标确定的一定时期（年度或规划期）内预计完成工作任务的数量。</w:t>
            </w:r>
          </w:p>
        </w:tc>
        <w:tc>
          <w:tcPr>
            <w:tcW w:w="637" w:type="dxa"/>
            <w:tcBorders>
              <w:top w:val="nil"/>
              <w:left w:val="nil"/>
              <w:bottom w:val="single" w:color="auto" w:sz="4" w:space="0"/>
              <w:right w:val="single" w:color="auto" w:sz="4" w:space="0"/>
            </w:tcBorders>
            <w:noWrap w:val="0"/>
            <w:vAlign w:val="center"/>
          </w:tcPr>
          <w:p>
            <w:pPr>
              <w:widowControl/>
              <w:jc w:val="center"/>
              <w:rPr>
                <w:rFonts w:hint="default" w:eastAsia="宋体"/>
                <w:kern w:val="0"/>
                <w:sz w:val="24"/>
                <w:szCs w:val="24"/>
                <w:lang w:val="en-US" w:eastAsia="zh-CN"/>
              </w:rPr>
            </w:pPr>
            <w:r>
              <w:rPr>
                <w:rFonts w:hint="eastAsia" w:eastAsia="宋体"/>
                <w:kern w:val="0"/>
                <w:sz w:val="24"/>
                <w:szCs w:val="24"/>
                <w:lang w:val="en-US" w:eastAsia="zh-CN"/>
              </w:rPr>
              <w:t>10</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right w:val="single" w:color="auto" w:sz="4" w:space="0"/>
            </w:tcBorders>
            <w:noWrap w:val="0"/>
            <w:vAlign w:val="center"/>
          </w:tcPr>
          <w:p>
            <w:pPr>
              <w:widowControl/>
              <w:jc w:val="center"/>
              <w:rPr>
                <w:rFonts w:hint="eastAsia" w:eastAsia="仿宋_GB2312"/>
                <w:kern w:val="0"/>
                <w:sz w:val="20"/>
                <w:szCs w:val="20"/>
              </w:rPr>
            </w:pPr>
          </w:p>
        </w:tc>
        <w:tc>
          <w:tcPr>
            <w:tcW w:w="677" w:type="dxa"/>
            <w:vMerge w:val="continue"/>
            <w:tcBorders>
              <w:left w:val="nil"/>
              <w:right w:val="single" w:color="auto" w:sz="4" w:space="0"/>
            </w:tcBorders>
            <w:noWrap w:val="0"/>
            <w:vAlign w:val="center"/>
          </w:tcPr>
          <w:p>
            <w:pPr>
              <w:widowControl/>
              <w:jc w:val="center"/>
              <w:rPr>
                <w:rFonts w:eastAsia="仿宋_GB2312"/>
                <w:kern w:val="0"/>
                <w:sz w:val="20"/>
                <w:szCs w:val="20"/>
              </w:rPr>
            </w:pPr>
          </w:p>
        </w:tc>
        <w:tc>
          <w:tcPr>
            <w:tcW w:w="101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完成及时率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6</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宋体"/>
                <w:kern w:val="0"/>
                <w:sz w:val="20"/>
                <w:szCs w:val="20"/>
              </w:rPr>
              <w:t>100%</w:t>
            </w:r>
            <w:r>
              <w:rPr>
                <w:rFonts w:hint="eastAsia" w:eastAsia="宋体"/>
                <w:kern w:val="0"/>
                <w:sz w:val="20"/>
                <w:szCs w:val="20"/>
              </w:rPr>
              <w:t>以上（含）计</w:t>
            </w:r>
            <w:r>
              <w:rPr>
                <w:rFonts w:eastAsia="宋体"/>
                <w:kern w:val="0"/>
                <w:sz w:val="20"/>
                <w:szCs w:val="20"/>
              </w:rPr>
              <w:t>6</w:t>
            </w:r>
            <w:r>
              <w:rPr>
                <w:rFonts w:hint="eastAsia" w:eastAsia="宋体"/>
                <w:kern w:val="0"/>
                <w:sz w:val="20"/>
                <w:szCs w:val="20"/>
              </w:rPr>
              <w:t>分；</w:t>
            </w:r>
            <w:r>
              <w:rPr>
                <w:rFonts w:eastAsia="宋体"/>
                <w:kern w:val="0"/>
                <w:sz w:val="20"/>
                <w:szCs w:val="20"/>
              </w:rPr>
              <w:t xml:space="preserve"> 80%</w:t>
            </w:r>
            <w:r>
              <w:rPr>
                <w:rFonts w:hint="eastAsia" w:eastAsia="宋体"/>
                <w:kern w:val="0"/>
                <w:sz w:val="20"/>
                <w:szCs w:val="20"/>
              </w:rPr>
              <w:t>（含）</w:t>
            </w:r>
            <w:r>
              <w:rPr>
                <w:rFonts w:eastAsia="宋体"/>
                <w:kern w:val="0"/>
                <w:sz w:val="20"/>
                <w:szCs w:val="20"/>
              </w:rPr>
              <w:t>-99%</w:t>
            </w:r>
            <w:r>
              <w:rPr>
                <w:rFonts w:hint="eastAsia" w:eastAsia="宋体"/>
                <w:kern w:val="0"/>
                <w:sz w:val="20"/>
                <w:szCs w:val="20"/>
              </w:rPr>
              <w:t>，计</w:t>
            </w:r>
            <w:r>
              <w:rPr>
                <w:rFonts w:eastAsia="宋体"/>
                <w:kern w:val="0"/>
                <w:sz w:val="20"/>
                <w:szCs w:val="20"/>
              </w:rPr>
              <w:t>4</w:t>
            </w:r>
            <w:r>
              <w:rPr>
                <w:rFonts w:hint="eastAsia" w:eastAsia="宋体"/>
                <w:kern w:val="0"/>
                <w:sz w:val="20"/>
                <w:szCs w:val="20"/>
              </w:rPr>
              <w:t>分；</w:t>
            </w:r>
            <w:r>
              <w:rPr>
                <w:rFonts w:eastAsia="仿宋_GB2312"/>
                <w:kern w:val="0"/>
                <w:sz w:val="20"/>
                <w:szCs w:val="20"/>
              </w:rPr>
              <w:br w:type="textWrapping"/>
            </w:r>
            <w:r>
              <w:rPr>
                <w:rFonts w:eastAsia="宋体"/>
                <w:kern w:val="0"/>
                <w:sz w:val="20"/>
                <w:szCs w:val="20"/>
              </w:rPr>
              <w:t>70%</w:t>
            </w:r>
            <w:r>
              <w:rPr>
                <w:rFonts w:hint="eastAsia" w:eastAsia="宋体"/>
                <w:kern w:val="0"/>
                <w:sz w:val="20"/>
                <w:szCs w:val="20"/>
              </w:rPr>
              <w:t>（含）</w:t>
            </w:r>
            <w:r>
              <w:rPr>
                <w:rFonts w:eastAsia="宋体"/>
                <w:kern w:val="0"/>
                <w:sz w:val="20"/>
                <w:szCs w:val="20"/>
              </w:rPr>
              <w:t>-80%</w:t>
            </w:r>
            <w:r>
              <w:rPr>
                <w:rFonts w:hint="eastAsia" w:eastAsia="宋体"/>
                <w:kern w:val="0"/>
                <w:sz w:val="20"/>
                <w:szCs w:val="20"/>
              </w:rPr>
              <w:t>，计</w:t>
            </w:r>
            <w:r>
              <w:rPr>
                <w:rFonts w:eastAsia="宋体"/>
                <w:kern w:val="0"/>
                <w:sz w:val="20"/>
                <w:szCs w:val="20"/>
              </w:rPr>
              <w:t>2</w:t>
            </w:r>
            <w:r>
              <w:rPr>
                <w:rFonts w:hint="eastAsia" w:eastAsia="宋体"/>
                <w:kern w:val="0"/>
                <w:sz w:val="20"/>
                <w:szCs w:val="20"/>
              </w:rPr>
              <w:t>分；</w:t>
            </w:r>
            <w:r>
              <w:rPr>
                <w:rFonts w:eastAsia="仿宋_GB2312"/>
                <w:kern w:val="0"/>
                <w:sz w:val="20"/>
                <w:szCs w:val="20"/>
              </w:rPr>
              <w:br w:type="textWrapping"/>
            </w:r>
            <w:r>
              <w:rPr>
                <w:rFonts w:hint="eastAsia" w:eastAsia="宋体"/>
                <w:kern w:val="0"/>
                <w:sz w:val="20"/>
                <w:szCs w:val="20"/>
              </w:rPr>
              <w:t>低于</w:t>
            </w:r>
            <w:r>
              <w:rPr>
                <w:rFonts w:eastAsia="宋体"/>
                <w:kern w:val="0"/>
                <w:sz w:val="20"/>
                <w:szCs w:val="20"/>
              </w:rPr>
              <w:t>70%</w:t>
            </w:r>
            <w:r>
              <w:rPr>
                <w:rFonts w:hint="eastAsia" w:eastAsia="宋体"/>
                <w:kern w:val="0"/>
                <w:sz w:val="20"/>
                <w:szCs w:val="20"/>
              </w:rPr>
              <w:t>计</w:t>
            </w:r>
            <w:r>
              <w:rPr>
                <w:rFonts w:eastAsia="宋体"/>
                <w:kern w:val="0"/>
                <w:sz w:val="20"/>
                <w:szCs w:val="20"/>
              </w:rPr>
              <w:t>0</w:t>
            </w:r>
            <w:r>
              <w:rPr>
                <w:rFonts w:hint="eastAsia" w:eastAsia="宋体"/>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完成及时率</w:t>
            </w:r>
            <w:r>
              <w:rPr>
                <w:rFonts w:eastAsia="宋体"/>
                <w:kern w:val="0"/>
                <w:sz w:val="20"/>
                <w:szCs w:val="20"/>
              </w:rPr>
              <w:t>=</w:t>
            </w:r>
            <w:r>
              <w:rPr>
                <w:rFonts w:hint="eastAsia" w:eastAsia="宋体"/>
                <w:kern w:val="0"/>
                <w:sz w:val="20"/>
                <w:szCs w:val="20"/>
              </w:rPr>
              <w:t>（及时完成实际工作数</w:t>
            </w:r>
            <w:r>
              <w:rPr>
                <w:rFonts w:eastAsia="宋体"/>
                <w:kern w:val="0"/>
                <w:sz w:val="20"/>
                <w:szCs w:val="20"/>
              </w:rPr>
              <w:t>/</w:t>
            </w:r>
            <w:r>
              <w:rPr>
                <w:rFonts w:hint="eastAsia" w:eastAsia="宋体"/>
                <w:kern w:val="0"/>
                <w:sz w:val="20"/>
                <w:szCs w:val="20"/>
              </w:rPr>
              <w:t>计划工作数）</w:t>
            </w:r>
            <w:r>
              <w:rPr>
                <w:rFonts w:eastAsia="宋体"/>
                <w:kern w:val="0"/>
                <w:sz w:val="20"/>
                <w:szCs w:val="20"/>
              </w:rPr>
              <w:t>×100%</w:t>
            </w:r>
            <w:r>
              <w:rPr>
                <w:rFonts w:hint="eastAsia" w:eastAsia="宋体"/>
                <w:kern w:val="0"/>
                <w:sz w:val="20"/>
                <w:szCs w:val="20"/>
              </w:rPr>
              <w:t>。</w:t>
            </w:r>
            <w:r>
              <w:rPr>
                <w:rFonts w:eastAsia="仿宋_GB2312"/>
                <w:kern w:val="0"/>
                <w:sz w:val="20"/>
                <w:szCs w:val="20"/>
              </w:rPr>
              <w:br w:type="textWrapping"/>
            </w:r>
            <w:r>
              <w:rPr>
                <w:rFonts w:hint="eastAsia" w:eastAsia="宋体"/>
                <w:kern w:val="0"/>
                <w:sz w:val="20"/>
                <w:szCs w:val="20"/>
              </w:rPr>
              <w:t>及时完成实际工作数：部门按照整体绩效目标确定的时限实际完成的工作任务数量。</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6</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single" w:color="auto" w:sz="4" w:space="0"/>
              <w:left w:val="nil"/>
              <w:bottom w:val="single" w:color="auto" w:sz="4" w:space="0"/>
              <w:right w:val="single" w:color="auto" w:sz="4" w:space="0"/>
            </w:tcBorders>
            <w:noWrap w:val="0"/>
            <w:vAlign w:val="center"/>
          </w:tcPr>
          <w:p>
            <w:pPr>
              <w:widowControl/>
              <w:jc w:val="left"/>
              <w:rPr>
                <w:rFonts w:hint="eastAsia" w:eastAsia="仿宋_GB2312"/>
                <w:kern w:val="0"/>
                <w:sz w:val="20"/>
                <w:szCs w:val="20"/>
              </w:rPr>
            </w:pPr>
            <w:r>
              <w:rPr>
                <w:rFonts w:hint="eastAsia" w:eastAsia="宋体"/>
                <w:kern w:val="0"/>
                <w:sz w:val="20"/>
                <w:szCs w:val="20"/>
              </w:rPr>
              <w:t>品质达标率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6</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宋体"/>
                <w:kern w:val="0"/>
                <w:sz w:val="20"/>
                <w:szCs w:val="20"/>
              </w:rPr>
              <w:t>100%</w:t>
            </w:r>
            <w:r>
              <w:rPr>
                <w:rFonts w:hint="eastAsia" w:eastAsia="宋体"/>
                <w:kern w:val="0"/>
                <w:sz w:val="20"/>
                <w:szCs w:val="20"/>
              </w:rPr>
              <w:t>以上（含）计</w:t>
            </w:r>
            <w:r>
              <w:rPr>
                <w:rFonts w:eastAsia="宋体"/>
                <w:kern w:val="0"/>
                <w:sz w:val="20"/>
                <w:szCs w:val="20"/>
              </w:rPr>
              <w:t>6</w:t>
            </w:r>
            <w:r>
              <w:rPr>
                <w:rFonts w:hint="eastAsia" w:eastAsia="宋体"/>
                <w:kern w:val="0"/>
                <w:sz w:val="20"/>
                <w:szCs w:val="20"/>
              </w:rPr>
              <w:t>分；</w:t>
            </w:r>
            <w:r>
              <w:rPr>
                <w:rFonts w:eastAsia="宋体"/>
                <w:kern w:val="0"/>
                <w:sz w:val="20"/>
                <w:szCs w:val="20"/>
              </w:rPr>
              <w:t xml:space="preserve"> 80%</w:t>
            </w:r>
            <w:r>
              <w:rPr>
                <w:rFonts w:hint="eastAsia" w:eastAsia="宋体"/>
                <w:kern w:val="0"/>
                <w:sz w:val="20"/>
                <w:szCs w:val="20"/>
              </w:rPr>
              <w:t>（含）</w:t>
            </w:r>
            <w:r>
              <w:rPr>
                <w:rFonts w:eastAsia="宋体"/>
                <w:kern w:val="0"/>
                <w:sz w:val="20"/>
                <w:szCs w:val="20"/>
              </w:rPr>
              <w:t>-99%</w:t>
            </w:r>
            <w:r>
              <w:rPr>
                <w:rFonts w:hint="eastAsia" w:eastAsia="宋体"/>
                <w:kern w:val="0"/>
                <w:sz w:val="20"/>
                <w:szCs w:val="20"/>
              </w:rPr>
              <w:t>，计</w:t>
            </w:r>
            <w:r>
              <w:rPr>
                <w:rFonts w:eastAsia="宋体"/>
                <w:kern w:val="0"/>
                <w:sz w:val="20"/>
                <w:szCs w:val="20"/>
              </w:rPr>
              <w:t>4</w:t>
            </w:r>
            <w:r>
              <w:rPr>
                <w:rFonts w:hint="eastAsia" w:eastAsia="宋体"/>
                <w:kern w:val="0"/>
                <w:sz w:val="20"/>
                <w:szCs w:val="20"/>
              </w:rPr>
              <w:t>分；</w:t>
            </w:r>
            <w:r>
              <w:rPr>
                <w:rFonts w:eastAsia="仿宋_GB2312"/>
                <w:kern w:val="0"/>
                <w:sz w:val="20"/>
                <w:szCs w:val="20"/>
              </w:rPr>
              <w:br w:type="textWrapping"/>
            </w:r>
            <w:r>
              <w:rPr>
                <w:rFonts w:eastAsia="宋体"/>
                <w:kern w:val="0"/>
                <w:sz w:val="20"/>
                <w:szCs w:val="20"/>
              </w:rPr>
              <w:t>70%</w:t>
            </w:r>
            <w:r>
              <w:rPr>
                <w:rFonts w:hint="eastAsia" w:eastAsia="宋体"/>
                <w:kern w:val="0"/>
                <w:sz w:val="20"/>
                <w:szCs w:val="20"/>
              </w:rPr>
              <w:t>（含）</w:t>
            </w:r>
            <w:r>
              <w:rPr>
                <w:rFonts w:eastAsia="宋体"/>
                <w:kern w:val="0"/>
                <w:sz w:val="20"/>
                <w:szCs w:val="20"/>
              </w:rPr>
              <w:t>-80%</w:t>
            </w:r>
            <w:r>
              <w:rPr>
                <w:rFonts w:hint="eastAsia" w:eastAsia="宋体"/>
                <w:kern w:val="0"/>
                <w:sz w:val="20"/>
                <w:szCs w:val="20"/>
              </w:rPr>
              <w:t>，计</w:t>
            </w:r>
            <w:r>
              <w:rPr>
                <w:rFonts w:eastAsia="宋体"/>
                <w:kern w:val="0"/>
                <w:sz w:val="20"/>
                <w:szCs w:val="20"/>
              </w:rPr>
              <w:t>2</w:t>
            </w:r>
            <w:r>
              <w:rPr>
                <w:rFonts w:hint="eastAsia" w:eastAsia="宋体"/>
                <w:kern w:val="0"/>
                <w:sz w:val="20"/>
                <w:szCs w:val="20"/>
              </w:rPr>
              <w:t>分；</w:t>
            </w:r>
            <w:r>
              <w:rPr>
                <w:rFonts w:eastAsia="仿宋_GB2312"/>
                <w:kern w:val="0"/>
                <w:sz w:val="20"/>
                <w:szCs w:val="20"/>
              </w:rPr>
              <w:br w:type="textWrapping"/>
            </w:r>
            <w:r>
              <w:rPr>
                <w:rFonts w:hint="eastAsia" w:eastAsia="宋体"/>
                <w:kern w:val="0"/>
                <w:sz w:val="20"/>
                <w:szCs w:val="20"/>
              </w:rPr>
              <w:t>低于</w:t>
            </w:r>
            <w:r>
              <w:rPr>
                <w:rFonts w:eastAsia="宋体"/>
                <w:kern w:val="0"/>
                <w:sz w:val="20"/>
                <w:szCs w:val="20"/>
              </w:rPr>
              <w:t>70%</w:t>
            </w:r>
            <w:r>
              <w:rPr>
                <w:rFonts w:hint="eastAsia" w:eastAsia="宋体"/>
                <w:kern w:val="0"/>
                <w:sz w:val="20"/>
                <w:szCs w:val="20"/>
              </w:rPr>
              <w:t>计</w:t>
            </w:r>
            <w:r>
              <w:rPr>
                <w:rFonts w:eastAsia="宋体"/>
                <w:kern w:val="0"/>
                <w:sz w:val="20"/>
                <w:szCs w:val="20"/>
              </w:rPr>
              <w:t>0</w:t>
            </w:r>
            <w:r>
              <w:rPr>
                <w:rFonts w:hint="eastAsia" w:eastAsia="宋体"/>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质量达标率</w:t>
            </w:r>
            <w:r>
              <w:rPr>
                <w:rFonts w:eastAsia="宋体"/>
                <w:kern w:val="0"/>
                <w:sz w:val="20"/>
                <w:szCs w:val="20"/>
              </w:rPr>
              <w:t>=</w:t>
            </w:r>
            <w:r>
              <w:rPr>
                <w:rFonts w:hint="eastAsia" w:eastAsia="宋体"/>
                <w:kern w:val="0"/>
                <w:sz w:val="20"/>
                <w:szCs w:val="20"/>
              </w:rPr>
              <w:t>（质量达标实际工作数</w:t>
            </w:r>
            <w:r>
              <w:rPr>
                <w:rFonts w:eastAsia="宋体"/>
                <w:kern w:val="0"/>
                <w:sz w:val="20"/>
                <w:szCs w:val="20"/>
              </w:rPr>
              <w:t>/</w:t>
            </w:r>
            <w:r>
              <w:rPr>
                <w:rFonts w:hint="eastAsia" w:eastAsia="宋体"/>
                <w:kern w:val="0"/>
                <w:sz w:val="20"/>
                <w:szCs w:val="20"/>
              </w:rPr>
              <w:t>计划工作数）</w:t>
            </w:r>
            <w:r>
              <w:rPr>
                <w:rFonts w:eastAsia="宋体"/>
                <w:kern w:val="0"/>
                <w:sz w:val="20"/>
                <w:szCs w:val="20"/>
              </w:rPr>
              <w:t>×100%</w:t>
            </w:r>
            <w:r>
              <w:rPr>
                <w:rFonts w:hint="eastAsia" w:eastAsia="宋体"/>
                <w:kern w:val="0"/>
                <w:sz w:val="20"/>
                <w:szCs w:val="20"/>
              </w:rPr>
              <w:t>。</w:t>
            </w:r>
            <w:r>
              <w:rPr>
                <w:rFonts w:eastAsia="仿宋_GB2312"/>
                <w:kern w:val="0"/>
                <w:sz w:val="20"/>
                <w:szCs w:val="20"/>
              </w:rPr>
              <w:br w:type="textWrapping"/>
            </w:r>
            <w:r>
              <w:rPr>
                <w:rFonts w:hint="eastAsia" w:eastAsia="宋体"/>
                <w:kern w:val="0"/>
                <w:sz w:val="20"/>
                <w:szCs w:val="20"/>
              </w:rPr>
              <w:t>质量达标实际工作数：一定时期（年度或规划期）内部门实际完成工作数中达到部门绩效目标要求（绩效标准值）的工作任务数量。</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6</w:t>
            </w:r>
          </w:p>
        </w:tc>
      </w:tr>
      <w:tr>
        <w:tblPrEx>
          <w:tblCellMar>
            <w:top w:w="0" w:type="dxa"/>
            <w:left w:w="108" w:type="dxa"/>
            <w:bottom w:w="0" w:type="dxa"/>
            <w:right w:w="108" w:type="dxa"/>
          </w:tblCellMar>
        </w:tblPrEx>
        <w:trPr>
          <w:trHeight w:val="520" w:hRule="atLeast"/>
          <w:jc w:val="center"/>
        </w:trPr>
        <w:tc>
          <w:tcPr>
            <w:tcW w:w="709" w:type="dxa"/>
            <w:vMerge w:val="continue"/>
            <w:tcBorders>
              <w:left w:val="single" w:color="auto" w:sz="4" w:space="0"/>
              <w:bottom w:val="single" w:color="auto" w:sz="4" w:space="0"/>
              <w:right w:val="single" w:color="auto" w:sz="4" w:space="0"/>
            </w:tcBorders>
            <w:noWrap w:val="0"/>
            <w:vAlign w:val="center"/>
          </w:tcPr>
          <w:p>
            <w:pPr>
              <w:widowControl/>
              <w:jc w:val="center"/>
              <w:rPr>
                <w:rFonts w:hint="eastAsia"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重点工作办结率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8</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根据市绩效办</w:t>
            </w:r>
            <w:r>
              <w:rPr>
                <w:rFonts w:eastAsia="宋体"/>
                <w:kern w:val="0"/>
                <w:sz w:val="20"/>
                <w:szCs w:val="20"/>
              </w:rPr>
              <w:t>2019</w:t>
            </w:r>
            <w:r>
              <w:rPr>
                <w:rFonts w:hint="eastAsia" w:eastAsia="宋体"/>
                <w:kern w:val="0"/>
                <w:sz w:val="20"/>
                <w:szCs w:val="20"/>
              </w:rPr>
              <w:t>年对各部门为民办实事和部门重点工程与重点工作考核分数折算。</w:t>
            </w:r>
            <w:r>
              <w:rPr>
                <w:rFonts w:eastAsia="仿宋_GB2312"/>
                <w:kern w:val="0"/>
                <w:sz w:val="20"/>
                <w:szCs w:val="20"/>
              </w:rPr>
              <w:br w:type="textWrapping"/>
            </w:r>
            <w:r>
              <w:rPr>
                <w:rFonts w:hint="eastAsia" w:eastAsia="宋体"/>
                <w:kern w:val="0"/>
                <w:sz w:val="20"/>
                <w:szCs w:val="20"/>
              </w:rPr>
              <w:t>该项得分</w:t>
            </w:r>
            <w:r>
              <w:rPr>
                <w:rFonts w:eastAsia="宋体"/>
                <w:kern w:val="0"/>
                <w:sz w:val="20"/>
                <w:szCs w:val="20"/>
              </w:rPr>
              <w:t>=</w:t>
            </w:r>
            <w:r>
              <w:rPr>
                <w:rFonts w:hint="eastAsia" w:eastAsia="宋体"/>
                <w:kern w:val="0"/>
                <w:sz w:val="20"/>
                <w:szCs w:val="20"/>
              </w:rPr>
              <w:t>（绩效办对应部分考核得分</w:t>
            </w:r>
            <w:r>
              <w:rPr>
                <w:rFonts w:eastAsia="宋体"/>
                <w:kern w:val="0"/>
                <w:sz w:val="20"/>
                <w:szCs w:val="20"/>
              </w:rPr>
              <w:t>/</w:t>
            </w:r>
            <w:r>
              <w:rPr>
                <w:rFonts w:hint="eastAsia" w:eastAsia="宋体"/>
                <w:kern w:val="0"/>
                <w:sz w:val="20"/>
                <w:szCs w:val="20"/>
              </w:rPr>
              <w:t>该部分总分）</w:t>
            </w:r>
            <w:r>
              <w:rPr>
                <w:rFonts w:hint="eastAsia" w:ascii="仿宋_GB2312" w:eastAsia="宋体"/>
                <w:kern w:val="0"/>
                <w:sz w:val="20"/>
                <w:szCs w:val="20"/>
              </w:rPr>
              <w:t>×</w:t>
            </w:r>
            <w:r>
              <w:rPr>
                <w:rFonts w:eastAsia="宋体"/>
                <w:kern w:val="0"/>
                <w:sz w:val="20"/>
                <w:szCs w:val="20"/>
              </w:rPr>
              <w:t>8</w:t>
            </w:r>
            <w:r>
              <w:rPr>
                <w:rFonts w:hint="eastAsia" w:eastAsia="宋体"/>
                <w:kern w:val="0"/>
                <w:sz w:val="20"/>
                <w:szCs w:val="20"/>
              </w:rPr>
              <w:t>。</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重点工作办结率</w:t>
            </w:r>
            <w:r>
              <w:rPr>
                <w:rFonts w:eastAsia="宋体"/>
                <w:kern w:val="0"/>
                <w:sz w:val="20"/>
                <w:szCs w:val="20"/>
              </w:rPr>
              <w:t>=</w:t>
            </w:r>
            <w:r>
              <w:rPr>
                <w:rFonts w:hint="eastAsia" w:eastAsia="宋体"/>
                <w:kern w:val="0"/>
                <w:sz w:val="20"/>
                <w:szCs w:val="20"/>
              </w:rPr>
              <w:t>（重点工作实际完成数</w:t>
            </w:r>
            <w:r>
              <w:rPr>
                <w:rFonts w:eastAsia="宋体"/>
                <w:kern w:val="0"/>
                <w:sz w:val="20"/>
                <w:szCs w:val="20"/>
              </w:rPr>
              <w:t>/</w:t>
            </w:r>
            <w:r>
              <w:rPr>
                <w:rFonts w:hint="eastAsia" w:eastAsia="宋体"/>
                <w:kern w:val="0"/>
                <w:sz w:val="20"/>
                <w:szCs w:val="20"/>
              </w:rPr>
              <w:t>交办或下达数）</w:t>
            </w:r>
            <w:r>
              <w:rPr>
                <w:rFonts w:eastAsia="宋体"/>
                <w:kern w:val="0"/>
                <w:sz w:val="20"/>
                <w:szCs w:val="20"/>
              </w:rPr>
              <w:t>×100%</w:t>
            </w:r>
            <w:r>
              <w:rPr>
                <w:rFonts w:hint="eastAsia" w:eastAsia="宋体"/>
                <w:kern w:val="0"/>
                <w:sz w:val="20"/>
                <w:szCs w:val="20"/>
              </w:rPr>
              <w:t>。</w:t>
            </w:r>
            <w:r>
              <w:rPr>
                <w:rFonts w:eastAsia="仿宋_GB2312"/>
                <w:kern w:val="0"/>
                <w:sz w:val="20"/>
                <w:szCs w:val="20"/>
              </w:rPr>
              <w:br w:type="textWrapping"/>
            </w:r>
            <w:r>
              <w:rPr>
                <w:rFonts w:hint="eastAsia" w:eastAsia="宋体"/>
                <w:kern w:val="0"/>
                <w:sz w:val="20"/>
                <w:szCs w:val="20"/>
              </w:rPr>
              <w:t>重点工作是指党委、政府、人大、相关部门交办或下达的工作任务。</w:t>
            </w: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8</w:t>
            </w:r>
          </w:p>
        </w:tc>
      </w:tr>
      <w:tr>
        <w:tblPrEx>
          <w:tblCellMar>
            <w:top w:w="0" w:type="dxa"/>
            <w:left w:w="108" w:type="dxa"/>
            <w:bottom w:w="0" w:type="dxa"/>
            <w:right w:w="108" w:type="dxa"/>
          </w:tblCellMar>
        </w:tblPrEx>
        <w:trPr>
          <w:trHeight w:val="70" w:hRule="atLeast"/>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hint="eastAsia" w:eastAsia="仿宋_GB2312"/>
                <w:kern w:val="0"/>
                <w:sz w:val="20"/>
                <w:szCs w:val="20"/>
              </w:rPr>
            </w:pPr>
            <w:r>
              <w:rPr>
                <w:rFonts w:hint="eastAsia" w:eastAsia="宋体"/>
                <w:kern w:val="0"/>
                <w:sz w:val="20"/>
                <w:szCs w:val="20"/>
              </w:rPr>
              <w:t>效</w:t>
            </w:r>
          </w:p>
          <w:p>
            <w:pPr>
              <w:widowControl/>
              <w:jc w:val="center"/>
              <w:rPr>
                <w:rFonts w:eastAsia="仿宋_GB2312"/>
                <w:kern w:val="0"/>
                <w:sz w:val="20"/>
                <w:szCs w:val="20"/>
              </w:rPr>
            </w:pPr>
            <w:r>
              <w:rPr>
                <w:rFonts w:hint="eastAsia" w:eastAsia="宋体"/>
                <w:kern w:val="0"/>
                <w:sz w:val="20"/>
                <w:szCs w:val="20"/>
              </w:rPr>
              <w:t>果</w:t>
            </w:r>
          </w:p>
          <w:p>
            <w:pPr>
              <w:widowControl/>
              <w:jc w:val="center"/>
              <w:rPr>
                <w:rFonts w:eastAsia="仿宋_GB2312"/>
                <w:kern w:val="0"/>
                <w:sz w:val="20"/>
                <w:szCs w:val="20"/>
              </w:rPr>
            </w:pPr>
          </w:p>
          <w:p>
            <w:pPr>
              <w:widowControl/>
              <w:jc w:val="center"/>
              <w:rPr>
                <w:rFonts w:eastAsia="仿宋_GB2312"/>
                <w:kern w:val="0"/>
                <w:sz w:val="20"/>
                <w:szCs w:val="20"/>
              </w:rPr>
            </w:pPr>
            <w:r>
              <w:rPr>
                <w:rFonts w:eastAsia="宋体"/>
                <w:kern w:val="0"/>
                <w:sz w:val="20"/>
                <w:szCs w:val="20"/>
              </w:rPr>
              <w:t>30</w:t>
            </w:r>
            <w:r>
              <w:rPr>
                <w:rFonts w:hint="eastAsia" w:eastAsia="宋体"/>
                <w:kern w:val="0"/>
                <w:sz w:val="20"/>
                <w:szCs w:val="20"/>
              </w:rPr>
              <w:t>分</w:t>
            </w:r>
          </w:p>
        </w:tc>
        <w:tc>
          <w:tcPr>
            <w:tcW w:w="677" w:type="dxa"/>
            <w:vMerge w:val="restart"/>
            <w:tcBorders>
              <w:top w:val="nil"/>
              <w:left w:val="nil"/>
              <w:right w:val="single" w:color="auto" w:sz="4" w:space="0"/>
            </w:tcBorders>
            <w:noWrap w:val="0"/>
            <w:vAlign w:val="center"/>
          </w:tcPr>
          <w:p>
            <w:pPr>
              <w:widowControl/>
              <w:jc w:val="center"/>
              <w:rPr>
                <w:rFonts w:eastAsia="仿宋_GB2312"/>
                <w:kern w:val="0"/>
                <w:sz w:val="20"/>
                <w:szCs w:val="20"/>
              </w:rPr>
            </w:pPr>
            <w:r>
              <w:rPr>
                <w:rFonts w:hint="eastAsia" w:eastAsia="宋体"/>
                <w:kern w:val="0"/>
                <w:sz w:val="20"/>
                <w:szCs w:val="20"/>
              </w:rPr>
              <w:t>履职</w:t>
            </w:r>
            <w:r>
              <w:rPr>
                <w:rFonts w:eastAsia="宋体"/>
                <w:kern w:val="0"/>
                <w:sz w:val="20"/>
                <w:szCs w:val="20"/>
              </w:rPr>
              <w:t xml:space="preserve"> </w:t>
            </w:r>
            <w:r>
              <w:rPr>
                <w:rFonts w:hint="eastAsia" w:eastAsia="宋体"/>
                <w:kern w:val="0"/>
                <w:sz w:val="20"/>
                <w:szCs w:val="20"/>
              </w:rPr>
              <w:t>效益</w:t>
            </w:r>
          </w:p>
          <w:p>
            <w:pPr>
              <w:widowControl/>
              <w:jc w:val="center"/>
              <w:rPr>
                <w:rFonts w:eastAsia="仿宋_GB2312"/>
                <w:kern w:val="0"/>
                <w:sz w:val="20"/>
                <w:szCs w:val="20"/>
              </w:rPr>
            </w:pPr>
          </w:p>
          <w:p>
            <w:pPr>
              <w:jc w:val="center"/>
              <w:rPr>
                <w:rFonts w:eastAsia="仿宋_GB2312"/>
                <w:kern w:val="0"/>
                <w:sz w:val="20"/>
                <w:szCs w:val="20"/>
              </w:rPr>
            </w:pPr>
            <w:r>
              <w:rPr>
                <w:rFonts w:eastAsia="宋体"/>
                <w:kern w:val="0"/>
                <w:sz w:val="20"/>
                <w:szCs w:val="20"/>
              </w:rPr>
              <w:t>30</w:t>
            </w:r>
            <w:r>
              <w:rPr>
                <w:rFonts w:hint="eastAsia" w:eastAsia="宋体"/>
                <w:kern w:val="0"/>
                <w:sz w:val="20"/>
                <w:szCs w:val="20"/>
              </w:rPr>
              <w:t>分</w:t>
            </w:r>
          </w:p>
        </w:tc>
        <w:tc>
          <w:tcPr>
            <w:tcW w:w="1014" w:type="dxa"/>
            <w:tcBorders>
              <w:top w:val="nil"/>
              <w:left w:val="nil"/>
              <w:bottom w:val="nil"/>
              <w:right w:val="single" w:color="auto" w:sz="4" w:space="0"/>
            </w:tcBorders>
            <w:noWrap w:val="0"/>
            <w:vAlign w:val="center"/>
          </w:tcPr>
          <w:p>
            <w:pPr>
              <w:widowControl/>
              <w:jc w:val="left"/>
              <w:rPr>
                <w:rFonts w:eastAsia="仿宋_GB2312"/>
                <w:kern w:val="0"/>
                <w:sz w:val="20"/>
                <w:szCs w:val="20"/>
              </w:rPr>
            </w:pPr>
          </w:p>
        </w:tc>
        <w:tc>
          <w:tcPr>
            <w:tcW w:w="483" w:type="dxa"/>
            <w:tcBorders>
              <w:top w:val="nil"/>
              <w:left w:val="nil"/>
              <w:right w:val="single" w:color="auto" w:sz="4" w:space="0"/>
            </w:tcBorders>
            <w:noWrap w:val="0"/>
            <w:vAlign w:val="center"/>
          </w:tcPr>
          <w:p>
            <w:pPr>
              <w:widowControl/>
              <w:jc w:val="center"/>
              <w:rPr>
                <w:rFonts w:eastAsia="仿宋_GB2312"/>
                <w:kern w:val="0"/>
                <w:sz w:val="20"/>
                <w:szCs w:val="20"/>
              </w:rPr>
            </w:pPr>
          </w:p>
        </w:tc>
        <w:tc>
          <w:tcPr>
            <w:tcW w:w="6438" w:type="dxa"/>
            <w:gridSpan w:val="2"/>
            <w:tcBorders>
              <w:top w:val="nil"/>
              <w:left w:val="nil"/>
              <w:right w:val="single" w:color="auto" w:sz="4" w:space="0"/>
            </w:tcBorders>
            <w:noWrap w:val="0"/>
            <w:vAlign w:val="center"/>
          </w:tcPr>
          <w:p>
            <w:pPr>
              <w:widowControl/>
              <w:jc w:val="left"/>
              <w:rPr>
                <w:rFonts w:eastAsia="仿宋_GB2312"/>
                <w:kern w:val="0"/>
                <w:sz w:val="20"/>
                <w:szCs w:val="20"/>
              </w:rPr>
            </w:pPr>
          </w:p>
        </w:tc>
        <w:tc>
          <w:tcPr>
            <w:tcW w:w="637" w:type="dxa"/>
            <w:tcBorders>
              <w:top w:val="nil"/>
              <w:left w:val="nil"/>
              <w:right w:val="single" w:color="auto" w:sz="4" w:space="0"/>
            </w:tcBorders>
            <w:noWrap w:val="0"/>
            <w:vAlign w:val="center"/>
          </w:tcPr>
          <w:p>
            <w:pPr>
              <w:widowControl/>
              <w:jc w:val="center"/>
              <w:rPr>
                <w:rFonts w:eastAsia="宋体"/>
                <w:kern w:val="0"/>
                <w:sz w:val="24"/>
                <w:szCs w:val="24"/>
              </w:rPr>
            </w:pPr>
          </w:p>
        </w:tc>
      </w:tr>
      <w:tr>
        <w:tblPrEx>
          <w:tblCellMar>
            <w:top w:w="0" w:type="dxa"/>
            <w:left w:w="108" w:type="dxa"/>
            <w:bottom w:w="0" w:type="dxa"/>
            <w:right w:w="108" w:type="dxa"/>
          </w:tblCellMar>
        </w:tblPrEx>
        <w:trPr>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widowControl/>
              <w:jc w:val="center"/>
              <w:rPr>
                <w:rFonts w:eastAsia="仿宋_GB2312"/>
                <w:kern w:val="0"/>
                <w:sz w:val="20"/>
                <w:szCs w:val="20"/>
              </w:rPr>
            </w:pPr>
          </w:p>
        </w:tc>
        <w:tc>
          <w:tcPr>
            <w:tcW w:w="1014" w:type="dxa"/>
            <w:tcBorders>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宋体"/>
                <w:kern w:val="0"/>
                <w:sz w:val="20"/>
                <w:szCs w:val="20"/>
              </w:rPr>
              <w:t>经济效益</w:t>
            </w:r>
          </w:p>
        </w:tc>
        <w:tc>
          <w:tcPr>
            <w:tcW w:w="483"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15</w:t>
            </w:r>
          </w:p>
        </w:tc>
        <w:tc>
          <w:tcPr>
            <w:tcW w:w="6438" w:type="dxa"/>
            <w:gridSpan w:val="2"/>
            <w:vMerge w:val="restart"/>
            <w:tcBorders>
              <w:left w:val="single" w:color="auto" w:sz="4" w:space="0"/>
              <w:right w:val="single" w:color="000000" w:sz="4" w:space="0"/>
            </w:tcBorders>
            <w:noWrap w:val="0"/>
            <w:vAlign w:val="center"/>
          </w:tcPr>
          <w:p>
            <w:pPr>
              <w:widowControl/>
              <w:jc w:val="left"/>
              <w:rPr>
                <w:rFonts w:eastAsia="仿宋_GB2312"/>
                <w:kern w:val="0"/>
                <w:sz w:val="20"/>
                <w:szCs w:val="20"/>
              </w:rPr>
            </w:pPr>
            <w:r>
              <w:rPr>
                <w:rFonts w:hint="eastAsia" w:eastAsia="宋体"/>
                <w:kern w:val="0"/>
                <w:sz w:val="20"/>
                <w:szCs w:val="20"/>
              </w:rPr>
              <w:t>此三项指标为设置部门整体支出绩效评价指标时必须考虑的共性要素，可根据部门实际情况有选择的进行设置，并将其细化为相应的个性化指标。</w:t>
            </w:r>
          </w:p>
        </w:tc>
        <w:tc>
          <w:tcPr>
            <w:tcW w:w="637" w:type="dxa"/>
            <w:tcBorders>
              <w:top w:val="nil"/>
              <w:left w:val="nil"/>
              <w:bottom w:val="nil"/>
              <w:right w:val="single" w:color="auto" w:sz="4" w:space="0"/>
            </w:tcBorders>
            <w:noWrap w:val="0"/>
            <w:vAlign w:val="center"/>
          </w:tcPr>
          <w:p>
            <w:pPr>
              <w:widowControl/>
              <w:jc w:val="center"/>
              <w:rPr>
                <w:rFonts w:eastAsia="宋体"/>
                <w:kern w:val="0"/>
                <w:sz w:val="24"/>
                <w:szCs w:val="24"/>
              </w:rPr>
            </w:pPr>
          </w:p>
        </w:tc>
      </w:tr>
      <w:tr>
        <w:tblPrEx>
          <w:tblCellMar>
            <w:top w:w="0" w:type="dxa"/>
            <w:left w:w="108" w:type="dxa"/>
            <w:bottom w:w="0" w:type="dxa"/>
            <w:right w:w="108" w:type="dxa"/>
          </w:tblCellMar>
        </w:tblPrEx>
        <w:trPr>
          <w:trHeight w:val="315"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宋体"/>
                <w:kern w:val="0"/>
                <w:sz w:val="20"/>
                <w:szCs w:val="20"/>
              </w:rPr>
              <w:t>社会效益</w:t>
            </w:r>
          </w:p>
        </w:tc>
        <w:tc>
          <w:tcPr>
            <w:tcW w:w="483"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438" w:type="dxa"/>
            <w:gridSpan w:val="2"/>
            <w:vMerge w:val="continue"/>
            <w:tcBorders>
              <w:left w:val="single" w:color="auto" w:sz="4" w:space="0"/>
              <w:right w:val="single" w:color="000000" w:sz="4" w:space="0"/>
            </w:tcBorders>
            <w:noWrap w:val="0"/>
            <w:vAlign w:val="center"/>
          </w:tcPr>
          <w:p>
            <w:pPr>
              <w:widowControl/>
              <w:jc w:val="left"/>
              <w:rPr>
                <w:rFonts w:eastAsia="仿宋_GB2312"/>
                <w:kern w:val="0"/>
                <w:sz w:val="20"/>
                <w:szCs w:val="20"/>
              </w:rPr>
            </w:pPr>
          </w:p>
        </w:tc>
        <w:tc>
          <w:tcPr>
            <w:tcW w:w="637" w:type="dxa"/>
            <w:vMerge w:val="restart"/>
            <w:tcBorders>
              <w:top w:val="nil"/>
              <w:left w:val="nil"/>
              <w:right w:val="single" w:color="auto" w:sz="4" w:space="0"/>
            </w:tcBorders>
            <w:noWrap w:val="0"/>
            <w:vAlign w:val="center"/>
          </w:tcPr>
          <w:p>
            <w:pPr>
              <w:widowControl/>
              <w:jc w:val="center"/>
              <w:rPr>
                <w:rFonts w:hint="default" w:eastAsia="宋体"/>
                <w:kern w:val="0"/>
                <w:sz w:val="24"/>
                <w:szCs w:val="24"/>
                <w:lang w:val="en-US" w:eastAsia="zh-CN"/>
              </w:rPr>
            </w:pPr>
            <w:r>
              <w:rPr>
                <w:rFonts w:hint="eastAsia" w:eastAsia="宋体"/>
                <w:kern w:val="0"/>
                <w:sz w:val="24"/>
                <w:szCs w:val="24"/>
                <w:lang w:val="en-US" w:eastAsia="zh-CN"/>
              </w:rPr>
              <w:t>13</w:t>
            </w:r>
          </w:p>
        </w:tc>
      </w:tr>
      <w:tr>
        <w:tblPrEx>
          <w:tblCellMar>
            <w:top w:w="0" w:type="dxa"/>
            <w:left w:w="108" w:type="dxa"/>
            <w:bottom w:w="0" w:type="dxa"/>
            <w:right w:w="108" w:type="dxa"/>
          </w:tblCellMar>
        </w:tblPrEx>
        <w:trPr>
          <w:trHeight w:val="315"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宋体"/>
                <w:kern w:val="0"/>
                <w:sz w:val="20"/>
                <w:szCs w:val="20"/>
              </w:rPr>
              <w:t>生态效益</w:t>
            </w:r>
          </w:p>
        </w:tc>
        <w:tc>
          <w:tcPr>
            <w:tcW w:w="483" w:type="dxa"/>
            <w:vMerge w:val="continue"/>
            <w:tcBorders>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6438" w:type="dxa"/>
            <w:gridSpan w:val="2"/>
            <w:vMerge w:val="continue"/>
            <w:tcBorders>
              <w:left w:val="single" w:color="auto" w:sz="4" w:space="0"/>
              <w:bottom w:val="nil"/>
              <w:right w:val="single" w:color="000000" w:sz="4" w:space="0"/>
            </w:tcBorders>
            <w:noWrap w:val="0"/>
            <w:vAlign w:val="center"/>
          </w:tcPr>
          <w:p>
            <w:pPr>
              <w:widowControl/>
              <w:jc w:val="left"/>
              <w:rPr>
                <w:rFonts w:eastAsia="仿宋_GB2312"/>
                <w:kern w:val="0"/>
                <w:sz w:val="20"/>
                <w:szCs w:val="20"/>
              </w:rPr>
            </w:pPr>
          </w:p>
        </w:tc>
        <w:tc>
          <w:tcPr>
            <w:tcW w:w="637" w:type="dxa"/>
            <w:vMerge w:val="continue"/>
            <w:tcBorders>
              <w:left w:val="nil"/>
              <w:bottom w:val="nil"/>
              <w:right w:val="single" w:color="auto" w:sz="4" w:space="0"/>
            </w:tcBorders>
            <w:noWrap w:val="0"/>
            <w:vAlign w:val="center"/>
          </w:tcPr>
          <w:p>
            <w:pPr>
              <w:widowControl/>
              <w:jc w:val="center"/>
              <w:rPr>
                <w:rFonts w:eastAsia="宋体"/>
                <w:kern w:val="0"/>
                <w:sz w:val="24"/>
                <w:szCs w:val="24"/>
              </w:rPr>
            </w:pPr>
          </w:p>
        </w:tc>
      </w:tr>
      <w:tr>
        <w:tblPrEx>
          <w:tblCellMar>
            <w:top w:w="0" w:type="dxa"/>
            <w:left w:w="108" w:type="dxa"/>
            <w:bottom w:w="0" w:type="dxa"/>
            <w:right w:w="108" w:type="dxa"/>
          </w:tblCellMar>
        </w:tblPrEx>
        <w:trPr>
          <w:trHeight w:val="1629" w:hRule="atLeast"/>
          <w:jc w:val="center"/>
        </w:trPr>
        <w:tc>
          <w:tcPr>
            <w:tcW w:w="709"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行政效能</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6</w:t>
            </w:r>
          </w:p>
        </w:tc>
        <w:tc>
          <w:tcPr>
            <w:tcW w:w="2948"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促进部门改进工作作风，加强资金及资产管理，推动提质增效，降低运行成本，效果较好的计</w:t>
            </w:r>
            <w:r>
              <w:rPr>
                <w:rFonts w:eastAsia="宋体"/>
                <w:kern w:val="0"/>
                <w:sz w:val="20"/>
                <w:szCs w:val="20"/>
              </w:rPr>
              <w:t>6</w:t>
            </w:r>
            <w:r>
              <w:rPr>
                <w:rFonts w:hint="eastAsia" w:eastAsia="宋体"/>
                <w:kern w:val="0"/>
                <w:sz w:val="20"/>
                <w:szCs w:val="20"/>
              </w:rPr>
              <w:t>分；一般</w:t>
            </w:r>
            <w:r>
              <w:rPr>
                <w:rFonts w:eastAsia="宋体"/>
                <w:kern w:val="0"/>
                <w:sz w:val="20"/>
                <w:szCs w:val="20"/>
              </w:rPr>
              <w:t>3</w:t>
            </w:r>
            <w:r>
              <w:rPr>
                <w:rFonts w:hint="eastAsia" w:eastAsia="宋体"/>
                <w:kern w:val="0"/>
                <w:sz w:val="20"/>
                <w:szCs w:val="20"/>
              </w:rPr>
              <w:t>分；无效果或者效果不明显计</w:t>
            </w:r>
            <w:r>
              <w:rPr>
                <w:rFonts w:eastAsia="宋体"/>
                <w:kern w:val="0"/>
                <w:sz w:val="20"/>
                <w:szCs w:val="20"/>
              </w:rPr>
              <w:t>0</w:t>
            </w:r>
            <w:r>
              <w:rPr>
                <w:rFonts w:hint="eastAsia" w:eastAsia="宋体"/>
                <w:kern w:val="0"/>
                <w:sz w:val="20"/>
                <w:szCs w:val="20"/>
              </w:rPr>
              <w:t>分。</w:t>
            </w:r>
          </w:p>
        </w:tc>
        <w:tc>
          <w:tcPr>
            <w:tcW w:w="3490"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63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6</w:t>
            </w:r>
          </w:p>
        </w:tc>
      </w:tr>
      <w:tr>
        <w:tblPrEx>
          <w:tblCellMar>
            <w:top w:w="0" w:type="dxa"/>
            <w:left w:w="108" w:type="dxa"/>
            <w:bottom w:w="0" w:type="dxa"/>
            <w:right w:w="108" w:type="dxa"/>
          </w:tblCellMar>
        </w:tblPrEx>
        <w:trPr>
          <w:trHeight w:val="1255"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社会公众或服务对象满意度</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宋体"/>
                <w:kern w:val="0"/>
                <w:sz w:val="20"/>
                <w:szCs w:val="20"/>
              </w:rPr>
              <w:t>9</w:t>
            </w:r>
          </w:p>
        </w:tc>
        <w:tc>
          <w:tcPr>
            <w:tcW w:w="2948"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宋体"/>
                <w:kern w:val="0"/>
                <w:sz w:val="20"/>
                <w:szCs w:val="20"/>
              </w:rPr>
              <w:t>90%</w:t>
            </w:r>
            <w:r>
              <w:rPr>
                <w:rFonts w:hint="eastAsia" w:eastAsia="宋体"/>
                <w:kern w:val="0"/>
                <w:sz w:val="20"/>
                <w:szCs w:val="20"/>
              </w:rPr>
              <w:t>（含）以上计</w:t>
            </w:r>
            <w:r>
              <w:rPr>
                <w:rFonts w:eastAsia="宋体"/>
                <w:kern w:val="0"/>
                <w:sz w:val="20"/>
                <w:szCs w:val="20"/>
              </w:rPr>
              <w:t>6</w:t>
            </w:r>
            <w:r>
              <w:rPr>
                <w:rFonts w:hint="eastAsia" w:eastAsia="宋体"/>
                <w:kern w:val="0"/>
                <w:sz w:val="20"/>
                <w:szCs w:val="20"/>
              </w:rPr>
              <w:t>分；</w:t>
            </w:r>
            <w:r>
              <w:rPr>
                <w:rFonts w:eastAsia="仿宋_GB2312"/>
                <w:kern w:val="0"/>
                <w:sz w:val="20"/>
                <w:szCs w:val="20"/>
              </w:rPr>
              <w:br w:type="textWrapping"/>
            </w:r>
            <w:r>
              <w:rPr>
                <w:rFonts w:eastAsia="宋体"/>
                <w:kern w:val="0"/>
                <w:sz w:val="20"/>
                <w:szCs w:val="20"/>
              </w:rPr>
              <w:t>80%</w:t>
            </w:r>
            <w:r>
              <w:rPr>
                <w:rFonts w:hint="eastAsia" w:eastAsia="宋体"/>
                <w:kern w:val="0"/>
                <w:sz w:val="20"/>
                <w:szCs w:val="20"/>
              </w:rPr>
              <w:t>（含）</w:t>
            </w:r>
            <w:r>
              <w:rPr>
                <w:rFonts w:eastAsia="宋体"/>
                <w:kern w:val="0"/>
                <w:sz w:val="20"/>
                <w:szCs w:val="20"/>
              </w:rPr>
              <w:t>-90%</w:t>
            </w:r>
            <w:r>
              <w:rPr>
                <w:rFonts w:hint="eastAsia" w:eastAsia="宋体"/>
                <w:kern w:val="0"/>
                <w:sz w:val="20"/>
                <w:szCs w:val="20"/>
              </w:rPr>
              <w:t>，计</w:t>
            </w:r>
            <w:r>
              <w:rPr>
                <w:rFonts w:eastAsia="宋体"/>
                <w:kern w:val="0"/>
                <w:sz w:val="20"/>
                <w:szCs w:val="20"/>
              </w:rPr>
              <w:t>4</w:t>
            </w:r>
            <w:r>
              <w:rPr>
                <w:rFonts w:hint="eastAsia" w:eastAsia="宋体"/>
                <w:kern w:val="0"/>
                <w:sz w:val="20"/>
                <w:szCs w:val="20"/>
              </w:rPr>
              <w:t>分；</w:t>
            </w:r>
            <w:r>
              <w:rPr>
                <w:rFonts w:eastAsia="仿宋_GB2312"/>
                <w:kern w:val="0"/>
                <w:sz w:val="20"/>
                <w:szCs w:val="20"/>
              </w:rPr>
              <w:br w:type="textWrapping"/>
            </w:r>
            <w:r>
              <w:rPr>
                <w:rFonts w:eastAsia="宋体"/>
                <w:kern w:val="0"/>
                <w:sz w:val="20"/>
                <w:szCs w:val="20"/>
              </w:rPr>
              <w:t>70%</w:t>
            </w:r>
            <w:r>
              <w:rPr>
                <w:rFonts w:hint="eastAsia" w:eastAsia="宋体"/>
                <w:kern w:val="0"/>
                <w:sz w:val="20"/>
                <w:szCs w:val="20"/>
              </w:rPr>
              <w:t>（含）</w:t>
            </w:r>
            <w:r>
              <w:rPr>
                <w:rFonts w:eastAsia="宋体"/>
                <w:kern w:val="0"/>
                <w:sz w:val="20"/>
                <w:szCs w:val="20"/>
              </w:rPr>
              <w:t>-80%</w:t>
            </w:r>
            <w:r>
              <w:rPr>
                <w:rFonts w:hint="eastAsia" w:eastAsia="宋体"/>
                <w:kern w:val="0"/>
                <w:sz w:val="20"/>
                <w:szCs w:val="20"/>
              </w:rPr>
              <w:t>，计</w:t>
            </w:r>
            <w:r>
              <w:rPr>
                <w:rFonts w:eastAsia="宋体"/>
                <w:kern w:val="0"/>
                <w:sz w:val="20"/>
                <w:szCs w:val="20"/>
              </w:rPr>
              <w:t>2</w:t>
            </w:r>
            <w:r>
              <w:rPr>
                <w:rFonts w:hint="eastAsia" w:eastAsia="宋体"/>
                <w:kern w:val="0"/>
                <w:sz w:val="20"/>
                <w:szCs w:val="20"/>
              </w:rPr>
              <w:t>分；</w:t>
            </w:r>
            <w:r>
              <w:rPr>
                <w:rFonts w:eastAsia="仿宋_GB2312"/>
                <w:kern w:val="0"/>
                <w:sz w:val="20"/>
                <w:szCs w:val="20"/>
              </w:rPr>
              <w:br w:type="textWrapping"/>
            </w:r>
            <w:r>
              <w:rPr>
                <w:rFonts w:hint="eastAsia" w:eastAsia="宋体"/>
                <w:kern w:val="0"/>
                <w:sz w:val="20"/>
                <w:szCs w:val="20"/>
              </w:rPr>
              <w:t>低于</w:t>
            </w:r>
            <w:r>
              <w:rPr>
                <w:rFonts w:eastAsia="宋体"/>
                <w:kern w:val="0"/>
                <w:sz w:val="20"/>
                <w:szCs w:val="20"/>
              </w:rPr>
              <w:t>70%</w:t>
            </w:r>
            <w:r>
              <w:rPr>
                <w:rFonts w:hint="eastAsia" w:eastAsia="宋体"/>
                <w:kern w:val="0"/>
                <w:sz w:val="20"/>
                <w:szCs w:val="20"/>
              </w:rPr>
              <w:t>计</w:t>
            </w:r>
            <w:r>
              <w:rPr>
                <w:rFonts w:eastAsia="宋体"/>
                <w:kern w:val="0"/>
                <w:sz w:val="20"/>
                <w:szCs w:val="20"/>
              </w:rPr>
              <w:t>0</w:t>
            </w:r>
            <w:r>
              <w:rPr>
                <w:rFonts w:hint="eastAsia" w:eastAsia="宋体"/>
                <w:kern w:val="0"/>
                <w:sz w:val="20"/>
                <w:szCs w:val="20"/>
              </w:rPr>
              <w:t>分。</w:t>
            </w:r>
          </w:p>
        </w:tc>
        <w:tc>
          <w:tcPr>
            <w:tcW w:w="3490"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宋体"/>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szCs w:val="24"/>
                <w:lang w:val="en-US" w:eastAsia="zh-CN"/>
              </w:rPr>
            </w:pPr>
            <w:r>
              <w:rPr>
                <w:rFonts w:hint="eastAsia" w:eastAsia="宋体"/>
                <w:kern w:val="0"/>
                <w:sz w:val="24"/>
                <w:szCs w:val="24"/>
                <w:lang w:val="en-US" w:eastAsia="zh-CN"/>
              </w:rPr>
              <w:t>6</w:t>
            </w:r>
          </w:p>
        </w:tc>
      </w:tr>
    </w:tbl>
    <w:p>
      <w:pPr>
        <w:spacing w:line="560" w:lineRule="exact"/>
        <w:jc w:val="center"/>
        <w:rPr>
          <w:rFonts w:eastAsia="方正小标宋_GBK"/>
          <w:kern w:val="0"/>
          <w:sz w:val="36"/>
          <w:szCs w:val="36"/>
        </w:rPr>
      </w:pPr>
      <w:r>
        <w:rPr>
          <w:rFonts w:eastAsia="黑体"/>
          <w:sz w:val="28"/>
          <w:szCs w:val="28"/>
        </w:rPr>
        <w:br w:type="page"/>
      </w:r>
      <w:r>
        <w:rPr>
          <w:rFonts w:hint="eastAsia" w:eastAsia="宋体"/>
          <w:kern w:val="0"/>
          <w:sz w:val="36"/>
          <w:szCs w:val="36"/>
        </w:rPr>
        <w:t>部门整体支出绩效评价基础表</w:t>
      </w:r>
    </w:p>
    <w:p>
      <w:pPr>
        <w:widowControl/>
        <w:tabs>
          <w:tab w:val="left" w:pos="3611"/>
          <w:tab w:val="left" w:pos="4791"/>
          <w:tab w:val="left" w:pos="5951"/>
          <w:tab w:val="left" w:pos="7071"/>
          <w:tab w:val="left" w:pos="8191"/>
          <w:tab w:val="left" w:pos="9311"/>
        </w:tabs>
        <w:ind w:left="91"/>
        <w:jc w:val="left"/>
        <w:rPr>
          <w:rFonts w:eastAsia="仿宋_GB2312"/>
          <w:kern w:val="0"/>
          <w:sz w:val="24"/>
          <w:szCs w:val="24"/>
        </w:rPr>
      </w:pPr>
      <w:r>
        <w:rPr>
          <w:rFonts w:hint="eastAsia" w:eastAsia="宋体"/>
          <w:kern w:val="0"/>
          <w:sz w:val="24"/>
          <w:szCs w:val="24"/>
        </w:rPr>
        <w:t>填报单位：</w:t>
      </w:r>
      <w:r>
        <w:rPr>
          <w:rFonts w:hint="eastAsia" w:eastAsia="宋体"/>
          <w:kern w:val="0"/>
          <w:sz w:val="24"/>
          <w:szCs w:val="24"/>
          <w:lang w:eastAsia="zh-CN"/>
        </w:rPr>
        <w:t>衡阳市工商行政管理局</w:t>
      </w:r>
      <w:r>
        <w:rPr>
          <w:rFonts w:eastAsia="PMingLiU"/>
          <w:kern w:val="0"/>
          <w:sz w:val="24"/>
          <w:szCs w:val="24"/>
        </w:rPr>
        <w:tab/>
      </w:r>
      <w:r>
        <w:rPr>
          <w:rFonts w:eastAsia="PMingLiU"/>
          <w:kern w:val="0"/>
          <w:sz w:val="24"/>
          <w:szCs w:val="24"/>
        </w:rPr>
        <w:tab/>
      </w:r>
      <w:r>
        <w:rPr>
          <w:rFonts w:eastAsia="PMingLiU"/>
          <w:kern w:val="0"/>
          <w:sz w:val="24"/>
          <w:szCs w:val="24"/>
        </w:rPr>
        <w:tab/>
      </w:r>
      <w:r>
        <w:rPr>
          <w:rFonts w:eastAsia="PMingLiU"/>
          <w:kern w:val="0"/>
          <w:sz w:val="24"/>
          <w:szCs w:val="24"/>
        </w:rPr>
        <w:tab/>
      </w:r>
      <w:r>
        <w:rPr>
          <w:rFonts w:eastAsia="PMingLiU"/>
          <w:kern w:val="0"/>
          <w:sz w:val="24"/>
          <w:szCs w:val="24"/>
        </w:rPr>
        <w:tab/>
      </w:r>
      <w:r>
        <w:rPr>
          <w:rFonts w:eastAsia="PMingLiU"/>
          <w:kern w:val="0"/>
          <w:sz w:val="24"/>
          <w:szCs w:val="24"/>
        </w:rPr>
        <w:tab/>
      </w:r>
    </w:p>
    <w:tbl>
      <w:tblPr>
        <w:tblStyle w:val="10"/>
        <w:tblW w:w="9464" w:type="dxa"/>
        <w:jc w:val="center"/>
        <w:tblLayout w:type="fixed"/>
        <w:tblCellMar>
          <w:top w:w="0" w:type="dxa"/>
          <w:left w:w="108" w:type="dxa"/>
          <w:bottom w:w="0" w:type="dxa"/>
          <w:right w:w="108" w:type="dxa"/>
        </w:tblCellMar>
      </w:tblPr>
      <w:tblGrid>
        <w:gridCol w:w="3354"/>
        <w:gridCol w:w="2038"/>
        <w:gridCol w:w="2240"/>
        <w:gridCol w:w="1832"/>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宋体"/>
                <w:kern w:val="0"/>
                <w:sz w:val="21"/>
                <w:szCs w:val="21"/>
              </w:rPr>
              <w:t>财政供养人员情况</w:t>
            </w:r>
          </w:p>
        </w:tc>
        <w:tc>
          <w:tcPr>
            <w:tcW w:w="2038"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 w:val="21"/>
                <w:szCs w:val="21"/>
              </w:rPr>
            </w:pPr>
            <w:r>
              <w:rPr>
                <w:rFonts w:hint="eastAsia" w:eastAsia="宋体"/>
                <w:b/>
                <w:bCs/>
                <w:kern w:val="0"/>
                <w:sz w:val="21"/>
                <w:szCs w:val="21"/>
              </w:rPr>
              <w:t>编制数</w:t>
            </w:r>
          </w:p>
        </w:tc>
        <w:tc>
          <w:tcPr>
            <w:tcW w:w="2240"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 w:val="21"/>
                <w:szCs w:val="21"/>
              </w:rPr>
            </w:pPr>
            <w:r>
              <w:rPr>
                <w:rFonts w:eastAsia="宋体"/>
                <w:b/>
                <w:bCs/>
                <w:kern w:val="0"/>
                <w:sz w:val="21"/>
                <w:szCs w:val="21"/>
              </w:rPr>
              <w:t>2019</w:t>
            </w:r>
            <w:r>
              <w:rPr>
                <w:rFonts w:hint="eastAsia" w:eastAsia="宋体"/>
                <w:b/>
                <w:bCs/>
                <w:kern w:val="0"/>
                <w:sz w:val="21"/>
                <w:szCs w:val="21"/>
              </w:rPr>
              <w:t>年实际在职人数</w:t>
            </w:r>
          </w:p>
        </w:tc>
        <w:tc>
          <w:tcPr>
            <w:tcW w:w="1832"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 w:val="21"/>
                <w:szCs w:val="21"/>
              </w:rPr>
            </w:pPr>
            <w:r>
              <w:rPr>
                <w:rFonts w:hint="eastAsia" w:eastAsia="宋体"/>
                <w:b/>
                <w:bCs/>
                <w:kern w:val="0"/>
                <w:sz w:val="21"/>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p>
        </w:tc>
        <w:tc>
          <w:tcPr>
            <w:tcW w:w="2038"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仿宋_GB2312"/>
                <w:kern w:val="0"/>
                <w:sz w:val="21"/>
                <w:szCs w:val="21"/>
                <w:lang w:val="en-US"/>
              </w:rPr>
            </w:pPr>
            <w:r>
              <w:rPr>
                <w:rFonts w:hint="eastAsia" w:eastAsia="宋体"/>
                <w:kern w:val="0"/>
                <w:sz w:val="21"/>
                <w:szCs w:val="21"/>
                <w:lang w:val="en-US" w:eastAsia="zh-CN"/>
              </w:rPr>
              <w:t>638</w:t>
            </w:r>
          </w:p>
        </w:tc>
        <w:tc>
          <w:tcPr>
            <w:tcW w:w="2240" w:type="dxa"/>
            <w:tcBorders>
              <w:top w:val="single" w:color="auto" w:sz="4" w:space="0"/>
              <w:left w:val="nil"/>
              <w:bottom w:val="single" w:color="auto" w:sz="4" w:space="0"/>
              <w:right w:val="single" w:color="auto" w:sz="4" w:space="0"/>
            </w:tcBorders>
            <w:noWrap w:val="0"/>
            <w:vAlign w:val="center"/>
          </w:tcPr>
          <w:p>
            <w:pPr>
              <w:widowControl/>
              <w:jc w:val="center"/>
              <w:rPr>
                <w:rFonts w:hint="default"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543</w:t>
            </w:r>
          </w:p>
        </w:tc>
        <w:tc>
          <w:tcPr>
            <w:tcW w:w="1832"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宋体"/>
                <w:kern w:val="0"/>
                <w:sz w:val="21"/>
                <w:szCs w:val="21"/>
                <w:lang w:val="en-US" w:eastAsia="zh-CN"/>
              </w:rPr>
              <w:t>85.11%</w:t>
            </w:r>
            <w:r>
              <w:rPr>
                <w:rFonts w:hint="eastAsia" w:eastAsia="宋体"/>
                <w:kern w:val="0"/>
                <w:sz w:val="21"/>
                <w:szCs w:val="21"/>
              </w:rPr>
              <w:t>　</w:t>
            </w:r>
          </w:p>
        </w:tc>
      </w:tr>
      <w:tr>
        <w:tblPrEx>
          <w:tblCellMar>
            <w:top w:w="0" w:type="dxa"/>
            <w:left w:w="108" w:type="dxa"/>
            <w:bottom w:w="0" w:type="dxa"/>
            <w:right w:w="108" w:type="dxa"/>
          </w:tblCellMar>
        </w:tblPrEx>
        <w:trPr>
          <w:trHeight w:val="465"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宋体"/>
                <w:kern w:val="0"/>
                <w:sz w:val="21"/>
                <w:szCs w:val="21"/>
              </w:rPr>
              <w:t>经费控制情况</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 w:val="21"/>
                <w:szCs w:val="21"/>
              </w:rPr>
            </w:pPr>
            <w:r>
              <w:rPr>
                <w:rFonts w:eastAsia="宋体"/>
                <w:b/>
                <w:bCs/>
                <w:kern w:val="0"/>
                <w:sz w:val="21"/>
                <w:szCs w:val="21"/>
              </w:rPr>
              <w:t>2018</w:t>
            </w:r>
            <w:r>
              <w:rPr>
                <w:rFonts w:hint="eastAsia" w:eastAsia="宋体"/>
                <w:b/>
                <w:bCs/>
                <w:kern w:val="0"/>
                <w:sz w:val="21"/>
                <w:szCs w:val="21"/>
              </w:rPr>
              <w:t>年决算数</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 w:val="21"/>
                <w:szCs w:val="21"/>
              </w:rPr>
            </w:pPr>
            <w:r>
              <w:rPr>
                <w:rFonts w:eastAsia="宋体"/>
                <w:b/>
                <w:bCs/>
                <w:kern w:val="0"/>
                <w:sz w:val="21"/>
                <w:szCs w:val="21"/>
              </w:rPr>
              <w:t>2019</w:t>
            </w:r>
            <w:r>
              <w:rPr>
                <w:rFonts w:hint="eastAsia" w:eastAsia="宋体"/>
                <w:b/>
                <w:bCs/>
                <w:kern w:val="0"/>
                <w:sz w:val="21"/>
                <w:szCs w:val="21"/>
              </w:rPr>
              <w:t>年预算数</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 w:val="21"/>
                <w:szCs w:val="21"/>
              </w:rPr>
            </w:pPr>
            <w:r>
              <w:rPr>
                <w:rFonts w:eastAsia="宋体"/>
                <w:b/>
                <w:bCs/>
                <w:kern w:val="0"/>
                <w:sz w:val="21"/>
                <w:szCs w:val="21"/>
              </w:rPr>
              <w:t>2019</w:t>
            </w:r>
            <w:r>
              <w:rPr>
                <w:rFonts w:hint="eastAsia" w:eastAsia="宋体"/>
                <w:b/>
                <w:bCs/>
                <w:kern w:val="0"/>
                <w:sz w:val="21"/>
                <w:szCs w:val="21"/>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hint="eastAsia" w:eastAsia="宋体"/>
                <w:kern w:val="0"/>
                <w:sz w:val="21"/>
                <w:szCs w:val="21"/>
              </w:rPr>
              <w:t>一、部门基本支出</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7204.68</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kern w:val="0"/>
                <w:sz w:val="21"/>
                <w:szCs w:val="21"/>
              </w:rPr>
              <w:t>7925.61</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9337.03</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hint="eastAsia" w:eastAsia="宋体"/>
                <w:kern w:val="0"/>
                <w:sz w:val="21"/>
                <w:szCs w:val="21"/>
              </w:rPr>
              <w:t>其中：公用经费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kern w:val="0"/>
                <w:sz w:val="24"/>
                <w:szCs w:val="24"/>
                <w:lang w:val="en-US" w:eastAsia="zh-CN"/>
              </w:rPr>
              <w:t>1196.86</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kern w:val="0"/>
                <w:sz w:val="21"/>
                <w:szCs w:val="21"/>
              </w:rPr>
              <w:t>1550.05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841.68</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宋体"/>
                <w:kern w:val="0"/>
                <w:sz w:val="21"/>
                <w:szCs w:val="21"/>
              </w:rPr>
              <w:t xml:space="preserve">      </w:t>
            </w:r>
            <w:r>
              <w:rPr>
                <w:rFonts w:hint="eastAsia" w:eastAsia="宋体"/>
                <w:kern w:val="0"/>
                <w:sz w:val="21"/>
                <w:szCs w:val="21"/>
              </w:rPr>
              <w:t>其中：办公经费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olor w:val="000000"/>
                <w:kern w:val="0"/>
                <w:sz w:val="24"/>
                <w:szCs w:val="24"/>
                <w:lang w:val="en-US" w:eastAsia="zh-CN" w:bidi="ar-SA"/>
              </w:rPr>
            </w:pPr>
            <w:r>
              <w:rPr>
                <w:rFonts w:hint="eastAsia" w:eastAsia="仿宋_GB2312"/>
                <w:color w:val="000000"/>
                <w:kern w:val="0"/>
                <w:sz w:val="24"/>
                <w:szCs w:val="24"/>
                <w:lang w:val="en-US" w:eastAsia="zh-CN"/>
              </w:rPr>
              <w:t>97.87</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kern w:val="0"/>
                <w:sz w:val="21"/>
                <w:szCs w:val="21"/>
              </w:rPr>
              <w:t>185.1</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75.86</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宋体"/>
                <w:kern w:val="0"/>
                <w:sz w:val="21"/>
                <w:szCs w:val="21"/>
              </w:rPr>
              <w:t xml:space="preserve">          </w:t>
            </w:r>
            <w:r>
              <w:rPr>
                <w:rFonts w:hint="eastAsia" w:eastAsia="宋体"/>
                <w:kern w:val="0"/>
                <w:sz w:val="21"/>
                <w:szCs w:val="21"/>
              </w:rPr>
              <w:t>水费、电费、差旅费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olor w:val="000000"/>
                <w:kern w:val="0"/>
                <w:sz w:val="24"/>
                <w:szCs w:val="24"/>
                <w:lang w:val="en-US" w:eastAsia="zh-CN" w:bidi="ar-SA"/>
              </w:rPr>
            </w:pPr>
            <w:r>
              <w:rPr>
                <w:rFonts w:hint="eastAsia" w:eastAsia="仿宋_GB2312"/>
                <w:color w:val="000000"/>
                <w:kern w:val="0"/>
                <w:sz w:val="24"/>
                <w:szCs w:val="24"/>
                <w:lang w:val="en-US" w:eastAsia="zh-CN"/>
              </w:rPr>
              <w:t>142.99</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148</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99.33</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宋体"/>
                <w:kern w:val="0"/>
                <w:sz w:val="21"/>
                <w:szCs w:val="21"/>
              </w:rPr>
              <w:t xml:space="preserve">          </w:t>
            </w:r>
            <w:r>
              <w:rPr>
                <w:rFonts w:hint="eastAsia" w:eastAsia="宋体"/>
                <w:kern w:val="0"/>
                <w:sz w:val="21"/>
                <w:szCs w:val="21"/>
              </w:rPr>
              <w:t>会议费、培训费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color w:val="000000"/>
                <w:kern w:val="0"/>
                <w:sz w:val="24"/>
                <w:szCs w:val="24"/>
                <w:lang w:val="en-US" w:eastAsia="zh-CN" w:bidi="ar-SA"/>
              </w:rPr>
            </w:pPr>
            <w:r>
              <w:rPr>
                <w:rFonts w:hint="eastAsia" w:eastAsia="仿宋_GB2312"/>
                <w:color w:val="000000"/>
                <w:kern w:val="0"/>
                <w:sz w:val="24"/>
                <w:szCs w:val="24"/>
                <w:lang w:val="en-US" w:eastAsia="zh-CN"/>
              </w:rPr>
              <w:t>50.53</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105.62</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18.87</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1115" w:firstLineChars="500"/>
              <w:jc w:val="left"/>
              <w:rPr>
                <w:rFonts w:hint="eastAsia" w:eastAsia="宋体"/>
                <w:kern w:val="0"/>
                <w:sz w:val="21"/>
                <w:szCs w:val="21"/>
                <w:lang w:eastAsia="zh-CN"/>
              </w:rPr>
            </w:pPr>
            <w:r>
              <w:rPr>
                <w:rFonts w:hint="eastAsia" w:eastAsia="宋体"/>
                <w:kern w:val="0"/>
                <w:sz w:val="21"/>
                <w:szCs w:val="21"/>
              </w:rPr>
              <w:t>物业管理费、印刷费、维修费</w:t>
            </w:r>
            <w:r>
              <w:rPr>
                <w:rFonts w:hint="eastAsia" w:eastAsia="宋体"/>
                <w:kern w:val="0"/>
                <w:sz w:val="21"/>
                <w:szCs w:val="21"/>
                <w:lang w:eastAsia="zh-CN"/>
              </w:rPr>
              <w:t>、工会经费、劳务费、其他</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905.47</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1083.3</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647.62</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1003" w:firstLineChars="450"/>
              <w:jc w:val="left"/>
              <w:rPr>
                <w:rFonts w:eastAsia="仿宋_GB2312"/>
                <w:kern w:val="0"/>
                <w:sz w:val="21"/>
                <w:szCs w:val="21"/>
              </w:rPr>
            </w:pPr>
            <w:r>
              <w:rPr>
                <w:rFonts w:hint="eastAsia" w:eastAsia="宋体"/>
                <w:kern w:val="0"/>
                <w:sz w:val="21"/>
                <w:szCs w:val="21"/>
              </w:rPr>
              <w:t>三公经费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sz w:val="24"/>
                <w:szCs w:val="24"/>
                <w:lang w:val="en-US" w:eastAsia="zh-CN"/>
              </w:rPr>
              <w:t>106.33</w:t>
            </w:r>
            <w:r>
              <w:rPr>
                <w:rFonts w:hint="eastAsia" w:eastAsia="宋体"/>
                <w:kern w:val="0"/>
                <w:sz w:val="21"/>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rPr>
            </w:pPr>
            <w:r>
              <w:rPr>
                <w:rFonts w:hint="eastAsia" w:eastAsia="宋体"/>
                <w:kern w:val="0"/>
                <w:sz w:val="21"/>
                <w:szCs w:val="21"/>
                <w:lang w:val="en-US" w:eastAsia="zh-CN"/>
              </w:rPr>
              <w:t>225</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122.99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宋体"/>
                <w:kern w:val="0"/>
                <w:sz w:val="21"/>
                <w:szCs w:val="21"/>
              </w:rPr>
              <w:t xml:space="preserve">   1</w:t>
            </w:r>
            <w:r>
              <w:rPr>
                <w:rFonts w:hint="eastAsia" w:eastAsia="宋体"/>
                <w:kern w:val="0"/>
                <w:sz w:val="21"/>
                <w:szCs w:val="21"/>
              </w:rPr>
              <w:t>、公务用车购置和维护经费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kern w:val="0"/>
                <w:sz w:val="24"/>
                <w:szCs w:val="24"/>
                <w:lang w:val="en-US" w:eastAsia="zh-CN"/>
              </w:rPr>
              <w:t>81.39</w:t>
            </w:r>
            <w:r>
              <w:rPr>
                <w:rFonts w:hint="eastAsia" w:eastAsia="宋体"/>
                <w:kern w:val="0"/>
                <w:sz w:val="21"/>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rPr>
            </w:pPr>
            <w:r>
              <w:rPr>
                <w:rFonts w:hint="eastAsia" w:eastAsia="宋体"/>
                <w:kern w:val="0"/>
                <w:sz w:val="21"/>
                <w:szCs w:val="21"/>
                <w:lang w:val="en-US" w:eastAsia="zh-CN"/>
              </w:rPr>
              <w:t>147</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102.14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宋体"/>
                <w:kern w:val="0"/>
                <w:sz w:val="21"/>
                <w:szCs w:val="21"/>
              </w:rPr>
              <w:t xml:space="preserve">       </w:t>
            </w:r>
            <w:r>
              <w:rPr>
                <w:rFonts w:hint="eastAsia" w:eastAsia="宋体"/>
                <w:kern w:val="0"/>
                <w:sz w:val="21"/>
                <w:szCs w:val="21"/>
              </w:rPr>
              <w:t>其中：公交车购置</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宋体"/>
                <w:kern w:val="0"/>
                <w:sz w:val="21"/>
                <w:szCs w:val="21"/>
              </w:rPr>
              <w:t xml:space="preserve">             </w:t>
            </w:r>
            <w:r>
              <w:rPr>
                <w:rFonts w:hint="eastAsia" w:eastAsia="宋体"/>
                <w:kern w:val="0"/>
                <w:sz w:val="21"/>
                <w:szCs w:val="21"/>
              </w:rPr>
              <w:t>公交车运行维护</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kern w:val="0"/>
                <w:sz w:val="24"/>
                <w:szCs w:val="24"/>
                <w:lang w:val="en-US" w:eastAsia="zh-CN"/>
              </w:rPr>
              <w:t>81.39</w:t>
            </w:r>
            <w:r>
              <w:rPr>
                <w:rFonts w:hint="eastAsia" w:eastAsia="宋体"/>
                <w:kern w:val="0"/>
                <w:sz w:val="21"/>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宋体"/>
                <w:kern w:val="0"/>
                <w:sz w:val="21"/>
                <w:szCs w:val="21"/>
                <w:lang w:val="en-US" w:eastAsia="zh-CN"/>
              </w:rPr>
            </w:pPr>
            <w:r>
              <w:rPr>
                <w:rFonts w:hint="eastAsia" w:eastAsia="宋体"/>
                <w:kern w:val="0"/>
                <w:sz w:val="21"/>
                <w:szCs w:val="21"/>
              </w:rPr>
              <w:t>　</w:t>
            </w:r>
            <w:r>
              <w:rPr>
                <w:rFonts w:hint="eastAsia" w:eastAsia="宋体"/>
                <w:kern w:val="0"/>
                <w:sz w:val="21"/>
                <w:szCs w:val="21"/>
                <w:lang w:val="en-US" w:eastAsia="zh-CN"/>
              </w:rPr>
              <w:t>147</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lang w:val="en-US" w:eastAsia="zh-CN"/>
              </w:rPr>
              <w:t>102.14</w:t>
            </w:r>
            <w:r>
              <w:rPr>
                <w:rFonts w:hint="eastAsia" w:eastAsia="宋体"/>
                <w:kern w:val="0"/>
                <w:sz w:val="21"/>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宋体"/>
                <w:kern w:val="0"/>
                <w:sz w:val="21"/>
                <w:szCs w:val="21"/>
              </w:rPr>
              <w:t xml:space="preserve">   2</w:t>
            </w:r>
            <w:r>
              <w:rPr>
                <w:rFonts w:hint="eastAsia" w:eastAsia="宋体"/>
                <w:kern w:val="0"/>
                <w:sz w:val="21"/>
                <w:szCs w:val="21"/>
              </w:rPr>
              <w:t>、出国经费</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宋体"/>
                <w:kern w:val="0"/>
                <w:sz w:val="21"/>
                <w:szCs w:val="21"/>
              </w:rPr>
              <w:t xml:space="preserve">   3</w:t>
            </w:r>
            <w:r>
              <w:rPr>
                <w:rFonts w:hint="eastAsia" w:eastAsia="宋体"/>
                <w:kern w:val="0"/>
                <w:sz w:val="21"/>
                <w:szCs w:val="21"/>
              </w:rPr>
              <w:t>、公务接待</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sz w:val="24"/>
                <w:szCs w:val="24"/>
                <w:lang w:val="en-US" w:eastAsia="zh-CN"/>
              </w:rPr>
              <w:t>24.94</w:t>
            </w:r>
            <w:r>
              <w:rPr>
                <w:rFonts w:hint="eastAsia" w:eastAsia="宋体"/>
                <w:kern w:val="0"/>
                <w:sz w:val="21"/>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lang w:val="en-US" w:eastAsia="zh-CN"/>
              </w:rPr>
              <w:t>68</w:t>
            </w:r>
            <w:r>
              <w:rPr>
                <w:rFonts w:hint="eastAsia" w:eastAsia="宋体"/>
                <w:kern w:val="0"/>
                <w:sz w:val="21"/>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lang w:val="en-US" w:eastAsia="zh-CN"/>
              </w:rPr>
              <w:t>20.85</w:t>
            </w:r>
            <w:r>
              <w:rPr>
                <w:rFonts w:hint="eastAsia" w:eastAsia="宋体"/>
                <w:kern w:val="0"/>
                <w:sz w:val="21"/>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hint="eastAsia" w:eastAsia="宋体"/>
                <w:kern w:val="0"/>
                <w:sz w:val="21"/>
                <w:szCs w:val="21"/>
              </w:rPr>
              <w:t>二、部门项目支出</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lang w:val="en-US" w:eastAsia="zh-CN"/>
              </w:rPr>
              <w:t>2600</w:t>
            </w:r>
            <w:r>
              <w:rPr>
                <w:rFonts w:hint="eastAsia" w:eastAsia="宋体"/>
                <w:kern w:val="0"/>
                <w:sz w:val="21"/>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lang w:val="en-US" w:eastAsia="zh-CN"/>
              </w:rPr>
              <w:t>509.51</w:t>
            </w:r>
            <w:r>
              <w:rPr>
                <w:rFonts w:hint="eastAsia" w:eastAsia="宋体"/>
                <w:kern w:val="0"/>
                <w:sz w:val="21"/>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lang w:val="en-US" w:eastAsia="zh-CN"/>
              </w:rPr>
              <w:t>2958.29</w:t>
            </w:r>
            <w:r>
              <w:rPr>
                <w:rFonts w:hint="eastAsia" w:eastAsia="宋体"/>
                <w:kern w:val="0"/>
                <w:sz w:val="21"/>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宋体"/>
                <w:kern w:val="0"/>
                <w:sz w:val="21"/>
                <w:szCs w:val="21"/>
              </w:rPr>
              <w:t xml:space="preserve">  1</w:t>
            </w:r>
            <w:r>
              <w:rPr>
                <w:rFonts w:hint="eastAsia" w:eastAsia="宋体"/>
                <w:kern w:val="0"/>
                <w:sz w:val="21"/>
                <w:szCs w:val="21"/>
              </w:rPr>
              <w:t>、业务工作专项</w:t>
            </w:r>
            <w:r>
              <w:rPr>
                <w:rFonts w:eastAsia="宋体"/>
                <w:kern w:val="0"/>
                <w:sz w:val="21"/>
                <w:szCs w:val="21"/>
              </w:rPr>
              <w:t>(</w:t>
            </w:r>
            <w:r>
              <w:rPr>
                <w:rFonts w:hint="eastAsia" w:eastAsia="宋体"/>
                <w:kern w:val="0"/>
                <w:sz w:val="21"/>
                <w:szCs w:val="21"/>
              </w:rPr>
              <w:t>一个项目一行</w:t>
            </w:r>
            <w:r>
              <w:rPr>
                <w:rFonts w:eastAsia="宋体"/>
                <w:kern w:val="0"/>
                <w:sz w:val="21"/>
                <w:szCs w:val="21"/>
              </w:rPr>
              <w:t>)</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892" w:firstLineChars="400"/>
              <w:jc w:val="left"/>
              <w:rPr>
                <w:rFonts w:eastAsia="仿宋_GB2312"/>
                <w:kern w:val="0"/>
                <w:sz w:val="21"/>
                <w:szCs w:val="21"/>
              </w:rPr>
            </w:pPr>
            <w:r>
              <w:rPr>
                <w:rFonts w:hint="eastAsia" w:ascii="仿宋_GB2312" w:eastAsia="宋体"/>
                <w:kern w:val="0"/>
                <w:sz w:val="21"/>
                <w:szCs w:val="21"/>
              </w:rPr>
              <w:t>……</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仿宋_GB2312"/>
                <w:kern w:val="0"/>
                <w:sz w:val="24"/>
                <w:szCs w:val="24"/>
                <w:lang w:val="en-US" w:eastAsia="zh-CN"/>
              </w:rPr>
              <w:t>2284.06</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479.51</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2874.76</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宋体"/>
                <w:kern w:val="0"/>
                <w:sz w:val="21"/>
                <w:szCs w:val="21"/>
              </w:rPr>
              <w:t xml:space="preserve">  2</w:t>
            </w:r>
            <w:r>
              <w:rPr>
                <w:rFonts w:hint="eastAsia" w:eastAsia="宋体"/>
                <w:kern w:val="0"/>
                <w:sz w:val="21"/>
                <w:szCs w:val="21"/>
              </w:rPr>
              <w:t>、运行维护专项</w:t>
            </w:r>
            <w:r>
              <w:rPr>
                <w:rFonts w:eastAsia="宋体"/>
                <w:kern w:val="0"/>
                <w:sz w:val="21"/>
                <w:szCs w:val="21"/>
              </w:rPr>
              <w:t>(</w:t>
            </w:r>
            <w:r>
              <w:rPr>
                <w:rFonts w:hint="eastAsia" w:eastAsia="宋体"/>
                <w:kern w:val="0"/>
                <w:sz w:val="21"/>
                <w:szCs w:val="21"/>
              </w:rPr>
              <w:t>一个项目一行</w:t>
            </w:r>
            <w:r>
              <w:rPr>
                <w:rFonts w:eastAsia="宋体"/>
                <w:kern w:val="0"/>
                <w:sz w:val="21"/>
                <w:szCs w:val="21"/>
              </w:rPr>
              <w:t>)</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1003" w:firstLineChars="450"/>
              <w:jc w:val="left"/>
              <w:rPr>
                <w:rFonts w:eastAsia="仿宋_GB2312"/>
                <w:kern w:val="0"/>
                <w:sz w:val="21"/>
                <w:szCs w:val="21"/>
              </w:rPr>
            </w:pPr>
            <w:r>
              <w:rPr>
                <w:rFonts w:hint="eastAsia" w:ascii="仿宋_GB2312" w:eastAsia="宋体"/>
                <w:kern w:val="0"/>
                <w:sz w:val="21"/>
                <w:szCs w:val="21"/>
              </w:rPr>
              <w:t>……</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仿宋_GB2312"/>
                <w:kern w:val="0"/>
                <w:sz w:val="24"/>
                <w:szCs w:val="24"/>
                <w:lang w:val="en-US" w:eastAsia="zh-CN" w:bidi="ar-SA"/>
              </w:rPr>
            </w:pPr>
            <w:r>
              <w:rPr>
                <w:rFonts w:hint="eastAsia" w:eastAsia="仿宋_GB2312"/>
                <w:kern w:val="0"/>
                <w:sz w:val="24"/>
                <w:szCs w:val="24"/>
                <w:lang w:val="en-US" w:eastAsia="zh-CN"/>
              </w:rPr>
              <w:t>315.94</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30</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 w:val="21"/>
                <w:szCs w:val="21"/>
                <w:lang w:val="en-US" w:eastAsia="zh-CN"/>
              </w:rPr>
            </w:pPr>
            <w:r>
              <w:rPr>
                <w:rFonts w:hint="eastAsia" w:eastAsia="仿宋_GB2312"/>
                <w:kern w:val="0"/>
                <w:sz w:val="21"/>
                <w:szCs w:val="21"/>
                <w:lang w:val="en-US" w:eastAsia="zh-CN"/>
              </w:rPr>
              <w:t>83.53</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eastAsia="宋体"/>
                <w:kern w:val="0"/>
                <w:sz w:val="21"/>
                <w:szCs w:val="21"/>
              </w:rPr>
              <w:t>3</w:t>
            </w:r>
            <w:r>
              <w:rPr>
                <w:rFonts w:hint="eastAsia" w:eastAsia="宋体"/>
                <w:kern w:val="0"/>
                <w:sz w:val="21"/>
                <w:szCs w:val="21"/>
              </w:rPr>
              <w:t>、市级专项资金（一个专项一行）</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宋体"/>
                <w:kern w:val="0"/>
                <w:sz w:val="21"/>
                <w:szCs w:val="21"/>
              </w:rPr>
              <w:t>……</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1"/>
                <w:szCs w:val="21"/>
              </w:rPr>
            </w:pPr>
            <w:r>
              <w:rPr>
                <w:rFonts w:hint="eastAsia" w:eastAsia="宋体"/>
                <w:kern w:val="0"/>
                <w:sz w:val="21"/>
                <w:szCs w:val="21"/>
              </w:rPr>
              <w:t>政府采购金额</w:t>
            </w:r>
          </w:p>
        </w:tc>
        <w:tc>
          <w:tcPr>
            <w:tcW w:w="2038"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lang w:val="en-US" w:eastAsia="zh-CN"/>
              </w:rPr>
              <w:t>66.66</w:t>
            </w:r>
            <w:r>
              <w:rPr>
                <w:rFonts w:hint="eastAsia" w:eastAsia="宋体"/>
                <w:kern w:val="0"/>
                <w:sz w:val="21"/>
                <w:szCs w:val="21"/>
              </w:rPr>
              <w:t>　</w:t>
            </w:r>
          </w:p>
        </w:tc>
        <w:tc>
          <w:tcPr>
            <w:tcW w:w="2240"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lang w:val="en-US" w:eastAsia="zh-CN"/>
              </w:rPr>
              <w:t>787.4</w:t>
            </w:r>
            <w:r>
              <w:rPr>
                <w:rFonts w:hint="eastAsia" w:eastAsia="宋体"/>
                <w:kern w:val="0"/>
                <w:sz w:val="21"/>
                <w:szCs w:val="21"/>
              </w:rPr>
              <w:t>　</w:t>
            </w:r>
          </w:p>
        </w:tc>
        <w:tc>
          <w:tcPr>
            <w:tcW w:w="1832" w:type="dxa"/>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lang w:val="en-US" w:eastAsia="zh-CN"/>
              </w:rPr>
              <w:t>232.35</w:t>
            </w:r>
            <w:r>
              <w:rPr>
                <w:rFonts w:hint="eastAsia" w:eastAsia="宋体"/>
                <w:kern w:val="0"/>
                <w:sz w:val="21"/>
                <w:szCs w:val="21"/>
              </w:rPr>
              <w:t>　</w:t>
            </w:r>
          </w:p>
        </w:tc>
      </w:tr>
      <w:tr>
        <w:tblPrEx>
          <w:tblCellMar>
            <w:top w:w="0" w:type="dxa"/>
            <w:left w:w="108" w:type="dxa"/>
            <w:bottom w:w="0" w:type="dxa"/>
            <w:right w:w="108" w:type="dxa"/>
          </w:tblCellMar>
        </w:tblPrEx>
        <w:trPr>
          <w:trHeight w:val="214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1"/>
                <w:szCs w:val="21"/>
              </w:rPr>
            </w:pPr>
            <w:r>
              <w:rPr>
                <w:rFonts w:hint="eastAsia" w:eastAsia="宋体"/>
                <w:kern w:val="0"/>
                <w:sz w:val="21"/>
                <w:szCs w:val="21"/>
              </w:rPr>
              <w:t>厉行节约保障措施</w:t>
            </w:r>
          </w:p>
        </w:tc>
        <w:tc>
          <w:tcPr>
            <w:tcW w:w="6110" w:type="dxa"/>
            <w:gridSpan w:val="3"/>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 w:val="21"/>
                <w:szCs w:val="21"/>
              </w:rPr>
            </w:pPr>
            <w:r>
              <w:rPr>
                <w:rFonts w:hint="eastAsia" w:eastAsia="宋体"/>
                <w:kern w:val="0"/>
                <w:sz w:val="21"/>
                <w:szCs w:val="21"/>
              </w:rPr>
              <w:t>　</w:t>
            </w:r>
          </w:p>
        </w:tc>
      </w:tr>
    </w:tbl>
    <w:p>
      <w:pPr>
        <w:widowControl/>
        <w:jc w:val="center"/>
        <w:rPr>
          <w:rFonts w:eastAsia="仿宋_GB2312"/>
          <w:kern w:val="0"/>
          <w:sz w:val="22"/>
          <w:szCs w:val="22"/>
        </w:rPr>
      </w:pPr>
      <w:r>
        <w:rPr>
          <w:rFonts w:hint="eastAsia" w:eastAsia="宋体"/>
          <w:kern w:val="0"/>
          <w:sz w:val="22"/>
          <w:szCs w:val="22"/>
        </w:rPr>
        <w:t>说明：</w:t>
      </w:r>
      <w:r>
        <w:rPr>
          <w:rFonts w:eastAsia="宋体"/>
          <w:kern w:val="0"/>
          <w:sz w:val="22"/>
          <w:szCs w:val="22"/>
        </w:rPr>
        <w:t>“</w:t>
      </w:r>
      <w:r>
        <w:rPr>
          <w:rFonts w:hint="eastAsia" w:eastAsia="宋体"/>
          <w:kern w:val="0"/>
          <w:sz w:val="22"/>
          <w:szCs w:val="22"/>
        </w:rPr>
        <w:t>项目支出</w:t>
      </w:r>
      <w:r>
        <w:rPr>
          <w:rFonts w:eastAsia="宋体"/>
          <w:kern w:val="0"/>
          <w:sz w:val="22"/>
          <w:szCs w:val="22"/>
        </w:rPr>
        <w:t>”</w:t>
      </w:r>
      <w:r>
        <w:rPr>
          <w:rFonts w:hint="eastAsia" w:eastAsia="宋体"/>
          <w:kern w:val="0"/>
          <w:sz w:val="22"/>
          <w:szCs w:val="22"/>
        </w:rPr>
        <w:t>需要填报基本支出以外的所有项目支出情况，包括业务工作项目、运行维护项目和市级专项资金等；</w:t>
      </w:r>
      <w:r>
        <w:rPr>
          <w:rFonts w:eastAsia="宋体"/>
          <w:kern w:val="0"/>
          <w:sz w:val="22"/>
          <w:szCs w:val="22"/>
        </w:rPr>
        <w:t>“</w:t>
      </w:r>
      <w:r>
        <w:rPr>
          <w:rFonts w:hint="eastAsia" w:eastAsia="宋体"/>
          <w:kern w:val="0"/>
          <w:sz w:val="22"/>
          <w:szCs w:val="22"/>
        </w:rPr>
        <w:t>公用经费</w:t>
      </w:r>
      <w:r>
        <w:rPr>
          <w:rFonts w:eastAsia="宋体"/>
          <w:kern w:val="0"/>
          <w:sz w:val="22"/>
          <w:szCs w:val="22"/>
        </w:rPr>
        <w:t>”</w:t>
      </w:r>
      <w:r>
        <w:rPr>
          <w:rFonts w:hint="eastAsia" w:eastAsia="宋体"/>
          <w:kern w:val="0"/>
          <w:sz w:val="22"/>
          <w:szCs w:val="22"/>
        </w:rPr>
        <w:t>填报基本支出中的一般商品和服务支出。</w:t>
      </w:r>
      <w:r>
        <w:rPr>
          <w:rFonts w:eastAsia="仿宋_GB2312"/>
          <w:kern w:val="0"/>
          <w:sz w:val="22"/>
          <w:szCs w:val="22"/>
        </w:rPr>
        <w:br w:type="page"/>
      </w:r>
    </w:p>
    <w:p>
      <w:pPr>
        <w:widowControl/>
        <w:jc w:val="center"/>
        <w:rPr>
          <w:rFonts w:ascii="方正小标宋_GBK" w:hAnsi="宋体" w:eastAsia="方正小标宋_GBK" w:cs="宋体"/>
          <w:color w:val="000000"/>
          <w:kern w:val="0"/>
          <w:sz w:val="36"/>
          <w:szCs w:val="36"/>
        </w:rPr>
      </w:pPr>
      <w:r>
        <w:rPr>
          <w:rFonts w:ascii="方正小标宋_GBK" w:hAnsi="宋体" w:eastAsia="宋体" w:cs="宋体"/>
          <w:color w:val="000000"/>
          <w:kern w:val="0"/>
          <w:sz w:val="36"/>
          <w:szCs w:val="36"/>
        </w:rPr>
        <w:t>2019年度市级专项资金绩效自评表</w:t>
      </w:r>
    </w:p>
    <w:tbl>
      <w:tblPr>
        <w:tblStyle w:val="10"/>
        <w:tblW w:w="0" w:type="auto"/>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31"/>
        <w:gridCol w:w="1983"/>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noWrap w:val="0"/>
            <w:vAlign w:val="center"/>
          </w:tcPr>
          <w:p>
            <w:pPr>
              <w:widowControl/>
              <w:jc w:val="center"/>
              <w:rPr>
                <w:rFonts w:ascii="楷体_GB2312" w:hAnsi="宋体" w:eastAsia="楷体_GB2312" w:cs="宋体"/>
                <w:b/>
                <w:bCs/>
                <w:color w:val="000000"/>
                <w:kern w:val="0"/>
                <w:sz w:val="22"/>
                <w:szCs w:val="24"/>
              </w:rPr>
            </w:pP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负责人</w:t>
            </w:r>
          </w:p>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及电话</w:t>
            </w:r>
          </w:p>
        </w:tc>
        <w:tc>
          <w:tcPr>
            <w:tcW w:w="3087"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nil"/>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市级主管部门</w:t>
            </w:r>
          </w:p>
        </w:tc>
        <w:tc>
          <w:tcPr>
            <w:tcW w:w="7907" w:type="dxa"/>
            <w:gridSpan w:val="6"/>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地方主管部门</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ign w:val="bottom"/>
          </w:tcPr>
          <w:p>
            <w:pPr>
              <w:widowControl/>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专案资金（万元）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全年预算数（A</w:t>
            </w:r>
            <w:r>
              <w:rPr>
                <w:rFonts w:hint="eastAsia" w:ascii="仿宋_GB2312" w:hAnsi="宋体" w:eastAsia="宋体" w:cs="宋体"/>
                <w:color w:val="000000"/>
                <w:kern w:val="0"/>
                <w:sz w:val="21"/>
                <w:szCs w:val="21"/>
              </w:rPr>
              <w:t>）</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全年执行数（B</w:t>
            </w:r>
            <w:r>
              <w:rPr>
                <w:rFonts w:hint="eastAsia" w:ascii="仿宋_GB2312" w:hAnsi="宋体" w:eastAsia="宋体" w:cs="宋体"/>
                <w:color w:val="000000"/>
                <w:kern w:val="0"/>
                <w:sz w:val="21"/>
                <w:szCs w:val="21"/>
              </w:rPr>
              <w:t>）</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执行率（B</w:t>
            </w:r>
            <w:r>
              <w:rPr>
                <w:rFonts w:hint="eastAsia" w:ascii="仿宋_GB2312" w:hAnsi="宋体" w:eastAsia="宋体" w:cs="宋体"/>
                <w:color w:val="000000"/>
                <w:kern w:val="0"/>
                <w:sz w:val="21"/>
                <w:szCs w:val="21"/>
              </w:rPr>
              <w:t>／</w:t>
            </w:r>
            <w:r>
              <w:rPr>
                <w:rFonts w:ascii="仿宋_GB2312" w:hAnsi="宋体" w:eastAsia="宋体" w:cs="宋体"/>
                <w:color w:val="000000"/>
                <w:kern w:val="0"/>
                <w:sz w:val="21"/>
                <w:szCs w:val="21"/>
              </w:rPr>
              <w:t>A</w:t>
            </w:r>
            <w:r>
              <w:rPr>
                <w:rFonts w:hint="eastAsia" w:ascii="仿宋_GB2312" w:hAnsi="宋体" w:eastAsia="宋体" w:cs="宋体"/>
                <w:color w:val="000000"/>
                <w:kern w:val="0"/>
                <w:sz w:val="21"/>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年度资金总额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其中：</w:t>
            </w:r>
            <w:r>
              <w:rPr>
                <w:rFonts w:ascii="仿宋_GB2312" w:hAnsi="宋体" w:eastAsia="宋体" w:cs="宋体"/>
                <w:color w:val="000000"/>
                <w:kern w:val="0"/>
                <w:sz w:val="21"/>
                <w:szCs w:val="21"/>
              </w:rPr>
              <w:t>中央、省补助</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 xml:space="preserve">  市级资金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 xml:space="preserve">      其他资金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eastAsia="宋体" w:cs="宋体"/>
                <w:color w:val="000000"/>
                <w:kern w:val="0"/>
                <w:sz w:val="21"/>
                <w:szCs w:val="21"/>
              </w:rPr>
            </w:pPr>
            <w:r>
              <w:rPr>
                <w:rFonts w:ascii="仿宋_GB2312" w:hAnsi="宋体" w:eastAsia="宋体" w:cs="宋体"/>
                <w:color w:val="000000"/>
                <w:kern w:val="0"/>
                <w:sz w:val="21"/>
                <w:szCs w:val="21"/>
              </w:rPr>
              <w:t>年初设定目标</w:t>
            </w:r>
            <w:r>
              <w:rPr>
                <w:rFonts w:hint="eastAsia" w:ascii="宋体" w:hAnsi="宋体" w:eastAsia="宋体" w:cs="宋体"/>
                <w:color w:val="000000"/>
                <w:kern w:val="0"/>
                <w:sz w:val="21"/>
                <w:szCs w:val="21"/>
              </w:rPr>
              <w:t>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全年实际完成情况</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 xml:space="preserve">绩  </w:t>
            </w:r>
            <w:r>
              <w:rPr>
                <w:rFonts w:hint="eastAsia" w:ascii="仿宋_GB2312" w:hAnsi="宋体" w:eastAsia="宋体" w:cs="宋体"/>
                <w:color w:val="000000"/>
                <w:kern w:val="0"/>
                <w:sz w:val="21"/>
                <w:szCs w:val="21"/>
              </w:rPr>
              <w:t>效</w:t>
            </w:r>
            <w:r>
              <w:rPr>
                <w:rFonts w:ascii="仿宋_GB2312" w:hAnsi="宋体" w:eastAsia="宋体" w:cs="宋体"/>
                <w:color w:val="000000"/>
                <w:kern w:val="0"/>
                <w:sz w:val="21"/>
                <w:szCs w:val="21"/>
              </w:rPr>
              <w:t xml:space="preserve">    </w:t>
            </w:r>
            <w:r>
              <w:rPr>
                <w:rFonts w:hint="eastAsia" w:ascii="仿宋_GB2312" w:hAnsi="宋体" w:eastAsia="宋体" w:cs="宋体"/>
                <w:color w:val="000000"/>
                <w:kern w:val="0"/>
                <w:sz w:val="21"/>
                <w:szCs w:val="21"/>
              </w:rPr>
              <w:t>指</w:t>
            </w:r>
            <w:r>
              <w:rPr>
                <w:rFonts w:ascii="仿宋_GB2312" w:hAnsi="宋体" w:eastAsia="宋体" w:cs="宋体"/>
                <w:color w:val="000000"/>
                <w:kern w:val="0"/>
                <w:sz w:val="21"/>
                <w:szCs w:val="21"/>
              </w:rPr>
              <w:t xml:space="preserve">  标</w:t>
            </w:r>
          </w:p>
        </w:tc>
        <w:tc>
          <w:tcPr>
            <w:tcW w:w="675" w:type="dxa"/>
            <w:tcBorders>
              <w:top w:val="single" w:color="auto" w:sz="4" w:space="0"/>
              <w:left w:val="nil"/>
              <w:bottom w:val="single" w:color="auto" w:sz="4" w:space="0"/>
              <w:right w:val="nil"/>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三级指标</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年度指标值</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全年</w:t>
            </w:r>
          </w:p>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完成值</w:t>
            </w:r>
          </w:p>
        </w:tc>
        <w:tc>
          <w:tcPr>
            <w:tcW w:w="19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未完成原因和</w:t>
            </w:r>
          </w:p>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 xml:space="preserve">产   </w:t>
            </w:r>
            <w:r>
              <w:rPr>
                <w:rFonts w:hint="eastAsia" w:ascii="仿宋_GB2312" w:hAnsi="宋体" w:eastAsia="宋体" w:cs="宋体"/>
                <w:color w:val="000000"/>
                <w:kern w:val="0"/>
                <w:sz w:val="21"/>
                <w:szCs w:val="21"/>
              </w:rPr>
              <w:t>出</w:t>
            </w:r>
            <w:r>
              <w:rPr>
                <w:rFonts w:ascii="仿宋_GB2312" w:hAnsi="宋体" w:eastAsia="宋体" w:cs="宋体"/>
                <w:color w:val="000000"/>
                <w:kern w:val="0"/>
                <w:sz w:val="21"/>
                <w:szCs w:val="21"/>
              </w:rPr>
              <w:t xml:space="preserve">   </w:t>
            </w:r>
            <w:r>
              <w:rPr>
                <w:rFonts w:hint="eastAsia" w:ascii="仿宋_GB2312" w:hAnsi="宋体" w:eastAsia="宋体" w:cs="宋体"/>
                <w:color w:val="000000"/>
                <w:kern w:val="0"/>
                <w:sz w:val="21"/>
                <w:szCs w:val="21"/>
              </w:rPr>
              <w:t>指</w:t>
            </w:r>
            <w:r>
              <w:rPr>
                <w:rFonts w:ascii="仿宋_GB2312" w:hAnsi="宋体" w:eastAsia="宋体" w:cs="宋体"/>
                <w:color w:val="000000"/>
                <w:kern w:val="0"/>
                <w:sz w:val="21"/>
                <w:szCs w:val="21"/>
              </w:rPr>
              <w:t xml:space="preserve">   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数量指标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质量指针</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时效指标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成本指标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556"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效</w:t>
            </w:r>
            <w:r>
              <w:rPr>
                <w:rFonts w:ascii="仿宋_GB2312" w:hAnsi="宋体" w:eastAsia="宋体" w:cs="宋体"/>
                <w:color w:val="000000"/>
                <w:kern w:val="0"/>
                <w:sz w:val="21"/>
                <w:szCs w:val="21"/>
              </w:rPr>
              <w:t xml:space="preserve">   </w:t>
            </w:r>
            <w:r>
              <w:rPr>
                <w:rFonts w:hint="eastAsia" w:ascii="仿宋_GB2312" w:hAnsi="宋体" w:eastAsia="宋体" w:cs="宋体"/>
                <w:color w:val="000000"/>
                <w:kern w:val="0"/>
                <w:sz w:val="21"/>
                <w:szCs w:val="21"/>
              </w:rPr>
              <w:t>益</w:t>
            </w:r>
            <w:r>
              <w:rPr>
                <w:rFonts w:ascii="仿宋_GB2312" w:hAnsi="宋体" w:eastAsia="宋体" w:cs="宋体"/>
                <w:color w:val="000000"/>
                <w:kern w:val="0"/>
                <w:sz w:val="21"/>
                <w:szCs w:val="21"/>
              </w:rPr>
              <w:t xml:space="preserve">   </w:t>
            </w:r>
            <w:r>
              <w:rPr>
                <w:rFonts w:hint="eastAsia" w:ascii="仿宋_GB2312" w:hAnsi="宋体" w:eastAsia="宋体" w:cs="宋体"/>
                <w:color w:val="000000"/>
                <w:kern w:val="0"/>
                <w:sz w:val="21"/>
                <w:szCs w:val="21"/>
              </w:rPr>
              <w:t>指</w:t>
            </w:r>
            <w:r>
              <w:rPr>
                <w:rFonts w:ascii="仿宋_GB2312" w:hAnsi="宋体" w:eastAsia="宋体" w:cs="宋体"/>
                <w:color w:val="000000"/>
                <w:kern w:val="0"/>
                <w:sz w:val="21"/>
                <w:szCs w:val="21"/>
              </w:rPr>
              <w:t xml:space="preserve">   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经济效益  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397"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 xml:space="preserve">绩  </w:t>
            </w:r>
            <w:r>
              <w:rPr>
                <w:rFonts w:hint="eastAsia" w:ascii="仿宋_GB2312" w:hAnsi="宋体" w:eastAsia="宋体" w:cs="宋体"/>
                <w:color w:val="000000"/>
                <w:kern w:val="0"/>
                <w:sz w:val="21"/>
                <w:szCs w:val="21"/>
              </w:rPr>
              <w:t>效</w:t>
            </w:r>
            <w:r>
              <w:rPr>
                <w:rFonts w:ascii="仿宋_GB2312" w:hAnsi="宋体" w:eastAsia="宋体" w:cs="宋体"/>
                <w:color w:val="000000"/>
                <w:kern w:val="0"/>
                <w:sz w:val="21"/>
                <w:szCs w:val="21"/>
              </w:rPr>
              <w:t xml:space="preserve">    </w:t>
            </w:r>
            <w:r>
              <w:rPr>
                <w:rFonts w:hint="eastAsia" w:ascii="仿宋_GB2312" w:hAnsi="宋体" w:eastAsia="宋体" w:cs="宋体"/>
                <w:color w:val="000000"/>
                <w:kern w:val="0"/>
                <w:sz w:val="21"/>
                <w:szCs w:val="21"/>
              </w:rPr>
              <w:t>指</w:t>
            </w:r>
            <w:r>
              <w:rPr>
                <w:rFonts w:ascii="仿宋_GB2312" w:hAnsi="宋体" w:eastAsia="宋体" w:cs="宋体"/>
                <w:color w:val="000000"/>
                <w:kern w:val="0"/>
                <w:sz w:val="21"/>
                <w:szCs w:val="21"/>
              </w:rPr>
              <w:t xml:space="preserve">  标</w:t>
            </w: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效</w:t>
            </w:r>
            <w:r>
              <w:rPr>
                <w:rFonts w:ascii="仿宋_GB2312" w:hAnsi="宋体" w:eastAsia="宋体" w:cs="宋体"/>
                <w:color w:val="000000"/>
                <w:kern w:val="0"/>
                <w:sz w:val="21"/>
                <w:szCs w:val="21"/>
              </w:rPr>
              <w:t xml:space="preserve">   </w:t>
            </w:r>
            <w:r>
              <w:rPr>
                <w:rFonts w:hint="eastAsia" w:ascii="仿宋_GB2312" w:hAnsi="宋体" w:eastAsia="宋体" w:cs="宋体"/>
                <w:color w:val="000000"/>
                <w:kern w:val="0"/>
                <w:sz w:val="21"/>
                <w:szCs w:val="21"/>
              </w:rPr>
              <w:t>益</w:t>
            </w:r>
            <w:r>
              <w:rPr>
                <w:rFonts w:ascii="仿宋_GB2312" w:hAnsi="宋体" w:eastAsia="宋体" w:cs="宋体"/>
                <w:color w:val="000000"/>
                <w:kern w:val="0"/>
                <w:sz w:val="21"/>
                <w:szCs w:val="21"/>
              </w:rPr>
              <w:t xml:space="preserve">   </w:t>
            </w:r>
            <w:r>
              <w:rPr>
                <w:rFonts w:hint="eastAsia" w:ascii="仿宋_GB2312" w:hAnsi="宋体" w:eastAsia="宋体" w:cs="宋体"/>
                <w:color w:val="000000"/>
                <w:kern w:val="0"/>
                <w:sz w:val="21"/>
                <w:szCs w:val="21"/>
              </w:rPr>
              <w:t>指</w:t>
            </w:r>
            <w:r>
              <w:rPr>
                <w:rFonts w:ascii="仿宋_GB2312" w:hAnsi="宋体" w:eastAsia="宋体" w:cs="宋体"/>
                <w:color w:val="000000"/>
                <w:kern w:val="0"/>
                <w:sz w:val="21"/>
                <w:szCs w:val="21"/>
              </w:rPr>
              <w:t xml:space="preserve">   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生态</w:t>
            </w:r>
            <w:r>
              <w:rPr>
                <w:rFonts w:hint="eastAsia" w:ascii="仿宋_GB2312" w:hAnsi="宋体" w:eastAsia="宋体" w:cs="宋体"/>
                <w:color w:val="000000"/>
                <w:kern w:val="0"/>
                <w:sz w:val="21"/>
                <w:szCs w:val="21"/>
              </w:rPr>
              <w:t>效益</w:t>
            </w:r>
            <w:r>
              <w:rPr>
                <w:rFonts w:ascii="仿宋_GB2312" w:hAnsi="宋体" w:eastAsia="宋体" w:cs="宋体"/>
                <w:color w:val="000000"/>
                <w:kern w:val="0"/>
                <w:sz w:val="21"/>
                <w:szCs w:val="21"/>
              </w:rPr>
              <w:t xml:space="preserve">  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可持续影响指标</w:t>
            </w:r>
          </w:p>
        </w:tc>
        <w:tc>
          <w:tcPr>
            <w:tcW w:w="1701"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满意度指标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服务对象满意度指针</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color w:val="000000"/>
                <w:kern w:val="0"/>
                <w:sz w:val="21"/>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　</w:t>
            </w:r>
          </w:p>
        </w:tc>
      </w:tr>
      <w:tr>
        <w:tblPrEx>
          <w:tblCellMar>
            <w:top w:w="0" w:type="dxa"/>
            <w:left w:w="108" w:type="dxa"/>
            <w:bottom w:w="0" w:type="dxa"/>
            <w:right w:w="108" w:type="dxa"/>
          </w:tblCellMar>
        </w:tblPrEx>
        <w:trPr>
          <w:trHeight w:val="952"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说明</w:t>
            </w:r>
          </w:p>
        </w:tc>
        <w:tc>
          <w:tcPr>
            <w:tcW w:w="9291" w:type="dxa"/>
            <w:gridSpan w:val="8"/>
            <w:tcBorders>
              <w:top w:val="single" w:color="auto" w:sz="4" w:space="0"/>
              <w:left w:val="nil"/>
              <w:bottom w:val="nil"/>
              <w:right w:val="single" w:color="000000" w:sz="4" w:space="0"/>
            </w:tcBorders>
            <w:noWrap/>
            <w:vAlign w:val="center"/>
          </w:tcPr>
          <w:p>
            <w:pPr>
              <w:widowControl/>
              <w:jc w:val="center"/>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请在此处简要说明各级监督检查中发现的问题及其所涉及的金额，如没有请填无</w:t>
            </w:r>
          </w:p>
        </w:tc>
      </w:tr>
      <w:tr>
        <w:tblPrEx>
          <w:tblCellMar>
            <w:top w:w="0" w:type="dxa"/>
            <w:left w:w="108" w:type="dxa"/>
            <w:bottom w:w="0" w:type="dxa"/>
            <w:right w:w="108" w:type="dxa"/>
          </w:tblCellMar>
        </w:tblPrEx>
        <w:trPr>
          <w:trHeight w:val="1785" w:hRule="atLeast"/>
          <w:jc w:val="center"/>
        </w:trPr>
        <w:tc>
          <w:tcPr>
            <w:tcW w:w="10060" w:type="dxa"/>
            <w:gridSpan w:val="9"/>
            <w:tcBorders>
              <w:top w:val="single" w:color="auto" w:sz="8" w:space="0"/>
              <w:left w:val="nil"/>
              <w:bottom w:val="nil"/>
              <w:right w:val="nil"/>
            </w:tcBorders>
            <w:noWrap w:val="0"/>
            <w:vAlign w:val="top"/>
          </w:tcPr>
          <w:p>
            <w:pPr>
              <w:widowControl/>
              <w:ind w:firstLine="446" w:firstLineChars="200"/>
              <w:jc w:val="left"/>
              <w:rPr>
                <w:rFonts w:ascii="仿宋_GB2312" w:hAnsi="宋体" w:eastAsia="仿宋_GB2312" w:cs="宋体"/>
                <w:color w:val="000000"/>
                <w:kern w:val="0"/>
                <w:sz w:val="21"/>
                <w:szCs w:val="21"/>
              </w:rPr>
            </w:pPr>
          </w:p>
          <w:p>
            <w:pPr>
              <w:widowControl/>
              <w:spacing w:line="360" w:lineRule="exact"/>
              <w:ind w:firstLine="446" w:firstLineChars="200"/>
              <w:jc w:val="left"/>
              <w:rPr>
                <w:rFonts w:ascii="仿宋_GB2312" w:hAnsi="宋体" w:eastAsia="仿宋_GB2312" w:cs="宋体"/>
                <w:color w:val="000000"/>
                <w:kern w:val="0"/>
                <w:sz w:val="21"/>
                <w:szCs w:val="21"/>
              </w:rPr>
            </w:pPr>
            <w:r>
              <w:rPr>
                <w:rFonts w:hint="eastAsia" w:ascii="仿宋_GB2312" w:hAnsi="宋体" w:eastAsia="宋体" w:cs="宋体"/>
                <w:color w:val="000000"/>
                <w:kern w:val="0"/>
                <w:sz w:val="21"/>
                <w:szCs w:val="21"/>
              </w:rPr>
              <w:t>注：</w:t>
            </w:r>
            <w:r>
              <w:rPr>
                <w:rFonts w:ascii="仿宋_GB2312" w:hAnsi="宋体" w:eastAsia="宋体" w:cs="宋体"/>
                <w:color w:val="000000"/>
                <w:kern w:val="0"/>
                <w:sz w:val="21"/>
                <w:szCs w:val="21"/>
              </w:rPr>
              <w:t>1、其他资金包括和中央、省补助、地方财政资金共同投入到同一项目的自有资金、社会资金，以及以前年度的结转结余资金等。</w:t>
            </w:r>
            <w:r>
              <w:rPr>
                <w:rFonts w:hint="eastAsia" w:ascii="仿宋_GB2312" w:hAnsi="宋体" w:eastAsia="仿宋_GB2312" w:cs="宋体"/>
                <w:color w:val="000000"/>
                <w:kern w:val="0"/>
                <w:sz w:val="21"/>
                <w:szCs w:val="21"/>
              </w:rPr>
              <w:t xml:space="preserve"> </w:t>
            </w:r>
          </w:p>
          <w:p>
            <w:pPr>
              <w:widowControl/>
              <w:spacing w:line="360" w:lineRule="exact"/>
              <w:ind w:firstLine="446" w:firstLineChars="200"/>
              <w:jc w:val="left"/>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2、定量指针，资金使用单位填写本地区实际完成数。</w:t>
            </w:r>
            <w:r>
              <w:rPr>
                <w:rFonts w:hint="eastAsia" w:ascii="仿宋_GB2312" w:hAnsi="宋体" w:eastAsia="宋体" w:cs="宋体"/>
                <w:color w:val="000000"/>
                <w:kern w:val="0"/>
                <w:sz w:val="21"/>
                <w:szCs w:val="21"/>
              </w:rPr>
              <w:t>市直</w:t>
            </w:r>
            <w:r>
              <w:rPr>
                <w:rFonts w:ascii="仿宋_GB2312" w:hAnsi="宋体" w:eastAsia="宋体" w:cs="宋体"/>
                <w:color w:val="000000"/>
                <w:kern w:val="0"/>
                <w:sz w:val="21"/>
                <w:szCs w:val="21"/>
              </w:rPr>
              <w:t>各部门汇总时，对绝对值直接累加计算，相对值按照资金额度加权平均计算。</w:t>
            </w:r>
          </w:p>
          <w:p>
            <w:pPr>
              <w:widowControl/>
              <w:spacing w:line="360" w:lineRule="exact"/>
              <w:ind w:firstLine="446" w:firstLineChars="200"/>
              <w:jc w:val="left"/>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3、定性指标根据指标完成情况分为：全部或基本达成预期指标、部分达成预期指标并具有一定效果、未达成预期指标且效果较差三文件，资金使用单位分别按</w:t>
            </w:r>
            <w:r>
              <w:rPr>
                <w:rFonts w:hint="eastAsia" w:ascii="仿宋_GB2312" w:hAnsi="宋体" w:eastAsia="宋体" w:cs="宋体"/>
                <w:color w:val="000000"/>
                <w:kern w:val="0"/>
                <w:sz w:val="21"/>
                <w:szCs w:val="21"/>
              </w:rPr>
              <w:t>照</w:t>
            </w:r>
            <w:r>
              <w:rPr>
                <w:rFonts w:ascii="仿宋_GB2312" w:hAnsi="宋体" w:eastAsia="宋体" w:cs="宋体"/>
                <w:color w:val="000000"/>
                <w:kern w:val="0"/>
                <w:sz w:val="21"/>
                <w:szCs w:val="21"/>
              </w:rPr>
              <w:t>100</w:t>
            </w:r>
            <w:r>
              <w:rPr>
                <w:rFonts w:hint="eastAsia" w:ascii="仿宋_GB2312" w:hAnsi="宋体" w:eastAsia="宋体" w:cs="宋体"/>
                <w:color w:val="000000"/>
                <w:kern w:val="0"/>
                <w:sz w:val="21"/>
                <w:szCs w:val="21"/>
              </w:rPr>
              <w:t>％—</w:t>
            </w:r>
            <w:r>
              <w:rPr>
                <w:rFonts w:ascii="仿宋_GB2312" w:hAnsi="宋体" w:eastAsia="宋体" w:cs="宋体"/>
                <w:color w:val="000000"/>
                <w:kern w:val="0"/>
                <w:sz w:val="21"/>
                <w:szCs w:val="21"/>
              </w:rPr>
              <w:t>80</w:t>
            </w:r>
            <w:r>
              <w:rPr>
                <w:rFonts w:hint="eastAsia" w:ascii="仿宋_GB2312" w:hAnsi="宋体" w:eastAsia="宋体" w:cs="宋体"/>
                <w:color w:val="000000"/>
                <w:kern w:val="0"/>
                <w:sz w:val="21"/>
                <w:szCs w:val="21"/>
              </w:rPr>
              <w:t>％（含）、</w:t>
            </w:r>
            <w:r>
              <w:rPr>
                <w:rFonts w:ascii="仿宋_GB2312" w:hAnsi="宋体" w:eastAsia="宋体" w:cs="宋体"/>
                <w:color w:val="000000"/>
                <w:kern w:val="0"/>
                <w:sz w:val="21"/>
                <w:szCs w:val="21"/>
              </w:rPr>
              <w:t>80</w:t>
            </w:r>
            <w:r>
              <w:rPr>
                <w:rFonts w:hint="eastAsia" w:ascii="仿宋_GB2312" w:hAnsi="宋体" w:eastAsia="宋体" w:cs="宋体"/>
                <w:color w:val="000000"/>
                <w:kern w:val="0"/>
                <w:sz w:val="21"/>
                <w:szCs w:val="21"/>
              </w:rPr>
              <w:t>％—</w:t>
            </w:r>
            <w:r>
              <w:rPr>
                <w:rFonts w:ascii="仿宋_GB2312" w:hAnsi="宋体" w:eastAsia="宋体" w:cs="宋体"/>
                <w:color w:val="000000"/>
                <w:kern w:val="0"/>
                <w:sz w:val="21"/>
                <w:szCs w:val="21"/>
              </w:rPr>
              <w:t>60</w:t>
            </w:r>
            <w:r>
              <w:rPr>
                <w:rFonts w:hint="eastAsia" w:ascii="仿宋_GB2312" w:hAnsi="宋体" w:eastAsia="宋体" w:cs="宋体"/>
                <w:color w:val="000000"/>
                <w:kern w:val="0"/>
                <w:sz w:val="21"/>
                <w:szCs w:val="21"/>
              </w:rPr>
              <w:t>％（含）、</w:t>
            </w:r>
            <w:r>
              <w:rPr>
                <w:rFonts w:ascii="仿宋_GB2312" w:hAnsi="宋体" w:eastAsia="宋体" w:cs="宋体"/>
                <w:color w:val="000000"/>
                <w:kern w:val="0"/>
                <w:sz w:val="21"/>
                <w:szCs w:val="21"/>
              </w:rPr>
              <w:t>60</w:t>
            </w:r>
            <w:r>
              <w:rPr>
                <w:rFonts w:hint="eastAsia" w:ascii="仿宋_GB2312" w:hAnsi="宋体" w:eastAsia="宋体" w:cs="宋体"/>
                <w:color w:val="000000"/>
                <w:kern w:val="0"/>
                <w:sz w:val="21"/>
                <w:szCs w:val="21"/>
              </w:rPr>
              <w:t>％—</w:t>
            </w:r>
            <w:r>
              <w:rPr>
                <w:rFonts w:ascii="仿宋_GB2312" w:hAnsi="宋体" w:eastAsia="宋体" w:cs="宋体"/>
                <w:color w:val="000000"/>
                <w:kern w:val="0"/>
                <w:sz w:val="21"/>
                <w:szCs w:val="21"/>
              </w:rPr>
              <w:t>0％合理填写完成比例。</w:t>
            </w:r>
          </w:p>
          <w:p>
            <w:pPr>
              <w:widowControl/>
              <w:spacing w:line="360" w:lineRule="exact"/>
              <w:ind w:firstLine="446" w:firstLineChars="200"/>
              <w:jc w:val="left"/>
              <w:rPr>
                <w:rFonts w:ascii="仿宋_GB2312" w:hAnsi="宋体" w:eastAsia="仿宋_GB2312" w:cs="宋体"/>
                <w:color w:val="000000"/>
                <w:kern w:val="0"/>
                <w:sz w:val="21"/>
                <w:szCs w:val="21"/>
              </w:rPr>
            </w:pPr>
            <w:r>
              <w:rPr>
                <w:rFonts w:ascii="仿宋_GB2312" w:hAnsi="宋体" w:eastAsia="宋体" w:cs="宋体"/>
                <w:color w:val="000000"/>
                <w:kern w:val="0"/>
                <w:sz w:val="21"/>
                <w:szCs w:val="21"/>
              </w:rPr>
              <w:t>4、市直各部门组织指导各县市区主管部门及资金使用单位填写《自评表》并报送同级财政部门审核后，形成地区专项资金《自评表》，再审核汇总各地区专项资金《自评表》，形成市级专项资金《自评表》。</w:t>
            </w:r>
          </w:p>
        </w:tc>
      </w:tr>
    </w:tbl>
    <w:p>
      <w:pPr>
        <w:pStyle w:val="2"/>
      </w:pPr>
    </w:p>
    <w:sectPr>
      <w:footerReference r:id="rId7" w:type="first"/>
      <w:headerReference r:id="rId4" w:type="default"/>
      <w:footerReference r:id="rId5" w:type="default"/>
      <w:footerReference r:id="rId6" w:type="even"/>
      <w:pgSz w:w="11906" w:h="16838"/>
      <w:pgMar w:top="1440" w:right="1440" w:bottom="1440" w:left="1440" w:header="851" w:footer="964" w:gutter="0"/>
      <w:pgNumType w:fmt="numberInDash"/>
      <w:cols w:space="0" w:num="1"/>
      <w:rtlGutter w:val="0"/>
      <w:docGrid w:type="linesAndChars" w:linePitch="448" w:charSpace="2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61007A87" w:usb1="80000000" w:usb2="00000008" w:usb3="00000000" w:csb0="200101FF" w:csb1="2028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PMingLiU">
    <w:panose1 w:val="02020300000000000000"/>
    <w:charset w:val="88"/>
    <w:family w:val="roman"/>
    <w:pitch w:val="default"/>
    <w:sig w:usb0="00000003" w:usb1="082E0000"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5" o:spid="_x0000_s307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7"/>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7"/>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21</w:t>
                </w:r>
                <w:r>
                  <w:rPr>
                    <w:rFonts w:hint="default" w:ascii="Times New Roman" w:hAnsi="Times New Roman" w:cs="Times New Roman"/>
                    <w:sz w:val="28"/>
                    <w:szCs w:val="28"/>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w:pict>
        <v:shape id="_x0000_s3076" o:spid="_x0000_s3076" o:spt="202" type="#_x0000_t202" style="position:absolute;left:0pt;margin-left:432.6pt;margin-top:0pt;height:144pt;width:144p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仿宋_GB2312"/>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20</w:t>
                </w:r>
                <w:r>
                  <w:rPr>
                    <w:rFonts w:hint="eastAsia"/>
                    <w:sz w:val="28"/>
                    <w:szCs w:val="2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C480D5"/>
    <w:multiLevelType w:val="singleLevel"/>
    <w:tmpl w:val="BAC480D5"/>
    <w:lvl w:ilvl="0" w:tentative="0">
      <w:start w:val="3"/>
      <w:numFmt w:val="decimal"/>
      <w:suff w:val="nothing"/>
      <w:lvlText w:val="%1、"/>
      <w:lvlJc w:val="left"/>
    </w:lvl>
  </w:abstractNum>
  <w:abstractNum w:abstractNumId="1">
    <w:nsid w:val="DD067BE9"/>
    <w:multiLevelType w:val="singleLevel"/>
    <w:tmpl w:val="DD067BE9"/>
    <w:lvl w:ilvl="0" w:tentative="0">
      <w:start w:val="2"/>
      <w:numFmt w:val="decimal"/>
      <w:suff w:val="nothing"/>
      <w:lvlText w:val="%1、"/>
      <w:lvlJc w:val="left"/>
    </w:lvl>
  </w:abstractNum>
  <w:abstractNum w:abstractNumId="2">
    <w:nsid w:val="FCD8A3EB"/>
    <w:multiLevelType w:val="singleLevel"/>
    <w:tmpl w:val="FCD8A3EB"/>
    <w:lvl w:ilvl="0" w:tentative="0">
      <w:start w:val="1"/>
      <w:numFmt w:val="decimal"/>
      <w:suff w:val="nothing"/>
      <w:lvlText w:val="%1、"/>
      <w:lvlJc w:val="left"/>
    </w:lvl>
  </w:abstractNum>
  <w:abstractNum w:abstractNumId="3">
    <w:nsid w:val="14306DB6"/>
    <w:multiLevelType w:val="singleLevel"/>
    <w:tmpl w:val="14306DB6"/>
    <w:lvl w:ilvl="0" w:tentative="0">
      <w:start w:val="1"/>
      <w:numFmt w:val="chineseCounting"/>
      <w:suff w:val="nothing"/>
      <w:lvlText w:val="%1、"/>
      <w:lvlJc w:val="left"/>
      <w:rPr>
        <w:rFonts w:hint="eastAsia"/>
      </w:rPr>
    </w:lvl>
  </w:abstractNum>
  <w:abstractNum w:abstractNumId="4">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8FC72F1"/>
    <w:multiLevelType w:val="singleLevel"/>
    <w:tmpl w:val="48FC72F1"/>
    <w:lvl w:ilvl="0" w:tentative="0">
      <w:start w:val="6"/>
      <w:numFmt w:val="chineseCounting"/>
      <w:suff w:val="nothing"/>
      <w:lvlText w:val="%1、"/>
      <w:lvlJc w:val="left"/>
      <w:rPr>
        <w:rFonts w:hint="eastAsia"/>
      </w:r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67"/>
  <w:drawingGridVerticalSpacing w:val="224"/>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11590"/>
    <w:rsid w:val="00006395"/>
    <w:rsid w:val="0001234F"/>
    <w:rsid w:val="00042163"/>
    <w:rsid w:val="0006482F"/>
    <w:rsid w:val="000818DC"/>
    <w:rsid w:val="000A4BED"/>
    <w:rsid w:val="000C243D"/>
    <w:rsid w:val="000C3DE0"/>
    <w:rsid w:val="000F64B2"/>
    <w:rsid w:val="00122E6A"/>
    <w:rsid w:val="001245FB"/>
    <w:rsid w:val="0013755A"/>
    <w:rsid w:val="00146803"/>
    <w:rsid w:val="00174C26"/>
    <w:rsid w:val="001869EB"/>
    <w:rsid w:val="001B262D"/>
    <w:rsid w:val="001D1E35"/>
    <w:rsid w:val="001F356E"/>
    <w:rsid w:val="00212863"/>
    <w:rsid w:val="0023578D"/>
    <w:rsid w:val="00243AD2"/>
    <w:rsid w:val="002669DE"/>
    <w:rsid w:val="002871BF"/>
    <w:rsid w:val="00291303"/>
    <w:rsid w:val="002938FA"/>
    <w:rsid w:val="002B1A04"/>
    <w:rsid w:val="002D01EF"/>
    <w:rsid w:val="002D4176"/>
    <w:rsid w:val="002E10A2"/>
    <w:rsid w:val="002E64C1"/>
    <w:rsid w:val="002F3544"/>
    <w:rsid w:val="00307354"/>
    <w:rsid w:val="003129A8"/>
    <w:rsid w:val="00351D5C"/>
    <w:rsid w:val="0035637D"/>
    <w:rsid w:val="003619B8"/>
    <w:rsid w:val="00370245"/>
    <w:rsid w:val="00400061"/>
    <w:rsid w:val="004401B5"/>
    <w:rsid w:val="00464173"/>
    <w:rsid w:val="004B3D2C"/>
    <w:rsid w:val="004B79DB"/>
    <w:rsid w:val="00534F1B"/>
    <w:rsid w:val="00545158"/>
    <w:rsid w:val="00546E82"/>
    <w:rsid w:val="00565766"/>
    <w:rsid w:val="005779B9"/>
    <w:rsid w:val="00590823"/>
    <w:rsid w:val="00596463"/>
    <w:rsid w:val="005A5865"/>
    <w:rsid w:val="005B6E55"/>
    <w:rsid w:val="005E4356"/>
    <w:rsid w:val="00610EF5"/>
    <w:rsid w:val="00622D96"/>
    <w:rsid w:val="00637B56"/>
    <w:rsid w:val="00685337"/>
    <w:rsid w:val="006A6BBB"/>
    <w:rsid w:val="00710853"/>
    <w:rsid w:val="00723B7D"/>
    <w:rsid w:val="007576FF"/>
    <w:rsid w:val="007B0C5D"/>
    <w:rsid w:val="007C61C7"/>
    <w:rsid w:val="007D05D9"/>
    <w:rsid w:val="00800CB4"/>
    <w:rsid w:val="00815243"/>
    <w:rsid w:val="00844947"/>
    <w:rsid w:val="00854DEF"/>
    <w:rsid w:val="00871849"/>
    <w:rsid w:val="00883E1D"/>
    <w:rsid w:val="00886B49"/>
    <w:rsid w:val="0089666C"/>
    <w:rsid w:val="008F5974"/>
    <w:rsid w:val="008F6248"/>
    <w:rsid w:val="00907154"/>
    <w:rsid w:val="0093595C"/>
    <w:rsid w:val="00936108"/>
    <w:rsid w:val="00954196"/>
    <w:rsid w:val="00974863"/>
    <w:rsid w:val="009C4F53"/>
    <w:rsid w:val="009D6A13"/>
    <w:rsid w:val="009E2D08"/>
    <w:rsid w:val="00A21E6E"/>
    <w:rsid w:val="00A36A83"/>
    <w:rsid w:val="00A874DF"/>
    <w:rsid w:val="00A91087"/>
    <w:rsid w:val="00A915B0"/>
    <w:rsid w:val="00AB61C6"/>
    <w:rsid w:val="00B11AE8"/>
    <w:rsid w:val="00B1724D"/>
    <w:rsid w:val="00B242EF"/>
    <w:rsid w:val="00B43577"/>
    <w:rsid w:val="00B71C23"/>
    <w:rsid w:val="00BA39B6"/>
    <w:rsid w:val="00BB13BE"/>
    <w:rsid w:val="00BC6D5F"/>
    <w:rsid w:val="00BC6F83"/>
    <w:rsid w:val="00BD29F5"/>
    <w:rsid w:val="00BE4409"/>
    <w:rsid w:val="00BF319E"/>
    <w:rsid w:val="00C61154"/>
    <w:rsid w:val="00C65488"/>
    <w:rsid w:val="00C67AC8"/>
    <w:rsid w:val="00C73320"/>
    <w:rsid w:val="00C75028"/>
    <w:rsid w:val="00CB6029"/>
    <w:rsid w:val="00CD113A"/>
    <w:rsid w:val="00CD2549"/>
    <w:rsid w:val="00CE5119"/>
    <w:rsid w:val="00CE7443"/>
    <w:rsid w:val="00D0624A"/>
    <w:rsid w:val="00D11590"/>
    <w:rsid w:val="00D250BB"/>
    <w:rsid w:val="00D339AB"/>
    <w:rsid w:val="00D3625E"/>
    <w:rsid w:val="00D427E0"/>
    <w:rsid w:val="00D4781A"/>
    <w:rsid w:val="00D61C37"/>
    <w:rsid w:val="00D6648B"/>
    <w:rsid w:val="00D849D8"/>
    <w:rsid w:val="00D85D31"/>
    <w:rsid w:val="00DB4D8F"/>
    <w:rsid w:val="00DD01BE"/>
    <w:rsid w:val="00DD6F91"/>
    <w:rsid w:val="00DE30B2"/>
    <w:rsid w:val="00DF3071"/>
    <w:rsid w:val="00E0031D"/>
    <w:rsid w:val="00E269F8"/>
    <w:rsid w:val="00E279FD"/>
    <w:rsid w:val="00E363DB"/>
    <w:rsid w:val="00E42812"/>
    <w:rsid w:val="00E82788"/>
    <w:rsid w:val="00EB17F9"/>
    <w:rsid w:val="00EB18AD"/>
    <w:rsid w:val="00EC3704"/>
    <w:rsid w:val="00F05EE1"/>
    <w:rsid w:val="00F07141"/>
    <w:rsid w:val="00F12DA3"/>
    <w:rsid w:val="00F32BA6"/>
    <w:rsid w:val="00F61A59"/>
    <w:rsid w:val="00F6397E"/>
    <w:rsid w:val="00F63CAE"/>
    <w:rsid w:val="00F66781"/>
    <w:rsid w:val="00F74A92"/>
    <w:rsid w:val="00F878E6"/>
    <w:rsid w:val="00FA6A88"/>
    <w:rsid w:val="00FC08A4"/>
    <w:rsid w:val="00FC3B26"/>
    <w:rsid w:val="00FD3BCD"/>
    <w:rsid w:val="00FF059B"/>
    <w:rsid w:val="01B336B0"/>
    <w:rsid w:val="031718A5"/>
    <w:rsid w:val="03402F0A"/>
    <w:rsid w:val="03F85DAC"/>
    <w:rsid w:val="04170AE9"/>
    <w:rsid w:val="048C6928"/>
    <w:rsid w:val="060A0C4A"/>
    <w:rsid w:val="06F458F4"/>
    <w:rsid w:val="08245758"/>
    <w:rsid w:val="082E6319"/>
    <w:rsid w:val="089D1AE0"/>
    <w:rsid w:val="08AA5905"/>
    <w:rsid w:val="0A656E61"/>
    <w:rsid w:val="0AA417DF"/>
    <w:rsid w:val="0ADD3531"/>
    <w:rsid w:val="0C451FD2"/>
    <w:rsid w:val="0C7750D9"/>
    <w:rsid w:val="0CD31A99"/>
    <w:rsid w:val="0DC56A32"/>
    <w:rsid w:val="0E453A5D"/>
    <w:rsid w:val="13506D9A"/>
    <w:rsid w:val="13B00E2F"/>
    <w:rsid w:val="14F616FE"/>
    <w:rsid w:val="160F55EB"/>
    <w:rsid w:val="163F21F9"/>
    <w:rsid w:val="163F362E"/>
    <w:rsid w:val="169F39AD"/>
    <w:rsid w:val="19B37F50"/>
    <w:rsid w:val="19EE6033"/>
    <w:rsid w:val="1B576CFF"/>
    <w:rsid w:val="1B635471"/>
    <w:rsid w:val="1B6765A8"/>
    <w:rsid w:val="1F0E63A9"/>
    <w:rsid w:val="1F100C49"/>
    <w:rsid w:val="1F4D5149"/>
    <w:rsid w:val="1FF75FD8"/>
    <w:rsid w:val="201C60BC"/>
    <w:rsid w:val="22F14143"/>
    <w:rsid w:val="24387150"/>
    <w:rsid w:val="24EC4FEB"/>
    <w:rsid w:val="25CA5C37"/>
    <w:rsid w:val="25FE6CED"/>
    <w:rsid w:val="268B2E8C"/>
    <w:rsid w:val="26F70202"/>
    <w:rsid w:val="27470D78"/>
    <w:rsid w:val="27B14FCF"/>
    <w:rsid w:val="27C111BE"/>
    <w:rsid w:val="2B7E69F0"/>
    <w:rsid w:val="2C03606A"/>
    <w:rsid w:val="2C9061C6"/>
    <w:rsid w:val="2CD40EB6"/>
    <w:rsid w:val="2D421424"/>
    <w:rsid w:val="2D567E15"/>
    <w:rsid w:val="2FCA453A"/>
    <w:rsid w:val="30AB1E4B"/>
    <w:rsid w:val="31381868"/>
    <w:rsid w:val="3228169A"/>
    <w:rsid w:val="333D6FDE"/>
    <w:rsid w:val="34132025"/>
    <w:rsid w:val="35D762C5"/>
    <w:rsid w:val="3666174D"/>
    <w:rsid w:val="3676597F"/>
    <w:rsid w:val="36A66FE8"/>
    <w:rsid w:val="387D182E"/>
    <w:rsid w:val="398A72A4"/>
    <w:rsid w:val="39D31AE9"/>
    <w:rsid w:val="3A745593"/>
    <w:rsid w:val="3BE75453"/>
    <w:rsid w:val="3C03257A"/>
    <w:rsid w:val="3C0B0AC7"/>
    <w:rsid w:val="41057246"/>
    <w:rsid w:val="42BA3DF3"/>
    <w:rsid w:val="43046E16"/>
    <w:rsid w:val="43EC4C6E"/>
    <w:rsid w:val="45D34DEC"/>
    <w:rsid w:val="46234CA7"/>
    <w:rsid w:val="46283260"/>
    <w:rsid w:val="47316B88"/>
    <w:rsid w:val="47F12A82"/>
    <w:rsid w:val="492D7E67"/>
    <w:rsid w:val="49D729BE"/>
    <w:rsid w:val="4AC52798"/>
    <w:rsid w:val="4BA45216"/>
    <w:rsid w:val="4CA527EC"/>
    <w:rsid w:val="4E1F6225"/>
    <w:rsid w:val="4F1271B2"/>
    <w:rsid w:val="525C2D06"/>
    <w:rsid w:val="52941A36"/>
    <w:rsid w:val="54190725"/>
    <w:rsid w:val="548A3744"/>
    <w:rsid w:val="55702D64"/>
    <w:rsid w:val="567273B6"/>
    <w:rsid w:val="568D6962"/>
    <w:rsid w:val="5831425A"/>
    <w:rsid w:val="58CB282D"/>
    <w:rsid w:val="58E04F27"/>
    <w:rsid w:val="59D7383C"/>
    <w:rsid w:val="5BE07BF6"/>
    <w:rsid w:val="5D574054"/>
    <w:rsid w:val="5ECA1F9F"/>
    <w:rsid w:val="5F565560"/>
    <w:rsid w:val="5FC13D38"/>
    <w:rsid w:val="60372345"/>
    <w:rsid w:val="60A349E9"/>
    <w:rsid w:val="611741E3"/>
    <w:rsid w:val="613C2E61"/>
    <w:rsid w:val="63860DFA"/>
    <w:rsid w:val="63C26236"/>
    <w:rsid w:val="65262259"/>
    <w:rsid w:val="652A72FF"/>
    <w:rsid w:val="66346D3D"/>
    <w:rsid w:val="668122E3"/>
    <w:rsid w:val="69601429"/>
    <w:rsid w:val="6A1029C5"/>
    <w:rsid w:val="6A2E1C39"/>
    <w:rsid w:val="6B5C7957"/>
    <w:rsid w:val="6C205F8A"/>
    <w:rsid w:val="6C8E4563"/>
    <w:rsid w:val="6E502E35"/>
    <w:rsid w:val="70E95C49"/>
    <w:rsid w:val="72327A13"/>
    <w:rsid w:val="72BD6548"/>
    <w:rsid w:val="74194F80"/>
    <w:rsid w:val="74754547"/>
    <w:rsid w:val="74FE27BB"/>
    <w:rsid w:val="758B2CA5"/>
    <w:rsid w:val="75FE4640"/>
    <w:rsid w:val="782D48DB"/>
    <w:rsid w:val="7A215664"/>
    <w:rsid w:val="7A6D6D61"/>
    <w:rsid w:val="7B463DAD"/>
    <w:rsid w:val="7B991F3C"/>
    <w:rsid w:val="7BD44C50"/>
    <w:rsid w:val="7BFE1929"/>
    <w:rsid w:val="7C2127BD"/>
    <w:rsid w:val="7DB84C98"/>
    <w:rsid w:val="7DD445B0"/>
    <w:rsid w:val="7DD921E5"/>
    <w:rsid w:val="7DF30201"/>
    <w:rsid w:val="7F280E66"/>
    <w:rsid w:val="7F50681D"/>
    <w:rsid w:val="7F835F69"/>
    <w:rsid w:val="7F9C5F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eastAsia="宋体" w:cs="宋体"/>
      <w:sz w:val="21"/>
      <w:szCs w:val="21"/>
    </w:rPr>
  </w:style>
  <w:style w:type="paragraph" w:styleId="5">
    <w:name w:val="Date"/>
    <w:basedOn w:val="1"/>
    <w:next w:val="1"/>
    <w:link w:val="18"/>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paragraph" w:customStyle="1" w:styleId="13">
    <w:name w:val="Char Char Char Char Char Char1"/>
    <w:basedOn w:val="1"/>
    <w:qFormat/>
    <w:uiPriority w:val="0"/>
    <w:rPr>
      <w:rFonts w:ascii="Tahoma" w:hAnsi="Tahoma" w:eastAsia="宋体"/>
      <w:sz w:val="24"/>
      <w:szCs w:val="20"/>
    </w:rPr>
  </w:style>
  <w:style w:type="paragraph" w:customStyle="1" w:styleId="14">
    <w:name w:val="Char Char Char Char Char Char Char Char Char Char Char Char Char Char Char Char"/>
    <w:basedOn w:val="1"/>
    <w:qFormat/>
    <w:uiPriority w:val="0"/>
    <w:rPr>
      <w:rFonts w:eastAsia="宋体"/>
      <w:sz w:val="21"/>
      <w:szCs w:val="21"/>
    </w:rPr>
  </w:style>
  <w:style w:type="paragraph" w:customStyle="1" w:styleId="1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6">
    <w:name w:val="List Paragraph"/>
    <w:basedOn w:val="1"/>
    <w:qFormat/>
    <w:uiPriority w:val="34"/>
    <w:pPr>
      <w:ind w:firstLine="420" w:firstLineChars="200"/>
    </w:pPr>
  </w:style>
  <w:style w:type="character" w:customStyle="1" w:styleId="17">
    <w:name w:val="页脚 Char"/>
    <w:basedOn w:val="11"/>
    <w:link w:val="7"/>
    <w:qFormat/>
    <w:uiPriority w:val="99"/>
    <w:rPr>
      <w:rFonts w:eastAsia="仿宋_GB2312"/>
      <w:kern w:val="2"/>
      <w:sz w:val="18"/>
      <w:szCs w:val="18"/>
    </w:rPr>
  </w:style>
  <w:style w:type="character" w:customStyle="1" w:styleId="18">
    <w:name w:val="日期 Char"/>
    <w:basedOn w:val="11"/>
    <w:link w:val="5"/>
    <w:qFormat/>
    <w:uiPriority w:val="0"/>
    <w:rPr>
      <w:rFonts w:eastAsia="仿宋_GB2312"/>
      <w:kern w:val="2"/>
      <w:sz w:val="32"/>
      <w:szCs w:val="32"/>
    </w:rPr>
  </w:style>
  <w:style w:type="character" w:customStyle="1" w:styleId="19">
    <w:name w:val="纯文本 Char"/>
    <w:basedOn w:val="11"/>
    <w:link w:val="4"/>
    <w:qFormat/>
    <w:uiPriority w:val="0"/>
    <w:rPr>
      <w:rFonts w:ascii="宋体" w:hAnsi="Courier New" w:cs="宋体"/>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5" textRotate="1"/>
    <customShpInfo spid="_x0000_s3074" textRotate="1"/>
    <customShpInfo spid="_x0000_s307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3FE884-4201-461E-A6AF-CD4033822E87}">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28</Pages>
  <Words>1652</Words>
  <Characters>9417</Characters>
  <Lines>78</Lines>
  <Paragraphs>22</Paragraphs>
  <TotalTime>11</TotalTime>
  <ScaleCrop>false</ScaleCrop>
  <LinksUpToDate>false</LinksUpToDate>
  <CharactersWithSpaces>11047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2020-09-14T01:58:00Z</dcterms:created>
  <dc:creator>T520i</dc:creator>
  <cp:lastModifiedBy>马少 ＠_＠</cp:lastModifiedBy>
  <cp:lastPrinted>2020-09-15T05:02:00Z</cp:lastPrinted>
  <dcterms:modified xsi:type="dcterms:W3CDTF">2020-09-25T02:56:53Z</dcterms:modified>
  <dc:title>衡阳市财政局关于开展市本级</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