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AD" w:rsidRDefault="00CF2801" w:rsidP="001564C1">
      <w:pPr>
        <w:spacing w:beforeLines="50" w:line="20" w:lineRule="atLeast"/>
        <w:jc w:val="center"/>
        <w:rPr>
          <w:rFonts w:ascii="宋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2021</w:t>
      </w:r>
      <w:r>
        <w:rPr>
          <w:rFonts w:ascii="宋体" w:hAnsi="宋体" w:cs="宋体" w:hint="eastAsia"/>
          <w:kern w:val="0"/>
          <w:sz w:val="30"/>
          <w:szCs w:val="30"/>
        </w:rPr>
        <w:t>年度）</w:t>
      </w:r>
    </w:p>
    <w:p w:rsidR="00EA64AD" w:rsidRDefault="00CF2801">
      <w:pPr>
        <w:ind w:leftChars="-200" w:left="-42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填报单位（盖章）：衡阳市第二实验幼儿园                       单位负责人（签名）：黄年春</w:t>
      </w:r>
    </w:p>
    <w:tbl>
      <w:tblPr>
        <w:tblpPr w:leftFromText="180" w:rightFromText="180" w:vertAnchor="text" w:horzAnchor="page" w:tblpX="1242" w:tblpY="36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1275"/>
        <w:gridCol w:w="547"/>
        <w:gridCol w:w="1081"/>
        <w:gridCol w:w="1849"/>
        <w:gridCol w:w="90"/>
        <w:gridCol w:w="1090"/>
        <w:gridCol w:w="1275"/>
        <w:gridCol w:w="1363"/>
      </w:tblGrid>
      <w:tr w:rsidR="00EA64AD">
        <w:trPr>
          <w:trHeight w:val="50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衡阳市第二实验幼儿园  </w:t>
            </w:r>
          </w:p>
        </w:tc>
      </w:tr>
      <w:tr w:rsidR="00EA64AD">
        <w:trPr>
          <w:trHeight w:val="369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年度预算申请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资金总额：393.4万元</w:t>
            </w:r>
          </w:p>
        </w:tc>
      </w:tr>
      <w:tr w:rsidR="00EA64AD">
        <w:trPr>
          <w:trHeight w:val="360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按支出性质分</w:t>
            </w:r>
          </w:p>
        </w:tc>
      </w:tr>
      <w:tr w:rsidR="00EA64AD">
        <w:trPr>
          <w:trHeight w:val="1283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其中：公共财政拨款：123.4万元</w:t>
            </w:r>
          </w:p>
          <w:p w:rsidR="00EA64AD" w:rsidRDefault="00CF2801">
            <w:pPr>
              <w:widowControl/>
              <w:spacing w:line="280" w:lineRule="exact"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政府性基金拨款：</w:t>
            </w:r>
            <w:r w:rsidR="00B213E1">
              <w:rPr>
                <w:rFonts w:ascii="宋体" w:hAnsi="宋体" w:cs="宋体" w:hint="eastAsia"/>
                <w:kern w:val="0"/>
                <w:sz w:val="20"/>
                <w:szCs w:val="20"/>
              </w:rPr>
              <w:t>0万元</w:t>
            </w:r>
          </w:p>
          <w:p w:rsidR="00EA64AD" w:rsidRDefault="00CF2801">
            <w:pPr>
              <w:widowControl/>
              <w:spacing w:line="280" w:lineRule="exact"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纳入专户管理的非税收入拨款：270万元</w:t>
            </w:r>
          </w:p>
          <w:p w:rsidR="00EA64AD" w:rsidRDefault="00CF2801">
            <w:pPr>
              <w:widowControl/>
              <w:spacing w:line="280" w:lineRule="exact"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其他资金：</w:t>
            </w:r>
            <w:r w:rsidR="00B213E1">
              <w:rPr>
                <w:rFonts w:ascii="宋体" w:hAnsi="宋体" w:cs="宋体" w:hint="eastAsia"/>
                <w:kern w:val="0"/>
                <w:sz w:val="20"/>
                <w:szCs w:val="20"/>
              </w:rPr>
              <w:t>0万元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其中：基本支出：393.4万元</w:t>
            </w:r>
          </w:p>
          <w:p w:rsidR="00EA64AD" w:rsidRDefault="00CF2801">
            <w:pPr>
              <w:widowControl/>
              <w:spacing w:line="280" w:lineRule="exact"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项目支出：0万元</w:t>
            </w:r>
          </w:p>
        </w:tc>
      </w:tr>
      <w:tr w:rsidR="00EA64AD">
        <w:trPr>
          <w:trHeight w:val="6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部门职能职责概述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．贯彻执行《</w:t>
            </w:r>
            <w:r w:rsidR="001564C1">
              <w:rPr>
                <w:rFonts w:hint="eastAsia"/>
                <w:sz w:val="20"/>
                <w:szCs w:val="20"/>
              </w:rPr>
              <w:t>中华人民共和国</w:t>
            </w:r>
            <w:r>
              <w:rPr>
                <w:rFonts w:hint="eastAsia"/>
                <w:sz w:val="20"/>
                <w:szCs w:val="20"/>
              </w:rPr>
              <w:t>教育法》、《</w:t>
            </w:r>
            <w:r w:rsidR="001564C1">
              <w:rPr>
                <w:rFonts w:hint="eastAsia"/>
                <w:sz w:val="20"/>
                <w:szCs w:val="20"/>
              </w:rPr>
              <w:t>中华人民共和国</w:t>
            </w:r>
            <w:r>
              <w:rPr>
                <w:rFonts w:hint="eastAsia"/>
                <w:sz w:val="20"/>
                <w:szCs w:val="20"/>
              </w:rPr>
              <w:t>教师法》和有关法规政策</w:t>
            </w:r>
          </w:p>
          <w:p w:rsidR="00EA64AD" w:rsidRDefault="00CF2801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．承担在校学生的文化科学知识、思想品德、体育、美育及劳动技能教育</w:t>
            </w:r>
          </w:p>
          <w:p w:rsidR="00EA64AD" w:rsidRDefault="00CF2801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．负责学校教师的政治思想教育和业务培训</w:t>
            </w:r>
          </w:p>
          <w:p w:rsidR="00EA64AD" w:rsidRDefault="00CF2801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．负责在校师生的安全保卫及后勤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服务</w:t>
            </w:r>
          </w:p>
          <w:p w:rsidR="00EA64AD" w:rsidRDefault="00CF280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．完成市教育局交办的其他工作</w:t>
            </w:r>
          </w:p>
        </w:tc>
      </w:tr>
      <w:tr w:rsidR="00EA64AD">
        <w:trPr>
          <w:trHeight w:val="23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年度主要任务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预算金额（万元）</w:t>
            </w:r>
          </w:p>
        </w:tc>
      </w:tr>
      <w:tr w:rsidR="00EA64AD">
        <w:trPr>
          <w:trHeight w:val="190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非税收入</w:t>
            </w:r>
          </w:p>
        </w:tc>
      </w:tr>
      <w:tr w:rsidR="00EA64AD">
        <w:trPr>
          <w:trHeight w:val="289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1.工资福利支出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人员工资、养老保险、医疗保险、住房公积金、绩效考核奖、综治奖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341.07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113.63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27.44</w:t>
            </w:r>
          </w:p>
        </w:tc>
      </w:tr>
      <w:tr w:rsidR="00EA64AD">
        <w:trPr>
          <w:trHeight w:val="275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2.商品和服务支出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52.33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9.77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2.56</w:t>
            </w:r>
          </w:p>
        </w:tc>
      </w:tr>
      <w:tr w:rsidR="00EA64AD">
        <w:trPr>
          <w:trHeight w:val="226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3.对个人和家庭补助支出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遗属生活补助、退休绩效考核奖、退休综治奖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A64AD">
        <w:trPr>
          <w:trHeight w:val="26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393.4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123.4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270</w:t>
            </w:r>
          </w:p>
        </w:tc>
      </w:tr>
      <w:tr w:rsidR="00EA64AD">
        <w:trPr>
          <w:trHeight w:val="10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Pr="00946F14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 w:rsidRPr="00946F14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946F1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保障本校在职人员</w:t>
            </w:r>
            <w:r w:rsidRPr="00946F1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60</w:t>
            </w:r>
            <w:r w:rsidRPr="00946F1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人、在校生</w:t>
            </w:r>
            <w:r w:rsidRPr="00946F1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360</w:t>
            </w:r>
            <w:r w:rsidRPr="00946F1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人等的正常办公及生活秩序。</w:t>
            </w:r>
          </w:p>
          <w:p w:rsidR="00EA64AD" w:rsidRPr="00946F14" w:rsidRDefault="00CF2801">
            <w:pPr>
              <w:widowControl/>
              <w:spacing w:line="280" w:lineRule="exac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 w:rsidRPr="00946F14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946F1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管好用好国家的教育资金，改善和优化办学条件。</w:t>
            </w:r>
          </w:p>
          <w:p w:rsidR="00EA64AD" w:rsidRPr="00946F14" w:rsidRDefault="00CF2801">
            <w:pPr>
              <w:widowControl/>
              <w:spacing w:line="280" w:lineRule="exact"/>
              <w:jc w:val="left"/>
              <w:rPr>
                <w:rFonts w:cs="宋体"/>
                <w:color w:val="000000" w:themeColor="text1"/>
                <w:kern w:val="0"/>
                <w:sz w:val="20"/>
                <w:szCs w:val="20"/>
              </w:rPr>
            </w:pP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 w:rsidRPr="00946F14"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：争取学校绩效考核教育系统先进单位。</w:t>
            </w:r>
          </w:p>
          <w:p w:rsidR="00EA64AD" w:rsidRPr="00946F14" w:rsidRDefault="00CF2801">
            <w:pPr>
              <w:widowControl/>
              <w:spacing w:line="280" w:lineRule="exact"/>
              <w:jc w:val="left"/>
              <w:rPr>
                <w:rFonts w:cs="宋体"/>
                <w:color w:val="000000" w:themeColor="text1"/>
                <w:kern w:val="0"/>
                <w:sz w:val="20"/>
                <w:szCs w:val="20"/>
              </w:rPr>
            </w:pP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：培养德、智、体、美、劳全面发展的孩子。</w:t>
            </w:r>
          </w:p>
          <w:p w:rsidR="00EA64AD" w:rsidRPr="00946F14" w:rsidRDefault="00CF2801">
            <w:pPr>
              <w:widowControl/>
              <w:spacing w:line="280" w:lineRule="exact"/>
              <w:jc w:val="left"/>
              <w:rPr>
                <w:rFonts w:cs="宋体"/>
                <w:color w:val="000000" w:themeColor="text1"/>
                <w:kern w:val="0"/>
                <w:sz w:val="20"/>
                <w:szCs w:val="20"/>
              </w:rPr>
            </w:pP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：成为湖南幼教排头兵，争做衡阳市乃至湖南省示范性优质幼儿园。</w:t>
            </w:r>
          </w:p>
          <w:p w:rsidR="00EA64AD" w:rsidRPr="00946F14" w:rsidRDefault="00CF2801">
            <w:pPr>
              <w:widowControl/>
              <w:spacing w:line="280" w:lineRule="exact"/>
              <w:jc w:val="left"/>
              <w:rPr>
                <w:rFonts w:cs="宋体"/>
                <w:color w:val="000000" w:themeColor="text1"/>
                <w:kern w:val="0"/>
                <w:sz w:val="20"/>
                <w:szCs w:val="20"/>
              </w:rPr>
            </w:pP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：教师积极参加各类培训，培训人数比例达</w:t>
            </w:r>
            <w:r w:rsidRPr="00946F14">
              <w:rPr>
                <w:rFonts w:cs="宋体"/>
                <w:color w:val="000000" w:themeColor="text1"/>
                <w:kern w:val="0"/>
                <w:sz w:val="20"/>
                <w:szCs w:val="20"/>
              </w:rPr>
              <w:t>100</w:t>
            </w: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%</w:t>
            </w: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  <w:p w:rsidR="00EA64AD" w:rsidRPr="00946F14" w:rsidRDefault="00CF280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46F1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目标7：创建文明校园，提升学校整体形象。</w:t>
            </w:r>
          </w:p>
          <w:p w:rsidR="00EA64AD" w:rsidRPr="00946F14" w:rsidRDefault="00CF2801">
            <w:pPr>
              <w:widowControl/>
              <w:spacing w:line="280" w:lineRule="exac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946F1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目标8：执行党和国家的教育方针政策，努力提高教育教学质量，办人民满意的教育。</w:t>
            </w:r>
          </w:p>
        </w:tc>
      </w:tr>
      <w:tr w:rsidR="00EA64AD">
        <w:trPr>
          <w:trHeight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部门整体支出</w:t>
            </w:r>
          </w:p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Pr="00946F14" w:rsidRDefault="00CF2801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F14">
              <w:rPr>
                <w:rFonts w:ascii="宋体" w:hAnsi="宋体" w:cs="宋体" w:hint="eastAsia"/>
                <w:kern w:val="0"/>
                <w:sz w:val="20"/>
                <w:szCs w:val="20"/>
              </w:rPr>
              <w:t>指标值（包含数字及文字描述）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招生计划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Pr="00946F14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F14">
              <w:rPr>
                <w:rFonts w:ascii="宋体" w:hAnsi="宋体" w:cs="宋体"/>
                <w:kern w:val="0"/>
                <w:sz w:val="20"/>
                <w:szCs w:val="20"/>
              </w:rPr>
              <w:t>360</w:t>
            </w:r>
            <w:r w:rsidRPr="00946F14">
              <w:rPr>
                <w:rFonts w:ascii="宋体" w:hAnsi="宋体" w:cs="宋体" w:hint="eastAsia"/>
                <w:kern w:val="0"/>
                <w:sz w:val="20"/>
                <w:szCs w:val="20"/>
              </w:rPr>
              <w:t>人。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师资力量及培训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Pr="00946F14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F14">
              <w:rPr>
                <w:rFonts w:ascii="宋体" w:hAnsi="宋体" w:cs="宋体" w:hint="eastAsia"/>
                <w:kern w:val="0"/>
                <w:sz w:val="20"/>
                <w:szCs w:val="20"/>
              </w:rPr>
              <w:t>师资力量达到</w:t>
            </w:r>
            <w:r w:rsidRPr="00946F14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  <w:r w:rsidRPr="00946F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人；培训人数占</w:t>
            </w:r>
            <w:r w:rsidRPr="00946F14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  <w:r w:rsidRPr="00946F1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%。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教学服务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Pr="00946F14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F14">
              <w:rPr>
                <w:rFonts w:ascii="宋体" w:hAnsi="宋体" w:cs="宋体" w:hint="eastAsia"/>
                <w:kern w:val="0"/>
                <w:sz w:val="20"/>
                <w:szCs w:val="20"/>
              </w:rPr>
              <w:t>保障60名在职人员及</w:t>
            </w:r>
            <w:r w:rsidRPr="00946F14">
              <w:rPr>
                <w:rFonts w:ascii="宋体" w:hAnsi="宋体" w:cs="宋体"/>
                <w:kern w:val="0"/>
                <w:sz w:val="20"/>
                <w:szCs w:val="20"/>
              </w:rPr>
              <w:t>360</w:t>
            </w:r>
            <w:r w:rsidRPr="00946F14">
              <w:rPr>
                <w:rFonts w:ascii="宋体" w:hAnsi="宋体" w:cs="宋体" w:hint="eastAsia"/>
                <w:kern w:val="0"/>
                <w:sz w:val="20"/>
                <w:szCs w:val="20"/>
              </w:rPr>
              <w:t>名在校生正常办公和生活要求。</w:t>
            </w:r>
          </w:p>
        </w:tc>
      </w:tr>
      <w:tr w:rsidR="00EA64AD">
        <w:trPr>
          <w:trHeight w:val="42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教育教学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Pr="00946F14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46F14"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培养德、智、体、美、劳全面发展的孩子。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人员经费及公用经费预算控制率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EA64AD">
        <w:trPr>
          <w:trHeight w:val="869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人员工资按月发放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教学工作管理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分春秋两季按时完成教育教学任务，顺利完成各项任务指标。</w:t>
            </w:r>
          </w:p>
        </w:tc>
      </w:tr>
      <w:tr w:rsidR="00EA64AD">
        <w:trPr>
          <w:trHeight w:val="1130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教育教学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全年预算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393.4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万元，全部用于保障教育教学；合理控制预算，保证各项支出在预算范围之内。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非税收入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270万元。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教育教学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完成学前教育，收支平衡。</w:t>
            </w:r>
          </w:p>
        </w:tc>
      </w:tr>
      <w:tr w:rsidR="00EA64AD">
        <w:trPr>
          <w:trHeight w:val="85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教育教学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把教育教学放在首位，力争使本校教育教学让学生满意、让家长满意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激励教师工作积极性，促进教师专业成长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深入推进教学改革，用心打造适合本校学生的有效课堂。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创建和谐的教育环境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绿化覆盖率达65%以上，加强学生的环保意识，优化校园生态环境。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体现政策导向，激发教师队伍活力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提高人才培养质量，全力打造学校育人品牌。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加大教学教改力度，让教师接受新的教学理念和教学方法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确保教师参加各级各类培训、交流和学习。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片区范围内生源稳定，学生表现良好，为社会培养合格公民。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ind w:right="1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学生、家长及社会满意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%以上。</w:t>
            </w:r>
          </w:p>
        </w:tc>
      </w:tr>
      <w:tr w:rsidR="00EA64A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spacing w:line="280" w:lineRule="exact"/>
              <w:ind w:right="1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提升教师业务能力，全身心投入教育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%以上。</w:t>
            </w:r>
          </w:p>
        </w:tc>
      </w:tr>
      <w:tr w:rsidR="00EA64AD">
        <w:trPr>
          <w:trHeight w:val="16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CF280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财政部门 审核意见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AD" w:rsidRDefault="00EA64AD">
            <w:pPr>
              <w:spacing w:line="28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A64AD" w:rsidRDefault="00EA64AD">
            <w:pPr>
              <w:spacing w:line="28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A64AD" w:rsidRDefault="00CF2801">
            <w:pPr>
              <w:spacing w:line="28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审核部门（签章）         年     月     日</w:t>
            </w:r>
          </w:p>
        </w:tc>
      </w:tr>
    </w:tbl>
    <w:p w:rsidR="00EA64AD" w:rsidRDefault="00CF2801">
      <w:pPr>
        <w:tabs>
          <w:tab w:val="left" w:pos="1875"/>
        </w:tabs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填表人（签名）：陈健   联系电话：13975499695   填表日期：2021年 2月23日 </w:t>
      </w:r>
    </w:p>
    <w:p w:rsidR="00EA64AD" w:rsidRDefault="00EA64AD"/>
    <w:sectPr w:rsidR="00EA64AD" w:rsidSect="00FE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超粗黑简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722E"/>
    <w:rsid w:val="00081AD9"/>
    <w:rsid w:val="000E0EF2"/>
    <w:rsid w:val="001564C1"/>
    <w:rsid w:val="00602068"/>
    <w:rsid w:val="00673321"/>
    <w:rsid w:val="006C69F2"/>
    <w:rsid w:val="006E2337"/>
    <w:rsid w:val="00946F14"/>
    <w:rsid w:val="00A24AE5"/>
    <w:rsid w:val="00AF0D05"/>
    <w:rsid w:val="00B213E1"/>
    <w:rsid w:val="00C124AA"/>
    <w:rsid w:val="00CF2801"/>
    <w:rsid w:val="00D32D70"/>
    <w:rsid w:val="00EA64AD"/>
    <w:rsid w:val="00EA722E"/>
    <w:rsid w:val="00F95916"/>
    <w:rsid w:val="00FE78B5"/>
    <w:rsid w:val="10B500F3"/>
    <w:rsid w:val="23E81AE7"/>
    <w:rsid w:val="247F64F3"/>
    <w:rsid w:val="2FF647EF"/>
    <w:rsid w:val="31676DC7"/>
    <w:rsid w:val="422904CA"/>
    <w:rsid w:val="457B392F"/>
    <w:rsid w:val="49A656DF"/>
    <w:rsid w:val="4FBC61BD"/>
    <w:rsid w:val="574F3D1B"/>
    <w:rsid w:val="5B033F23"/>
    <w:rsid w:val="5B8076DF"/>
    <w:rsid w:val="5C7E65B7"/>
    <w:rsid w:val="600D2543"/>
    <w:rsid w:val="6AC23A04"/>
    <w:rsid w:val="7BB266BC"/>
    <w:rsid w:val="7BC7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E78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E78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9</cp:revision>
  <cp:lastPrinted>2021-02-23T03:00:00Z</cp:lastPrinted>
  <dcterms:created xsi:type="dcterms:W3CDTF">2021-02-20T07:47:00Z</dcterms:created>
  <dcterms:modified xsi:type="dcterms:W3CDTF">2024-04-26T05:01:00Z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