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E" w:rsidRPr="00407A8E" w:rsidRDefault="00407A8E" w:rsidP="00407A8E">
      <w:pPr>
        <w:pStyle w:val="x1"/>
        <w:spacing w:before="0" w:beforeAutospacing="0" w:after="0" w:afterAutospacing="0" w:line="411" w:lineRule="atLeast"/>
        <w:jc w:val="center"/>
        <w:rPr>
          <w:rFonts w:ascii="方正小标宋简体" w:eastAsia="方正小标宋简体" w:hAnsi="微软雅黑" w:hint="eastAsia"/>
          <w:color w:val="414141"/>
          <w:sz w:val="36"/>
          <w:szCs w:val="36"/>
        </w:rPr>
      </w:pPr>
      <w:r w:rsidRPr="00407A8E">
        <w:rPr>
          <w:rFonts w:ascii="方正小标宋简体" w:eastAsia="方正小标宋简体" w:hAnsi="微软雅黑" w:hint="eastAsia"/>
          <w:color w:val="414141"/>
          <w:sz w:val="36"/>
          <w:szCs w:val="36"/>
        </w:rPr>
        <w:t>衡阳市体育科研辅导站</w:t>
      </w:r>
    </w:p>
    <w:p w:rsidR="00407A8E" w:rsidRPr="00407A8E" w:rsidRDefault="00407A8E" w:rsidP="00407A8E">
      <w:pPr>
        <w:pStyle w:val="x1"/>
        <w:spacing w:before="0" w:beforeAutospacing="0" w:after="0" w:afterAutospacing="0" w:line="411" w:lineRule="atLeast"/>
        <w:jc w:val="center"/>
        <w:rPr>
          <w:rStyle w:val="x11"/>
          <w:rFonts w:ascii="黑体" w:eastAsia="黑体" w:hAnsi="黑体" w:hint="eastAsia"/>
          <w:color w:val="414141"/>
          <w:sz w:val="36"/>
          <w:szCs w:val="36"/>
        </w:rPr>
      </w:pPr>
      <w:r w:rsidRPr="00407A8E">
        <w:rPr>
          <w:rFonts w:ascii="方正小标宋简体" w:eastAsia="方正小标宋简体" w:hAnsi="微软雅黑" w:hint="eastAsia"/>
          <w:color w:val="414141"/>
          <w:sz w:val="36"/>
          <w:szCs w:val="36"/>
        </w:rPr>
        <w:t>20</w:t>
      </w:r>
      <w:r w:rsidRPr="00407A8E">
        <w:rPr>
          <w:rFonts w:ascii="方正小标宋简体" w:eastAsia="方正小标宋简体" w:hAnsi="微软雅黑"/>
          <w:color w:val="414141"/>
          <w:sz w:val="36"/>
          <w:szCs w:val="36"/>
        </w:rPr>
        <w:t>20</w:t>
      </w:r>
      <w:r w:rsidRPr="00407A8E">
        <w:rPr>
          <w:rFonts w:ascii="方正小标宋简体" w:eastAsia="方正小标宋简体" w:hAnsi="微软雅黑" w:hint="eastAsia"/>
          <w:color w:val="414141"/>
          <w:sz w:val="36"/>
          <w:szCs w:val="36"/>
        </w:rPr>
        <w:t>年部门预算和“三公”经费预算说明</w:t>
      </w:r>
    </w:p>
    <w:p w:rsidR="00407A8E" w:rsidRDefault="00407A8E" w:rsidP="00E5267B">
      <w:pPr>
        <w:pStyle w:val="x1"/>
        <w:spacing w:before="0" w:beforeAutospacing="0" w:after="0" w:afterAutospacing="0" w:line="411" w:lineRule="atLeast"/>
        <w:ind w:firstLine="640"/>
        <w:jc w:val="center"/>
        <w:rPr>
          <w:rStyle w:val="x11"/>
          <w:rFonts w:ascii="黑体" w:eastAsia="黑体" w:hAnsi="黑体" w:hint="eastAsia"/>
          <w:color w:val="414141"/>
          <w:sz w:val="36"/>
          <w:szCs w:val="36"/>
        </w:rPr>
      </w:pPr>
    </w:p>
    <w:p w:rsidR="00E5267B" w:rsidRDefault="00E5267B" w:rsidP="00E5267B">
      <w:pPr>
        <w:pStyle w:val="x1"/>
        <w:spacing w:before="0" w:beforeAutospacing="0" w:after="0" w:afterAutospacing="0" w:line="411" w:lineRule="atLeast"/>
        <w:ind w:firstLine="640"/>
        <w:jc w:val="center"/>
        <w:rPr>
          <w:rFonts w:ascii="微软雅黑" w:eastAsia="微软雅黑" w:hAnsi="微软雅黑"/>
          <w:color w:val="515151"/>
          <w:sz w:val="19"/>
          <w:szCs w:val="19"/>
        </w:rPr>
      </w:pPr>
      <w:r>
        <w:rPr>
          <w:rStyle w:val="x11"/>
          <w:rFonts w:ascii="黑体" w:eastAsia="黑体" w:hAnsi="黑体" w:hint="eastAsia"/>
          <w:color w:val="414141"/>
          <w:sz w:val="36"/>
          <w:szCs w:val="36"/>
        </w:rPr>
        <w:t>部门预算公开信息目录</w:t>
      </w:r>
    </w:p>
    <w:p w:rsidR="00E5267B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Style w:val="x11"/>
          <w:rFonts w:ascii="黑体" w:eastAsia="黑体" w:hAnsi="黑体"/>
          <w:color w:val="414141"/>
          <w:sz w:val="32"/>
          <w:szCs w:val="32"/>
        </w:rPr>
      </w:pP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一、部门职能职责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二、机构设置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三、部门收支概况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（一）收入预算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（二）支出预算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（三）机关运行经费安排情况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（四）政府采购预算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（五）国有资产占有情况说明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（六）预算绩效目标说明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（七）"三公"等经费预算说明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851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（八）其他事项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四、名词解释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五、部门预算公开表格目录</w:t>
      </w:r>
    </w:p>
    <w:p w:rsidR="00E5267B" w:rsidRPr="00C63F79" w:rsidRDefault="00E5267B" w:rsidP="00C63F79">
      <w:pPr>
        <w:pStyle w:val="x1"/>
        <w:spacing w:before="0" w:beforeAutospacing="0" w:after="0" w:afterAutospacing="0" w:line="411" w:lineRule="atLeast"/>
        <w:ind w:firstLine="426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六、公开表格附件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48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Calibri" w:eastAsia="微软雅黑" w:hAnsi="Calibri"/>
          <w:color w:val="414141"/>
          <w:sz w:val="30"/>
          <w:szCs w:val="30"/>
        </w:rPr>
        <w:t> 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b/>
          <w:bCs/>
          <w:color w:val="414141"/>
          <w:sz w:val="30"/>
          <w:szCs w:val="30"/>
        </w:rPr>
        <w:t>一、</w:t>
      </w:r>
      <w:r w:rsidRPr="00C63F79">
        <w:rPr>
          <w:rStyle w:val="x11"/>
          <w:rFonts w:ascii="Calibri" w:eastAsia="微软雅黑" w:hAnsi="Calibri"/>
          <w:b/>
          <w:bCs/>
          <w:color w:val="414141"/>
          <w:sz w:val="30"/>
          <w:szCs w:val="30"/>
        </w:rPr>
        <w:t> </w:t>
      </w: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部门职能职责</w:t>
      </w:r>
    </w:p>
    <w:p w:rsidR="00E5267B" w:rsidRPr="00C63F79" w:rsidRDefault="00E5267B" w:rsidP="00A868A7">
      <w:pPr>
        <w:pStyle w:val="x1"/>
        <w:spacing w:before="0" w:beforeAutospacing="0" w:after="0" w:afterAutospacing="0" w:line="411" w:lineRule="atLeast"/>
        <w:ind w:firstLine="567"/>
        <w:rPr>
          <w:rStyle w:val="x11"/>
          <w:rFonts w:ascii="仿宋" w:eastAsia="仿宋" w:hAnsi="仿宋"/>
          <w:color w:val="41414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lastRenderedPageBreak/>
        <w:t>(一)本单位从事体育科研及为业余运动训练服务工作（运动员科学选材；生理、生化指标检测；运动伤病康复；运动营养品的管理配发）</w:t>
      </w:r>
    </w:p>
    <w:p w:rsidR="00E5267B" w:rsidRPr="00C63F79" w:rsidRDefault="00E5267B" w:rsidP="00C63F79">
      <w:pPr>
        <w:pStyle w:val="x1"/>
        <w:tabs>
          <w:tab w:val="left" w:pos="0"/>
        </w:tabs>
        <w:spacing w:before="0" w:beforeAutospacing="0" w:after="0" w:afterAutospacing="0" w:line="411" w:lineRule="atLeast"/>
        <w:ind w:firstLineChars="177" w:firstLine="531"/>
        <w:rPr>
          <w:rFonts w:ascii="仿宋" w:eastAsia="仿宋" w:hAnsi="仿宋"/>
          <w:color w:val="41414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（二）承办市上级主管局交办的其他事项。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二、机构设置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我单位为全额拨款单位，截至2020年12月31日，在编在职人员8人，退休人员5人，属二级预算单位。</w:t>
      </w:r>
      <w:r w:rsidRPr="00C63F79">
        <w:rPr>
          <w:rStyle w:val="x11"/>
          <w:rFonts w:ascii="Calibri" w:eastAsia="微软雅黑" w:hAnsi="Calibri"/>
          <w:color w:val="414141"/>
          <w:sz w:val="30"/>
          <w:szCs w:val="30"/>
        </w:rPr>
        <w:t> 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三、部门收支概况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6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2021年部门预算编报范围为本单位。收入为2021年衡阳市体育科研辅导站预算收入；支出为2021年衡阳市体育科研辅导站运行的经费。</w:t>
      </w:r>
    </w:p>
    <w:p w:rsidR="00E5267B" w:rsidRPr="00C63F79" w:rsidRDefault="00E5267B" w:rsidP="00A868A7">
      <w:pPr>
        <w:pStyle w:val="x1"/>
        <w:spacing w:before="0" w:beforeAutospacing="0" w:after="0" w:afterAutospacing="0" w:line="411" w:lineRule="atLeast"/>
        <w:ind w:firstLine="567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（一）收入预算：2021年年初预算数133.69万元，其中，一般公共预算拨款115.12万元。</w:t>
      </w:r>
    </w:p>
    <w:p w:rsidR="00E5267B" w:rsidRPr="00C63F79" w:rsidRDefault="00E5267B" w:rsidP="00A868A7">
      <w:pPr>
        <w:pStyle w:val="x1"/>
        <w:spacing w:before="0" w:beforeAutospacing="0" w:after="0" w:afterAutospacing="0" w:line="411" w:lineRule="atLeast"/>
        <w:ind w:firstLine="567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（二）支出预算：2021年年初预算数133.69万元。其中经费</w:t>
      </w:r>
      <w:r w:rsidR="00945FC0">
        <w:rPr>
          <w:rStyle w:val="x11"/>
          <w:rFonts w:ascii="仿宋" w:eastAsia="仿宋" w:hAnsi="仿宋" w:hint="eastAsia"/>
          <w:color w:val="414141"/>
          <w:sz w:val="30"/>
          <w:szCs w:val="30"/>
        </w:rPr>
        <w:t>拨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款支出115.12万（文化旅游体育与传媒支出95.42万元，社会保障和就业支出8.59万元，卫生健康支出4.67万元，住房保障支出6.44万元。）。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具体安排如下：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基本支出：2021年年初预算数为133.69万元，是指为保障单位机构正常运转、完成日常工作任务而发生的各项支出，包括用于基本工资、津贴补贴等人员经费以及日常公用经费、业务性商品、劳务和服务支出。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lastRenderedPageBreak/>
        <w:t>预算收支增减变化情况说明：2021年度本单位年初预算数为133.69万元，比上年增加22.75万元，主要原因为：</w:t>
      </w:r>
      <w:r w:rsidR="00407A8E">
        <w:rPr>
          <w:rStyle w:val="x11"/>
          <w:rFonts w:ascii="仿宋" w:eastAsia="仿宋" w:hAnsi="仿宋" w:hint="eastAsia"/>
          <w:color w:val="414141"/>
          <w:sz w:val="30"/>
          <w:szCs w:val="30"/>
        </w:rPr>
        <w:t>2021年度的人员经费预算比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2020年度新增</w:t>
      </w:r>
      <w:r w:rsidR="00407A8E">
        <w:rPr>
          <w:rStyle w:val="x11"/>
          <w:rFonts w:ascii="仿宋" w:eastAsia="仿宋" w:hAnsi="仿宋" w:hint="eastAsia"/>
          <w:color w:val="414141"/>
          <w:sz w:val="30"/>
          <w:szCs w:val="30"/>
        </w:rPr>
        <w:t>了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2</w:t>
      </w:r>
      <w:r w:rsidR="00407A8E">
        <w:rPr>
          <w:rStyle w:val="x11"/>
          <w:rFonts w:ascii="仿宋" w:eastAsia="仿宋" w:hAnsi="仿宋" w:hint="eastAsia"/>
          <w:color w:val="414141"/>
          <w:sz w:val="30"/>
          <w:szCs w:val="30"/>
        </w:rPr>
        <w:t>人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48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Calibri" w:eastAsia="微软雅黑" w:hAnsi="Calibri"/>
          <w:color w:val="414141"/>
          <w:sz w:val="30"/>
          <w:szCs w:val="30"/>
        </w:rPr>
        <w:t>   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（三）机关运行经费安排情况：本部门2021年年初预算机关运行经费共安排0万元，比上年度预算增加0万元。</w:t>
      </w:r>
    </w:p>
    <w:p w:rsidR="00E5267B" w:rsidRPr="00C63F79" w:rsidRDefault="00E5267B" w:rsidP="00A868A7">
      <w:pPr>
        <w:pStyle w:val="x1"/>
        <w:spacing w:before="0" w:beforeAutospacing="0" w:after="0" w:afterAutospacing="0" w:line="411" w:lineRule="atLeast"/>
        <w:ind w:firstLine="709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（四）政府采购预算：2021年年初预算数为0万元。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（五）国有资产占有情况说明：</w:t>
      </w:r>
      <w:r w:rsidRPr="00C63F79">
        <w:rPr>
          <w:rStyle w:val="x11"/>
          <w:rFonts w:ascii="仿宋_GB2312" w:eastAsia="仿宋_GB2312" w:hAnsi="微软雅黑" w:hint="eastAsia"/>
          <w:color w:val="414141"/>
          <w:sz w:val="30"/>
          <w:szCs w:val="30"/>
        </w:rPr>
        <w:t>截止2020年12月31日，本部门共有办公及业务用房110平方米；。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（六）预算绩效目标说明：本部门整体支出和项目支出实行绩效目标管理，纳入2021年部门整体支出绩效目标的金额为115.12万元，其中，基本支出115.12万元。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2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七）"三公"等经费预算：2021年"三公"经费预算数0万元，其中：公务接待费0万元、公务用车购置费0万元、公务用车运行费0万元、因公出国（境）费0万元。2021年公务用车购置数0台。会议费预算数0万元、培训费预算数0万元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（八）其他事项：无。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color w:val="414141"/>
          <w:sz w:val="30"/>
          <w:szCs w:val="30"/>
        </w:rPr>
        <w:t>四、名词解释：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1.一般公共预算:是对以税收为主体的财政收入，安排用于保障和改善民生、推动经济社会发展、维护国家安全、维持国家机构正常运转等方面的收支预算。一般公共预算收入即通常所指的"财政收入"，按照2015年1月1日起施行的新《预算法》，</w:t>
      </w: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lastRenderedPageBreak/>
        <w:t>改称"一般公共预算收入"。全市一般公共预算收入由地方收入、上划中央收入、上划省级收入三部分构成。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2.基本支出：指为保障机构正常运转、完成日常工作任务而发生的人员支出和公用支出。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3."三公"经费：是指商品和服务支出中的因公出国（境）费用、公务用车购置及运行维护费和公务接待费。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4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4.机关运行经费：机关运行经费指为保障行政单位（包括参照公务员法管理的事业单位）运行，用于购买货物和服务的各项资金。包括办公及印刷费、邮电费、差旅费、会议费、福利费、日常维修费、专用材料费及一般设备购置费、办公用房水电费、公务用车运行维护费及其他费用。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b/>
          <w:bCs/>
          <w:color w:val="414141"/>
          <w:sz w:val="30"/>
          <w:szCs w:val="30"/>
        </w:rPr>
        <w:t>五、部门预算公开表格目录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表一：部门收支总表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表二：部门收入总表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表三：部门支出总表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表四：财政拨款收支表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表五：一般公共预算支出表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表六：一般公共预算基本支出(部门经济科目)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表七：一般预算基本支出(政府经济科目)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表八：政府性基金表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表九：三公经费预算表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表十：部门整体支出绩效目标申报表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lastRenderedPageBreak/>
        <w:t>表十一：专项资金绩效目标申报表</w:t>
      </w:r>
    </w:p>
    <w:p w:rsidR="00E5267B" w:rsidRPr="00C63F79" w:rsidRDefault="00E5267B" w:rsidP="00E5267B">
      <w:pPr>
        <w:pStyle w:val="x1"/>
        <w:spacing w:before="0" w:beforeAutospacing="0" w:after="0" w:afterAutospacing="0" w:line="411" w:lineRule="atLeast"/>
        <w:ind w:firstLine="600"/>
        <w:rPr>
          <w:rFonts w:ascii="微软雅黑" w:eastAsia="微软雅黑" w:hAnsi="微软雅黑"/>
          <w:color w:val="515151"/>
          <w:sz w:val="30"/>
          <w:szCs w:val="30"/>
        </w:rPr>
      </w:pPr>
      <w:r w:rsidRPr="00C63F79">
        <w:rPr>
          <w:rStyle w:val="x11"/>
          <w:rFonts w:ascii="黑体" w:eastAsia="黑体" w:hAnsi="黑体" w:hint="eastAsia"/>
          <w:b/>
          <w:bCs/>
          <w:color w:val="414141"/>
          <w:sz w:val="30"/>
          <w:szCs w:val="30"/>
        </w:rPr>
        <w:t>六、公开表格附件</w:t>
      </w:r>
    </w:p>
    <w:p w:rsidR="001E2DD3" w:rsidRPr="00C63F79" w:rsidRDefault="001E2DD3" w:rsidP="00A868A7">
      <w:pPr>
        <w:pStyle w:val="x1"/>
        <w:spacing w:before="0" w:beforeAutospacing="0" w:after="0" w:afterAutospacing="0" w:line="411" w:lineRule="atLeast"/>
        <w:ind w:firstLine="600"/>
        <w:rPr>
          <w:rStyle w:val="x11"/>
          <w:rFonts w:ascii="仿宋" w:eastAsia="仿宋" w:hAnsi="仿宋"/>
          <w:color w:val="41414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衡阳市体育科研辅导站2021年度预算公开套表</w:t>
      </w:r>
    </w:p>
    <w:p w:rsidR="0030514A" w:rsidRDefault="001E2DD3" w:rsidP="00A868A7">
      <w:pPr>
        <w:pStyle w:val="x1"/>
        <w:spacing w:before="0" w:beforeAutospacing="0" w:after="0" w:afterAutospacing="0" w:line="411" w:lineRule="atLeast"/>
        <w:ind w:firstLine="600"/>
        <w:rPr>
          <w:rStyle w:val="x11"/>
          <w:rFonts w:ascii="仿宋" w:eastAsia="仿宋" w:hAnsi="仿宋" w:hint="eastAsia"/>
          <w:color w:val="414141"/>
          <w:sz w:val="30"/>
          <w:szCs w:val="30"/>
        </w:rPr>
      </w:pPr>
      <w:r w:rsidRPr="00C63F79">
        <w:rPr>
          <w:rStyle w:val="x11"/>
          <w:rFonts w:ascii="仿宋" w:eastAsia="仿宋" w:hAnsi="仿宋" w:hint="eastAsia"/>
          <w:color w:val="414141"/>
          <w:sz w:val="30"/>
          <w:szCs w:val="30"/>
        </w:rPr>
        <w:t>衡阳市体育科研辅导站2021年部门整体支出绩效目标申报表</w:t>
      </w:r>
    </w:p>
    <w:p w:rsidR="003D5E6A" w:rsidRDefault="003D5E6A" w:rsidP="00A868A7">
      <w:pPr>
        <w:pStyle w:val="x1"/>
        <w:spacing w:before="0" w:beforeAutospacing="0" w:after="0" w:afterAutospacing="0" w:line="411" w:lineRule="atLeast"/>
        <w:ind w:firstLine="600"/>
        <w:rPr>
          <w:rStyle w:val="x11"/>
          <w:rFonts w:ascii="仿宋" w:eastAsia="仿宋" w:hAnsi="仿宋" w:hint="eastAsia"/>
          <w:color w:val="414141"/>
          <w:sz w:val="30"/>
          <w:szCs w:val="30"/>
        </w:rPr>
      </w:pPr>
    </w:p>
    <w:p w:rsidR="003D5E6A" w:rsidRDefault="003D5E6A" w:rsidP="003D5E6A">
      <w:pPr>
        <w:pStyle w:val="x1"/>
        <w:spacing w:before="0" w:beforeAutospacing="0" w:after="0" w:afterAutospacing="0" w:line="411" w:lineRule="atLeast"/>
        <w:ind w:firstLine="600"/>
        <w:jc w:val="right"/>
        <w:rPr>
          <w:rStyle w:val="x11"/>
          <w:rFonts w:ascii="仿宋" w:eastAsia="仿宋" w:hAnsi="仿宋" w:hint="eastAsia"/>
          <w:color w:val="414141"/>
          <w:sz w:val="30"/>
          <w:szCs w:val="30"/>
        </w:rPr>
      </w:pPr>
      <w:r>
        <w:rPr>
          <w:rStyle w:val="x11"/>
          <w:rFonts w:ascii="仿宋" w:eastAsia="仿宋" w:hAnsi="仿宋" w:hint="eastAsia"/>
          <w:color w:val="414141"/>
          <w:sz w:val="30"/>
          <w:szCs w:val="30"/>
        </w:rPr>
        <w:t>衡阳市体育科研辅导站</w:t>
      </w:r>
    </w:p>
    <w:p w:rsidR="003D5E6A" w:rsidRPr="00C63F79" w:rsidRDefault="003D5E6A" w:rsidP="003D5E6A">
      <w:pPr>
        <w:pStyle w:val="x1"/>
        <w:spacing w:before="0" w:beforeAutospacing="0" w:after="0" w:afterAutospacing="0" w:line="411" w:lineRule="atLeast"/>
        <w:ind w:right="300" w:firstLine="600"/>
        <w:jc w:val="right"/>
        <w:rPr>
          <w:rStyle w:val="x11"/>
          <w:rFonts w:ascii="仿宋" w:eastAsia="仿宋" w:hAnsi="仿宋"/>
          <w:color w:val="414141"/>
          <w:sz w:val="30"/>
          <w:szCs w:val="30"/>
        </w:rPr>
      </w:pPr>
      <w:r>
        <w:rPr>
          <w:rStyle w:val="x11"/>
          <w:rFonts w:ascii="仿宋" w:eastAsia="仿宋" w:hAnsi="仿宋"/>
          <w:color w:val="414141"/>
          <w:sz w:val="30"/>
          <w:szCs w:val="30"/>
        </w:rPr>
        <w:t>2021</w:t>
      </w:r>
      <w:r>
        <w:rPr>
          <w:rStyle w:val="x11"/>
          <w:rFonts w:ascii="仿宋" w:eastAsia="仿宋" w:hAnsi="仿宋" w:hint="eastAsia"/>
          <w:color w:val="414141"/>
          <w:sz w:val="30"/>
          <w:szCs w:val="30"/>
        </w:rPr>
        <w:t>年</w:t>
      </w:r>
      <w:r>
        <w:rPr>
          <w:rStyle w:val="x11"/>
          <w:rFonts w:ascii="仿宋" w:eastAsia="仿宋" w:hAnsi="仿宋"/>
          <w:color w:val="414141"/>
          <w:sz w:val="30"/>
          <w:szCs w:val="30"/>
        </w:rPr>
        <w:t>2</w:t>
      </w:r>
      <w:r>
        <w:rPr>
          <w:rStyle w:val="x11"/>
          <w:rFonts w:ascii="仿宋" w:eastAsia="仿宋" w:hAnsi="仿宋" w:hint="eastAsia"/>
          <w:color w:val="414141"/>
          <w:sz w:val="30"/>
          <w:szCs w:val="30"/>
        </w:rPr>
        <w:t>月</w:t>
      </w:r>
      <w:r>
        <w:rPr>
          <w:rStyle w:val="x11"/>
          <w:rFonts w:ascii="仿宋" w:eastAsia="仿宋" w:hAnsi="仿宋"/>
          <w:color w:val="414141"/>
          <w:sz w:val="30"/>
          <w:szCs w:val="30"/>
        </w:rPr>
        <w:t>2</w:t>
      </w:r>
      <w:r>
        <w:rPr>
          <w:rStyle w:val="x11"/>
          <w:rFonts w:ascii="仿宋" w:eastAsia="仿宋" w:hAnsi="仿宋" w:hint="eastAsia"/>
          <w:color w:val="414141"/>
          <w:sz w:val="30"/>
          <w:szCs w:val="30"/>
        </w:rPr>
        <w:t>4日</w:t>
      </w:r>
    </w:p>
    <w:sectPr w:rsidR="003D5E6A" w:rsidRPr="00C63F79" w:rsidSect="0030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C8" w:rsidRDefault="00CC0FC8" w:rsidP="00C63F79">
      <w:r>
        <w:separator/>
      </w:r>
    </w:p>
  </w:endnote>
  <w:endnote w:type="continuationSeparator" w:id="1">
    <w:p w:rsidR="00CC0FC8" w:rsidRDefault="00CC0FC8" w:rsidP="00C6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C8" w:rsidRDefault="00CC0FC8" w:rsidP="00C63F79">
      <w:r>
        <w:separator/>
      </w:r>
    </w:p>
  </w:footnote>
  <w:footnote w:type="continuationSeparator" w:id="1">
    <w:p w:rsidR="00CC0FC8" w:rsidRDefault="00CC0FC8" w:rsidP="00C63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67B"/>
    <w:rsid w:val="00007FDC"/>
    <w:rsid w:val="000103A0"/>
    <w:rsid w:val="00015144"/>
    <w:rsid w:val="00023CDC"/>
    <w:rsid w:val="00080E55"/>
    <w:rsid w:val="000914C7"/>
    <w:rsid w:val="000C70C4"/>
    <w:rsid w:val="000C71AD"/>
    <w:rsid w:val="00151B9D"/>
    <w:rsid w:val="001E2DD3"/>
    <w:rsid w:val="001E4C94"/>
    <w:rsid w:val="0022309E"/>
    <w:rsid w:val="002808CA"/>
    <w:rsid w:val="00293984"/>
    <w:rsid w:val="002977D9"/>
    <w:rsid w:val="002A57D2"/>
    <w:rsid w:val="00300DE3"/>
    <w:rsid w:val="0030514A"/>
    <w:rsid w:val="0033720A"/>
    <w:rsid w:val="00362DD0"/>
    <w:rsid w:val="003D1663"/>
    <w:rsid w:val="003D5E6A"/>
    <w:rsid w:val="00407A8E"/>
    <w:rsid w:val="004315E4"/>
    <w:rsid w:val="004F340D"/>
    <w:rsid w:val="00550555"/>
    <w:rsid w:val="005542FA"/>
    <w:rsid w:val="00587D94"/>
    <w:rsid w:val="006B12FC"/>
    <w:rsid w:val="006E31C0"/>
    <w:rsid w:val="0072422B"/>
    <w:rsid w:val="007A0C56"/>
    <w:rsid w:val="007A1695"/>
    <w:rsid w:val="007E11B8"/>
    <w:rsid w:val="008557E7"/>
    <w:rsid w:val="00886D16"/>
    <w:rsid w:val="008B060D"/>
    <w:rsid w:val="00945FC0"/>
    <w:rsid w:val="00947E36"/>
    <w:rsid w:val="0095159F"/>
    <w:rsid w:val="009C677E"/>
    <w:rsid w:val="00A66901"/>
    <w:rsid w:val="00A70FA8"/>
    <w:rsid w:val="00A8275E"/>
    <w:rsid w:val="00A868A7"/>
    <w:rsid w:val="00AC6820"/>
    <w:rsid w:val="00AF0D12"/>
    <w:rsid w:val="00B02D4A"/>
    <w:rsid w:val="00B6438B"/>
    <w:rsid w:val="00B72F3D"/>
    <w:rsid w:val="00BD41D9"/>
    <w:rsid w:val="00C13BEC"/>
    <w:rsid w:val="00C60819"/>
    <w:rsid w:val="00C63F79"/>
    <w:rsid w:val="00CC0FC8"/>
    <w:rsid w:val="00CD54FA"/>
    <w:rsid w:val="00D034A0"/>
    <w:rsid w:val="00D03ABB"/>
    <w:rsid w:val="00D158E0"/>
    <w:rsid w:val="00D44B04"/>
    <w:rsid w:val="00D917D5"/>
    <w:rsid w:val="00E5267B"/>
    <w:rsid w:val="00E87FCD"/>
    <w:rsid w:val="00EC4C39"/>
    <w:rsid w:val="00F4727B"/>
    <w:rsid w:val="00F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1">
    <w:name w:val="x1"/>
    <w:basedOn w:val="a"/>
    <w:rsid w:val="00E52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11">
    <w:name w:val="x11"/>
    <w:basedOn w:val="a0"/>
    <w:rsid w:val="00E5267B"/>
  </w:style>
  <w:style w:type="paragraph" w:styleId="a3">
    <w:name w:val="header"/>
    <w:basedOn w:val="a"/>
    <w:link w:val="Char"/>
    <w:uiPriority w:val="99"/>
    <w:semiHidden/>
    <w:unhideWhenUsed/>
    <w:rsid w:val="00C6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257</Words>
  <Characters>1471</Characters>
  <Application>Microsoft Office Word</Application>
  <DocSecurity>0</DocSecurity>
  <Lines>12</Lines>
  <Paragraphs>3</Paragraphs>
  <ScaleCrop>false</ScaleCrop>
  <Company>52flin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衡阳市体育科研辅导站</dc:creator>
  <cp:lastModifiedBy>衡阳市体育科研辅导站</cp:lastModifiedBy>
  <cp:revision>12</cp:revision>
  <dcterms:created xsi:type="dcterms:W3CDTF">2021-02-24T08:18:00Z</dcterms:created>
  <dcterms:modified xsi:type="dcterms:W3CDTF">2021-02-26T02:28:00Z</dcterms:modified>
</cp:coreProperties>
</file>