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240" w:lineRule="auto"/>
        <w:ind w:firstLine="0"/>
        <w:jc w:val="center"/>
        <w:rPr>
          <w:rFonts w:hint="eastAsia" w:ascii="黑体" w:hAnsi="黑体" w:eastAsia="黑体" w:cs="黑体"/>
          <w:color w:val="333333"/>
          <w:kern w:val="0"/>
          <w:sz w:val="44"/>
          <w:szCs w:val="44"/>
          <w:lang w:val="en-US" w:eastAsia="zh-CN"/>
        </w:rPr>
      </w:pPr>
      <w:r>
        <w:rPr>
          <w:rFonts w:hint="eastAsia" w:ascii="黑体" w:hAnsi="黑体" w:eastAsia="黑体" w:cs="黑体"/>
          <w:color w:val="333333"/>
          <w:kern w:val="0"/>
          <w:sz w:val="44"/>
          <w:szCs w:val="44"/>
          <w:lang w:eastAsia="zh-CN"/>
        </w:rPr>
        <w:t>衡阳</w:t>
      </w:r>
      <w:r>
        <w:rPr>
          <w:rFonts w:hint="eastAsia" w:ascii="黑体" w:hAnsi="黑体" w:eastAsia="黑体" w:cs="黑体"/>
          <w:color w:val="333333"/>
          <w:kern w:val="0"/>
          <w:sz w:val="44"/>
          <w:szCs w:val="44"/>
        </w:rPr>
        <w:t>市</w:t>
      </w:r>
      <w:r>
        <w:rPr>
          <w:rFonts w:hint="eastAsia" w:ascii="黑体" w:hAnsi="黑体" w:eastAsia="黑体" w:cs="黑体"/>
          <w:color w:val="333333"/>
          <w:kern w:val="0"/>
          <w:sz w:val="44"/>
          <w:szCs w:val="44"/>
          <w:lang w:eastAsia="zh-CN"/>
        </w:rPr>
        <w:t>城市</w:t>
      </w:r>
      <w:r>
        <w:rPr>
          <w:rFonts w:hint="eastAsia" w:ascii="黑体" w:hAnsi="黑体" w:eastAsia="黑体" w:cs="黑体"/>
          <w:color w:val="333333"/>
          <w:kern w:val="0"/>
          <w:sz w:val="44"/>
          <w:szCs w:val="44"/>
        </w:rPr>
        <w:t>养犬管理</w:t>
      </w:r>
      <w:r>
        <w:rPr>
          <w:rFonts w:hint="eastAsia" w:ascii="黑体" w:hAnsi="黑体" w:eastAsia="黑体" w:cs="黑体"/>
          <w:color w:val="333333"/>
          <w:kern w:val="0"/>
          <w:sz w:val="44"/>
          <w:szCs w:val="44"/>
          <w:lang w:eastAsia="zh-CN"/>
        </w:rPr>
        <w:t>办法</w:t>
      </w:r>
    </w:p>
    <w:p>
      <w:pPr>
        <w:widowControl/>
        <w:shd w:val="clear" w:color="auto" w:fill="FFFFFF"/>
        <w:spacing w:line="240" w:lineRule="auto"/>
        <w:ind w:firstLine="0" w:firstLineChars="0"/>
        <w:jc w:val="center"/>
        <w:rPr>
          <w:rFonts w:hint="default" w:ascii="仿宋" w:hAnsi="仿宋" w:eastAsia="仿宋" w:cs="仿宋"/>
          <w:color w:val="333333"/>
          <w:kern w:val="0"/>
          <w:sz w:val="32"/>
          <w:szCs w:val="32"/>
          <w:lang w:val="en-US" w:eastAsia="zh-CN"/>
        </w:rPr>
      </w:pPr>
      <w:r>
        <w:rPr>
          <w:rFonts w:hint="eastAsia" w:ascii="仿宋" w:hAnsi="仿宋" w:eastAsia="仿宋" w:cs="仿宋"/>
          <w:color w:val="333333"/>
          <w:kern w:val="0"/>
          <w:sz w:val="32"/>
          <w:szCs w:val="32"/>
          <w:lang w:val="en-US" w:eastAsia="zh-CN"/>
        </w:rPr>
        <w:t>（征求意见稿）</w:t>
      </w:r>
    </w:p>
    <w:p>
      <w:pPr>
        <w:widowControl/>
        <w:shd w:val="clear" w:color="auto" w:fill="FFFFFF"/>
        <w:spacing w:line="480" w:lineRule="auto"/>
        <w:jc w:val="center"/>
        <w:rPr>
          <w:rFonts w:hint="eastAsia" w:ascii="黑体" w:hAnsi="黑体" w:eastAsia="黑体" w:cs="黑体"/>
          <w:color w:val="333333"/>
          <w:kern w:val="0"/>
          <w:sz w:val="32"/>
          <w:szCs w:val="32"/>
        </w:rPr>
      </w:pPr>
      <w:r>
        <w:rPr>
          <w:rFonts w:hint="eastAsia" w:ascii="黑体" w:hAnsi="黑体" w:eastAsia="黑体" w:cs="黑体"/>
          <w:color w:val="333333"/>
          <w:kern w:val="0"/>
          <w:sz w:val="32"/>
          <w:szCs w:val="32"/>
        </w:rPr>
        <w:t>第一章  总 则</w:t>
      </w:r>
      <w:bookmarkStart w:id="0" w:name="_GoBack"/>
      <w:bookmarkEnd w:id="0"/>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 xml:space="preserve">第一条  </w:t>
      </w:r>
      <w:r>
        <w:rPr>
          <w:rFonts w:hint="eastAsia" w:ascii="仿宋" w:hAnsi="仿宋" w:eastAsia="仿宋" w:cs="仿宋"/>
          <w:color w:val="333333"/>
          <w:kern w:val="0"/>
          <w:sz w:val="32"/>
          <w:szCs w:val="32"/>
        </w:rPr>
        <w:t>为规范养犬行为，维护环境卫生和社会秩序，保障</w:t>
      </w:r>
      <w:r>
        <w:rPr>
          <w:rFonts w:hint="eastAsia" w:ascii="仿宋" w:hAnsi="仿宋" w:eastAsia="仿宋" w:cs="仿宋"/>
          <w:color w:val="333333"/>
          <w:kern w:val="0"/>
          <w:sz w:val="32"/>
          <w:szCs w:val="32"/>
          <w:lang w:eastAsia="zh-CN"/>
        </w:rPr>
        <w:t>公</w:t>
      </w:r>
      <w:r>
        <w:rPr>
          <w:rFonts w:hint="eastAsia" w:ascii="仿宋" w:hAnsi="仿宋" w:eastAsia="仿宋" w:cs="仿宋"/>
          <w:color w:val="333333"/>
          <w:kern w:val="0"/>
          <w:sz w:val="32"/>
          <w:szCs w:val="32"/>
        </w:rPr>
        <w:t>民健康和人身安全，根据《中华人民共和国治安管理处罚法》</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rPr>
        <w:t>《中华人民共和国动物防疫法》</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rPr>
        <w:t>《</w:t>
      </w:r>
      <w:r>
        <w:rPr>
          <w:rFonts w:hint="eastAsia" w:ascii="仿宋" w:hAnsi="仿宋" w:eastAsia="仿宋" w:cs="仿宋"/>
          <w:color w:val="333333"/>
          <w:kern w:val="0"/>
          <w:sz w:val="32"/>
          <w:szCs w:val="32"/>
          <w:lang w:eastAsia="zh-CN"/>
        </w:rPr>
        <w:t>衡阳市</w:t>
      </w:r>
      <w:r>
        <w:rPr>
          <w:rFonts w:hint="eastAsia" w:ascii="仿宋" w:hAnsi="仿宋" w:eastAsia="仿宋" w:cs="仿宋"/>
          <w:color w:val="333333"/>
          <w:kern w:val="0"/>
          <w:sz w:val="32"/>
          <w:szCs w:val="32"/>
        </w:rPr>
        <w:t>城市市容和环境管理条例》</w:t>
      </w:r>
      <w:r>
        <w:rPr>
          <w:rFonts w:hint="eastAsia" w:ascii="仿宋" w:hAnsi="仿宋" w:eastAsia="仿宋" w:cs="仿宋"/>
          <w:color w:val="333333"/>
          <w:kern w:val="0"/>
          <w:sz w:val="32"/>
          <w:szCs w:val="32"/>
          <w:lang w:eastAsia="zh-CN"/>
        </w:rPr>
        <w:t>、《衡阳市爱国卫生条例》</w:t>
      </w:r>
      <w:r>
        <w:rPr>
          <w:rFonts w:hint="eastAsia" w:ascii="仿宋" w:hAnsi="仿宋" w:eastAsia="仿宋" w:cs="仿宋"/>
          <w:color w:val="333333"/>
          <w:kern w:val="0"/>
          <w:sz w:val="32"/>
          <w:szCs w:val="32"/>
        </w:rPr>
        <w:t>等有关法律法规规定，结合本市实际，制定本</w:t>
      </w:r>
      <w:r>
        <w:rPr>
          <w:rFonts w:hint="eastAsia" w:ascii="仿宋" w:hAnsi="仿宋" w:eastAsia="仿宋" w:cs="仿宋"/>
          <w:color w:val="333333"/>
          <w:kern w:val="0"/>
          <w:sz w:val="32"/>
          <w:szCs w:val="32"/>
          <w:lang w:eastAsia="zh-CN"/>
        </w:rPr>
        <w:t>办法</w:t>
      </w:r>
      <w:r>
        <w:rPr>
          <w:rFonts w:hint="eastAsia" w:ascii="仿宋" w:hAnsi="仿宋" w:eastAsia="仿宋" w:cs="仿宋"/>
          <w:color w:val="333333"/>
          <w:kern w:val="0"/>
          <w:sz w:val="32"/>
          <w:szCs w:val="32"/>
        </w:rPr>
        <w:t>。</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第二条</w:t>
      </w:r>
      <w:r>
        <w:rPr>
          <w:rFonts w:hint="eastAsia" w:ascii="仿宋" w:hAnsi="仿宋" w:eastAsia="仿宋" w:cs="仿宋"/>
          <w:color w:val="333333"/>
          <w:kern w:val="0"/>
          <w:sz w:val="32"/>
          <w:szCs w:val="32"/>
        </w:rPr>
        <w:t>  本市</w:t>
      </w:r>
      <w:r>
        <w:rPr>
          <w:rFonts w:hint="eastAsia" w:ascii="仿宋" w:hAnsi="仿宋" w:eastAsia="仿宋" w:cs="仿宋"/>
          <w:color w:val="333333"/>
          <w:kern w:val="0"/>
          <w:sz w:val="32"/>
          <w:szCs w:val="32"/>
          <w:lang w:eastAsia="zh-CN"/>
        </w:rPr>
        <w:t>市区、县（市）城区以及县（市）区人民政府划定并公布其他区域</w:t>
      </w:r>
      <w:r>
        <w:rPr>
          <w:rFonts w:hint="eastAsia" w:ascii="仿宋" w:hAnsi="仿宋" w:eastAsia="仿宋" w:cs="仿宋"/>
          <w:color w:val="333333"/>
          <w:kern w:val="0"/>
          <w:sz w:val="32"/>
          <w:szCs w:val="32"/>
        </w:rPr>
        <w:t>为</w:t>
      </w:r>
      <w:r>
        <w:rPr>
          <w:rFonts w:hint="eastAsia" w:ascii="仿宋" w:hAnsi="仿宋" w:eastAsia="仿宋" w:cs="仿宋"/>
          <w:color w:val="333333"/>
          <w:kern w:val="0"/>
          <w:sz w:val="32"/>
          <w:szCs w:val="32"/>
          <w:lang w:eastAsia="zh-CN"/>
        </w:rPr>
        <w:t>城市化管理区域</w:t>
      </w:r>
      <w:r>
        <w:rPr>
          <w:rFonts w:hint="eastAsia" w:ascii="仿宋" w:hAnsi="仿宋" w:eastAsia="仿宋" w:cs="仿宋"/>
          <w:color w:val="333333"/>
          <w:kern w:val="0"/>
          <w:sz w:val="32"/>
          <w:szCs w:val="32"/>
        </w:rPr>
        <w:t>，</w:t>
      </w:r>
      <w:r>
        <w:rPr>
          <w:rFonts w:hint="eastAsia" w:ascii="仿宋" w:hAnsi="仿宋" w:eastAsia="仿宋" w:cs="仿宋"/>
          <w:color w:val="333333"/>
          <w:kern w:val="0"/>
          <w:sz w:val="32"/>
          <w:szCs w:val="32"/>
          <w:lang w:eastAsia="zh-CN"/>
        </w:rPr>
        <w:t>城市化管理区域</w:t>
      </w:r>
      <w:r>
        <w:rPr>
          <w:rFonts w:hint="eastAsia" w:ascii="仿宋" w:hAnsi="仿宋" w:eastAsia="仿宋" w:cs="仿宋"/>
          <w:color w:val="333333"/>
          <w:kern w:val="0"/>
          <w:sz w:val="32"/>
          <w:szCs w:val="32"/>
        </w:rPr>
        <w:t>养犬管理活动适用本办法。</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军事机关、公安机关、应急管理部门以及动物园、专业表演单位、科研机构等单位因工作需要饲养犬只的，按照国家有关规定执行。</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第三条</w:t>
      </w:r>
      <w:r>
        <w:rPr>
          <w:rFonts w:hint="eastAsia" w:ascii="仿宋" w:hAnsi="仿宋" w:eastAsia="仿宋" w:cs="仿宋"/>
          <w:color w:val="333333"/>
          <w:kern w:val="0"/>
          <w:sz w:val="32"/>
          <w:szCs w:val="32"/>
        </w:rPr>
        <w:t>  养犬管理遵循政府监管、养犬人自律、基层组织和社会组织参与、全民监督相结合的原则。</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第四条 </w:t>
      </w:r>
      <w:r>
        <w:rPr>
          <w:rFonts w:hint="eastAsia" w:ascii="仿宋" w:hAnsi="仿宋" w:eastAsia="仿宋" w:cs="仿宋"/>
          <w:color w:val="333333"/>
          <w:kern w:val="0"/>
          <w:sz w:val="32"/>
          <w:szCs w:val="32"/>
        </w:rPr>
        <w:t xml:space="preserve"> 市、县市区人民政府（管理委员会）应当建立由</w:t>
      </w:r>
      <w:r>
        <w:rPr>
          <w:rFonts w:hint="eastAsia" w:ascii="仿宋" w:hAnsi="仿宋" w:eastAsia="仿宋" w:cs="仿宋"/>
          <w:color w:val="333333"/>
          <w:kern w:val="0"/>
          <w:sz w:val="32"/>
          <w:szCs w:val="32"/>
          <w:lang w:eastAsia="zh-CN"/>
        </w:rPr>
        <w:t>政府办牵头，</w:t>
      </w:r>
      <w:r>
        <w:rPr>
          <w:rFonts w:hint="eastAsia" w:ascii="仿宋" w:hAnsi="仿宋" w:eastAsia="仿宋" w:cs="仿宋"/>
          <w:color w:val="333333"/>
          <w:kern w:val="0"/>
          <w:sz w:val="32"/>
          <w:szCs w:val="32"/>
        </w:rPr>
        <w:t>公安、城市管理、农业农村、卫生健康、市场监督管理、财政等部门参加的养犬管理协调工作机制，组织协调本辖区内的养犬管理工作，并保障本级养犬管理工作经费。</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第五条</w:t>
      </w:r>
      <w:r>
        <w:rPr>
          <w:rFonts w:hint="eastAsia" w:ascii="仿宋" w:hAnsi="仿宋" w:eastAsia="仿宋" w:cs="仿宋"/>
          <w:color w:val="333333"/>
          <w:kern w:val="0"/>
          <w:sz w:val="32"/>
          <w:szCs w:val="32"/>
        </w:rPr>
        <w:t>  公安机关是养犬管理工作的主管部门，负责养犬登记</w:t>
      </w:r>
      <w:r>
        <w:rPr>
          <w:rFonts w:hint="eastAsia" w:ascii="仿宋" w:hAnsi="仿宋" w:eastAsia="仿宋" w:cs="仿宋"/>
          <w:color w:val="333333"/>
          <w:kern w:val="0"/>
          <w:sz w:val="32"/>
          <w:szCs w:val="32"/>
          <w:lang w:eastAsia="zh-CN"/>
        </w:rPr>
        <w:t>，备案审核</w:t>
      </w:r>
      <w:r>
        <w:rPr>
          <w:rFonts w:hint="eastAsia" w:ascii="仿宋" w:hAnsi="仿宋" w:eastAsia="仿宋" w:cs="仿宋"/>
          <w:color w:val="333333"/>
          <w:kern w:val="0"/>
          <w:sz w:val="32"/>
          <w:szCs w:val="32"/>
        </w:rPr>
        <w:t>，捕捉流浪犬，捕杀狂犬，查处犬只扰民、无证养犬、违法携犬出户等行为，建立养犬信息管理系统等工作。</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城市管理部门负责查处影响城市市容和环境卫生的养犬行为；查处违法占道进行犬只经营活动的行为；指导和监督公园、广场等公共场所设置犬只禁入标识。</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农业农村部门会同公安机关确定禁养犬的种类，负责对犬只狂犬病等人畜共患病进行预防和控制，负责犬只的免疫、建档监管和检疫、疫情监测，</w:t>
      </w:r>
      <w:r>
        <w:rPr>
          <w:rFonts w:hint="eastAsia" w:ascii="仿宋" w:hAnsi="仿宋" w:eastAsia="仿宋" w:cs="仿宋"/>
          <w:color w:val="333333"/>
          <w:kern w:val="0"/>
          <w:sz w:val="32"/>
          <w:szCs w:val="32"/>
          <w:lang w:eastAsia="zh-CN"/>
        </w:rPr>
        <w:t>依规设立留检场所，</w:t>
      </w:r>
      <w:r>
        <w:rPr>
          <w:rFonts w:hint="eastAsia" w:ascii="仿宋" w:hAnsi="仿宋" w:eastAsia="仿宋" w:cs="仿宋"/>
          <w:color w:val="333333"/>
          <w:kern w:val="0"/>
          <w:sz w:val="32"/>
          <w:szCs w:val="32"/>
        </w:rPr>
        <w:t>负责对留检场所</w:t>
      </w:r>
      <w:r>
        <w:rPr>
          <w:rFonts w:hint="eastAsia" w:ascii="仿宋" w:hAnsi="仿宋" w:eastAsia="仿宋" w:cs="仿宋"/>
          <w:color w:val="333333"/>
          <w:kern w:val="0"/>
          <w:sz w:val="32"/>
          <w:szCs w:val="32"/>
          <w:lang w:eastAsia="zh-CN"/>
        </w:rPr>
        <w:t>犬只的登记、饲养、管理和防疫工作</w:t>
      </w:r>
      <w:r>
        <w:rPr>
          <w:rFonts w:hint="eastAsia" w:ascii="仿宋" w:hAnsi="仿宋" w:eastAsia="仿宋" w:cs="仿宋"/>
          <w:color w:val="333333"/>
          <w:kern w:val="0"/>
          <w:sz w:val="32"/>
          <w:szCs w:val="32"/>
        </w:rPr>
        <w:t>。</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lang w:eastAsia="zh-CN"/>
        </w:rPr>
        <w:t>卫生健康部门</w:t>
      </w:r>
      <w:r>
        <w:rPr>
          <w:rFonts w:hint="eastAsia" w:ascii="仿宋" w:hAnsi="仿宋" w:eastAsia="仿宋" w:cs="仿宋"/>
          <w:color w:val="333333"/>
          <w:kern w:val="0"/>
          <w:sz w:val="32"/>
          <w:szCs w:val="32"/>
        </w:rPr>
        <w:t>负责狂犬病等传染病的预防、宣传教育及疫情的监测工作，负责狂犬病疫苗接种和狂犬病人诊治管理工作。</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市场监督管理部门负责犬只经营主体的设立、变更、注销</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rPr>
        <w:t>登记，监管犬只交易场所的相关经营活动。</w:t>
      </w:r>
    </w:p>
    <w:p>
      <w:pPr>
        <w:widowControl/>
        <w:shd w:val="clear" w:color="auto" w:fill="FFFFFF"/>
        <w:spacing w:line="480" w:lineRule="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lang w:eastAsia="zh-CN"/>
        </w:rPr>
        <w:t>　　住建部门负责监督指导物业服务企业参与养犬管理工作。</w:t>
      </w:r>
    </w:p>
    <w:p>
      <w:pPr>
        <w:widowControl/>
        <w:shd w:val="clear" w:color="auto" w:fill="FFFFFF"/>
        <w:spacing w:line="480" w:lineRule="auto"/>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lang w:eastAsia="zh-CN"/>
        </w:rPr>
        <w:t>　　</w:t>
      </w:r>
      <w:r>
        <w:rPr>
          <w:rFonts w:hint="eastAsia" w:ascii="仿宋" w:hAnsi="仿宋" w:eastAsia="仿宋" w:cs="仿宋"/>
          <w:color w:val="333333"/>
          <w:kern w:val="0"/>
          <w:sz w:val="32"/>
          <w:szCs w:val="32"/>
        </w:rPr>
        <w:t>财政部门负责本级政府养犬管理工作必要经费保障</w:t>
      </w:r>
      <w:r>
        <w:rPr>
          <w:rFonts w:hint="eastAsia" w:ascii="仿宋" w:hAnsi="仿宋" w:eastAsia="仿宋" w:cs="仿宋"/>
          <w:color w:val="333333"/>
          <w:kern w:val="0"/>
          <w:sz w:val="32"/>
          <w:szCs w:val="32"/>
          <w:lang w:eastAsia="zh-CN"/>
        </w:rPr>
        <w:t>以及留检场所建设、无害化处理系统</w:t>
      </w:r>
      <w:r>
        <w:rPr>
          <w:rFonts w:hint="eastAsia" w:ascii="仿宋" w:hAnsi="仿宋" w:eastAsia="仿宋" w:cs="仿宋"/>
          <w:color w:val="333333"/>
          <w:kern w:val="0"/>
          <w:sz w:val="32"/>
          <w:szCs w:val="32"/>
          <w:lang w:val="en-US" w:eastAsia="zh-CN"/>
        </w:rPr>
        <w:t>、聘请工作人员经费保障。</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第六条 </w:t>
      </w:r>
      <w:r>
        <w:rPr>
          <w:rFonts w:hint="eastAsia" w:ascii="仿宋" w:hAnsi="仿宋" w:eastAsia="仿宋" w:cs="仿宋"/>
          <w:color w:val="333333"/>
          <w:kern w:val="0"/>
          <w:sz w:val="32"/>
          <w:szCs w:val="32"/>
        </w:rPr>
        <w:t xml:space="preserve"> 居民委员会、村民委员会应当协助本市各级人民政府（管理委员会）做好养犬管理工作，可以召集居民会议、村民会议，就本居住地区有关养犬管理事项依法制定公约，并组织监督实施。</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住宅小区物业服务企业应协助有关部门开展养犬管理工作。</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鼓励相关行业协会、动物保护组织和其他社会组织依法参与养犬管理、培训服务和宣传教育等工作。</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第七条 </w:t>
      </w:r>
      <w:r>
        <w:rPr>
          <w:rFonts w:hint="eastAsia" w:ascii="仿宋" w:hAnsi="仿宋" w:eastAsia="仿宋" w:cs="仿宋"/>
          <w:color w:val="333333"/>
          <w:kern w:val="0"/>
          <w:sz w:val="32"/>
          <w:szCs w:val="32"/>
        </w:rPr>
        <w:t xml:space="preserve"> 养犬人应当依法、科学、文明养犬，不得损害社会公共利益和他人的合法权益。</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第八条 </w:t>
      </w:r>
      <w:r>
        <w:rPr>
          <w:rFonts w:hint="eastAsia" w:ascii="仿宋" w:hAnsi="仿宋" w:eastAsia="仿宋" w:cs="仿宋"/>
          <w:color w:val="333333"/>
          <w:kern w:val="0"/>
          <w:sz w:val="32"/>
          <w:szCs w:val="32"/>
        </w:rPr>
        <w:t xml:space="preserve"> 任何单位和个人对于违反本办法的行为，有权进行劝阻，并可以通过12345市民服务热线或者直接向相关职能部门进行举报和投诉。相关职能部门接到举报、投诉后应当登记和及时处理，并在五个工作日内将处理情况告知举报人、投诉人。</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第九条</w:t>
      </w:r>
      <w:r>
        <w:rPr>
          <w:rFonts w:hint="eastAsia" w:ascii="仿宋" w:hAnsi="仿宋" w:eastAsia="仿宋" w:cs="仿宋"/>
          <w:color w:val="333333"/>
          <w:kern w:val="0"/>
          <w:sz w:val="32"/>
          <w:szCs w:val="32"/>
        </w:rPr>
        <w:t xml:space="preserve">  </w:t>
      </w:r>
      <w:r>
        <w:rPr>
          <w:rFonts w:hint="eastAsia" w:ascii="仿宋" w:hAnsi="仿宋" w:eastAsia="仿宋" w:cs="仿宋"/>
          <w:color w:val="333333"/>
          <w:kern w:val="0"/>
          <w:sz w:val="32"/>
          <w:szCs w:val="32"/>
          <w:lang w:eastAsia="zh-CN"/>
        </w:rPr>
        <w:t>公安机关</w:t>
      </w:r>
      <w:r>
        <w:rPr>
          <w:rFonts w:hint="eastAsia" w:ascii="仿宋" w:hAnsi="仿宋" w:eastAsia="仿宋" w:cs="仿宋"/>
          <w:color w:val="333333"/>
          <w:kern w:val="0"/>
          <w:sz w:val="32"/>
          <w:szCs w:val="32"/>
        </w:rPr>
        <w:t>设立养犬管理服务信息系统，公安、农业农村等部门应当将在履行职责过程中形成的与犬只管理相关的信息及时录入系统，实现信息共享。</w:t>
      </w:r>
    </w:p>
    <w:p>
      <w:pPr>
        <w:widowControl/>
        <w:shd w:val="clear" w:color="auto" w:fill="FFFFFF"/>
        <w:spacing w:line="480" w:lineRule="auto"/>
        <w:ind w:firstLine="480"/>
        <w:jc w:val="center"/>
        <w:rPr>
          <w:rFonts w:hint="eastAsia" w:ascii="黑体" w:hAnsi="黑体" w:eastAsia="黑体" w:cs="黑体"/>
          <w:color w:val="333333"/>
          <w:kern w:val="0"/>
          <w:sz w:val="32"/>
          <w:szCs w:val="32"/>
        </w:rPr>
      </w:pPr>
      <w:r>
        <w:rPr>
          <w:rFonts w:hint="eastAsia" w:ascii="黑体" w:hAnsi="黑体" w:eastAsia="黑体" w:cs="黑体"/>
          <w:color w:val="333333"/>
          <w:kern w:val="0"/>
          <w:sz w:val="32"/>
          <w:szCs w:val="32"/>
        </w:rPr>
        <w:t>第二章  登记和免疫</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 xml:space="preserve">第十条  </w:t>
      </w:r>
      <w:r>
        <w:rPr>
          <w:rFonts w:hint="eastAsia" w:ascii="仿宋" w:hAnsi="仿宋" w:eastAsia="仿宋" w:cs="仿宋"/>
          <w:color w:val="333333"/>
          <w:kern w:val="0"/>
          <w:sz w:val="32"/>
          <w:szCs w:val="32"/>
        </w:rPr>
        <w:t>养犬人为自然人的，应当符合下列条件：</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（一）具有本地户籍或者居住本地的合法证明；</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（二）具有完全民事行为能力；</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（三）有固定住所；</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（四）有犬只免疫证明；</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（五）所养犬只符合规定的种类；</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（六）法律、法规、规章规定的其他条件。</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第十一条 </w:t>
      </w:r>
      <w:r>
        <w:rPr>
          <w:rFonts w:hint="eastAsia" w:ascii="仿宋" w:hAnsi="仿宋" w:eastAsia="仿宋" w:cs="仿宋"/>
          <w:color w:val="333333"/>
          <w:kern w:val="0"/>
          <w:sz w:val="32"/>
          <w:szCs w:val="32"/>
        </w:rPr>
        <w:t xml:space="preserve"> 养犬人为单位的，应当符合下列条件：</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（一）用于重点仓储、施工场地、财务室等特殊场地的看护或其他合法用途；</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（二）有健全的养犬管理制度，并有专人负责管理；</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（三）有犬笼、犬舍、围墙等拴养或圈养的设施和条件；</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（四）有犬只免疫证明；</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（五）法律、法规、规章规定的其他条件。</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第十二条 </w:t>
      </w:r>
      <w:r>
        <w:rPr>
          <w:rFonts w:hint="eastAsia" w:ascii="仿宋" w:hAnsi="仿宋" w:eastAsia="仿宋" w:cs="仿宋"/>
          <w:color w:val="333333"/>
          <w:kern w:val="0"/>
          <w:sz w:val="32"/>
          <w:szCs w:val="32"/>
        </w:rPr>
        <w:t xml:space="preserve"> 禁止</w:t>
      </w:r>
      <w:r>
        <w:rPr>
          <w:rFonts w:hint="eastAsia" w:ascii="仿宋" w:hAnsi="仿宋" w:eastAsia="仿宋" w:cs="仿宋"/>
          <w:color w:val="333333"/>
          <w:kern w:val="0"/>
          <w:sz w:val="32"/>
          <w:szCs w:val="32"/>
          <w:lang w:eastAsia="zh-CN"/>
        </w:rPr>
        <w:t>在市、县、区人民政府</w:t>
      </w:r>
      <w:r>
        <w:rPr>
          <w:rFonts w:hint="eastAsia" w:ascii="仿宋" w:hAnsi="仿宋" w:eastAsia="仿宋" w:cs="仿宋"/>
          <w:color w:val="333333"/>
          <w:kern w:val="0"/>
          <w:sz w:val="32"/>
          <w:szCs w:val="32"/>
        </w:rPr>
        <w:t>划定的</w:t>
      </w:r>
      <w:r>
        <w:rPr>
          <w:rFonts w:hint="eastAsia" w:ascii="仿宋" w:hAnsi="仿宋" w:eastAsia="仿宋" w:cs="仿宋"/>
          <w:color w:val="333333"/>
          <w:kern w:val="0"/>
          <w:sz w:val="32"/>
          <w:szCs w:val="32"/>
          <w:lang w:eastAsia="zh-CN"/>
        </w:rPr>
        <w:t>城市化管理区域</w:t>
      </w:r>
      <w:r>
        <w:rPr>
          <w:rFonts w:hint="eastAsia" w:ascii="仿宋" w:hAnsi="仿宋" w:eastAsia="仿宋" w:cs="仿宋"/>
          <w:color w:val="333333"/>
          <w:kern w:val="0"/>
          <w:sz w:val="32"/>
          <w:szCs w:val="32"/>
        </w:rPr>
        <w:t>饲养大型犬、烈性犬。</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大型犬、烈性犬的具体品种</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rPr>
        <w:t>由市农业农村部门</w:t>
      </w:r>
      <w:r>
        <w:rPr>
          <w:rFonts w:hint="eastAsia" w:ascii="仿宋" w:hAnsi="仿宋" w:eastAsia="仿宋" w:cs="仿宋"/>
          <w:color w:val="333333"/>
          <w:kern w:val="0"/>
          <w:sz w:val="32"/>
          <w:szCs w:val="32"/>
          <w:lang w:eastAsia="zh-CN"/>
        </w:rPr>
        <w:t>征求社会意见后</w:t>
      </w:r>
      <w:r>
        <w:rPr>
          <w:rFonts w:hint="eastAsia" w:ascii="仿宋" w:hAnsi="仿宋" w:eastAsia="仿宋" w:cs="仿宋"/>
          <w:color w:val="333333"/>
          <w:kern w:val="0"/>
          <w:sz w:val="32"/>
          <w:szCs w:val="32"/>
        </w:rPr>
        <w:t>会同市公安机关、相关行业协会确定，并向社会公布。</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第十三条</w:t>
      </w:r>
      <w:r>
        <w:rPr>
          <w:rFonts w:hint="eastAsia" w:ascii="仿宋" w:hAnsi="仿宋" w:eastAsia="仿宋" w:cs="仿宋"/>
          <w:color w:val="333333"/>
          <w:kern w:val="0"/>
          <w:sz w:val="32"/>
          <w:szCs w:val="32"/>
        </w:rPr>
        <w:t>  养犬人应当在取得犬只后十五日内到住所地的公安机关</w:t>
      </w:r>
      <w:r>
        <w:rPr>
          <w:rFonts w:hint="eastAsia" w:ascii="仿宋" w:hAnsi="仿宋" w:eastAsia="仿宋" w:cs="仿宋"/>
          <w:color w:val="333333"/>
          <w:kern w:val="0"/>
          <w:sz w:val="32"/>
          <w:szCs w:val="32"/>
          <w:lang w:eastAsia="zh-CN"/>
        </w:rPr>
        <w:t>指定地点</w:t>
      </w:r>
      <w:r>
        <w:rPr>
          <w:rFonts w:hint="eastAsia" w:ascii="仿宋" w:hAnsi="仿宋" w:eastAsia="仿宋" w:cs="仿宋"/>
          <w:color w:val="333333"/>
          <w:kern w:val="0"/>
          <w:sz w:val="32"/>
          <w:szCs w:val="32"/>
        </w:rPr>
        <w:t>办理养犬登记。对符合条件的居民和单位，公安机关应当及时办理登记手续。</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公安机关可以根据便民原则委托街道办事处或者其派出机构办理养犬登记。</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第十四条</w:t>
      </w:r>
      <w:r>
        <w:rPr>
          <w:rFonts w:hint="eastAsia" w:ascii="仿宋" w:hAnsi="仿宋" w:eastAsia="仿宋" w:cs="仿宋"/>
          <w:color w:val="333333"/>
          <w:kern w:val="0"/>
          <w:sz w:val="32"/>
          <w:szCs w:val="32"/>
        </w:rPr>
        <w:t>  公安机关及其委托的机构应当建立登记犬只的电子档案，并录入养犬管理服务信息系统。电子档案记载下列事项：</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（一）养犬人的姓名、住址及联系方式；</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（二）犬只的品种、年龄、主要体貌特征和照片；</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（三）养犬登记证号码、发放时间、有效期限以及养犬登记证、犬牌、犬只电子识别标识的换发、补发、补植等情况；</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（四）犬只免疫证明号码和犬只免疫情况；</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（五）公安机关规定应当记载的其他事项。</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第十五条</w:t>
      </w:r>
      <w:r>
        <w:rPr>
          <w:rFonts w:hint="eastAsia" w:ascii="仿宋" w:hAnsi="仿宋" w:eastAsia="仿宋" w:cs="仿宋"/>
          <w:color w:val="333333"/>
          <w:kern w:val="0"/>
          <w:sz w:val="32"/>
          <w:szCs w:val="32"/>
        </w:rPr>
        <w:t>  养犬人住所变更的，应当自变更事实发生之日起三十日内，持养犬登记证到新住所所在地的公安机关或其设置的养犬登记服务场所办理变更登记。其他登记事项变更的，自变更之日起十五日内到原登记机关办理变更登记。</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将已登记犬只出售或者赠与他人、送交犬只留检场所的，原养犬人、购犬人或者受赠人应当在十五日内办理转移登记。</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养犬人遗失养犬登记证的，应当自遗失之日起十五日内，到原登记机构补办养犬登记证。</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犬只死亡或者丢失的，养犬人应当自犬只死亡或者丢失之日起十五日内到原登记机构办理注销登记。</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已办理注销登记的丢失犬只找回的，自找回之日起十五日内重新办理登记手续。</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第十六条</w:t>
      </w:r>
      <w:r>
        <w:rPr>
          <w:rFonts w:hint="eastAsia" w:ascii="仿宋" w:hAnsi="仿宋" w:eastAsia="仿宋" w:cs="仿宋"/>
          <w:color w:val="333333"/>
          <w:kern w:val="0"/>
          <w:sz w:val="32"/>
          <w:szCs w:val="32"/>
        </w:rPr>
        <w:t>  公安机关对犬只实行智能犬牌、电子标识管理制度，在办理犬只登记手续时，一并办理智能犬牌、电子标识。犬只出户应当佩戴智能犬牌。</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相关部门应当实现犬只的狂犬病疫苗免疫接种、智能犬牌发放和电子标识植入在同一场所办理。</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智能犬牌、电子标识的费用由养犬人承担。智能犬牌、电子标识损毁或者遗失的，养犬人应当及时申请补发、补植。</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第十七条</w:t>
      </w:r>
      <w:r>
        <w:rPr>
          <w:rFonts w:hint="eastAsia" w:ascii="仿宋" w:hAnsi="仿宋" w:eastAsia="仿宋" w:cs="仿宋"/>
          <w:color w:val="333333"/>
          <w:kern w:val="0"/>
          <w:sz w:val="32"/>
          <w:szCs w:val="32"/>
        </w:rPr>
        <w:t>  养犬人应于取得犬只后十五日内或免疫间隔期满时，携犬只到农业农村部门批准的动物诊疗机构对犬只进行健康检查，注射预防狂犬病疫苗，领取动物防疫监督机构出具的动物健康免疫证。</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初生幼犬三月龄时进行狂犬病疫苗初次免疫，十二月龄时进行第二次免疫，以后每隔十二个月免疫一次。</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农业农村部门应当监督动物诊疗机构，将犬只免疫情况录入养犬管理服务信息系统。</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第十八条</w:t>
      </w:r>
      <w:r>
        <w:rPr>
          <w:rFonts w:hint="eastAsia" w:ascii="仿宋" w:hAnsi="仿宋" w:eastAsia="仿宋" w:cs="仿宋"/>
          <w:color w:val="333333"/>
          <w:kern w:val="0"/>
          <w:sz w:val="32"/>
          <w:szCs w:val="32"/>
        </w:rPr>
        <w:t>  市、县市区有关主管部门、养犬人、物业管理单位、犬只诊疗机构发现犬只患有、疑似患有狂犬病或者其他严重人畜共患传染性疫病的，应当立即向农业农村部门报告。</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农业农村部门对疑似患有狂犬病的犬只应当立即委托专业机构进行诊断；对确认患有狂犬病的犬只，应当依法采取无害化处理措施。</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患病犬只经无害化处理的，由原登记机关注销养犬登记。</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第十九条</w:t>
      </w:r>
      <w:r>
        <w:rPr>
          <w:rFonts w:hint="eastAsia" w:ascii="仿宋" w:hAnsi="仿宋" w:eastAsia="仿宋" w:cs="仿宋"/>
          <w:color w:val="333333"/>
          <w:kern w:val="0"/>
          <w:sz w:val="32"/>
          <w:szCs w:val="32"/>
        </w:rPr>
        <w:t xml:space="preserve">  </w:t>
      </w:r>
      <w:r>
        <w:rPr>
          <w:rFonts w:hint="eastAsia" w:ascii="仿宋" w:hAnsi="仿宋" w:eastAsia="仿宋" w:cs="仿宋"/>
          <w:color w:val="333333"/>
          <w:kern w:val="0"/>
          <w:sz w:val="32"/>
          <w:szCs w:val="32"/>
          <w:lang w:eastAsia="zh-CN"/>
        </w:rPr>
        <w:t>养犬人应当将病死或者死因不明的犬只尸体在远离住宅、水源、道路的高燥荒地采取深埋、焚烧的等方式进行无害化处理；不具备处理条件的，向当地无害化处理中心或者留检场所报告，并协助其做好运送工作。</w:t>
      </w:r>
    </w:p>
    <w:p>
      <w:pPr>
        <w:widowControl/>
        <w:shd w:val="clear" w:color="auto" w:fill="FFFFFF"/>
        <w:spacing w:line="480" w:lineRule="auto"/>
        <w:ind w:firstLine="480"/>
        <w:jc w:val="center"/>
        <w:rPr>
          <w:rFonts w:hint="eastAsia" w:ascii="黑体" w:hAnsi="黑体" w:eastAsia="黑体" w:cs="黑体"/>
          <w:color w:val="333333"/>
          <w:kern w:val="0"/>
          <w:sz w:val="32"/>
          <w:szCs w:val="32"/>
        </w:rPr>
      </w:pPr>
      <w:r>
        <w:rPr>
          <w:rFonts w:hint="eastAsia" w:ascii="黑体" w:hAnsi="黑体" w:eastAsia="黑体" w:cs="黑体"/>
          <w:color w:val="333333"/>
          <w:kern w:val="0"/>
          <w:sz w:val="32"/>
          <w:szCs w:val="32"/>
        </w:rPr>
        <w:t>第三章  养犬规范</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第二十条 </w:t>
      </w:r>
      <w:r>
        <w:rPr>
          <w:rFonts w:hint="eastAsia" w:ascii="仿宋" w:hAnsi="仿宋" w:eastAsia="仿宋" w:cs="仿宋"/>
          <w:color w:val="333333"/>
          <w:kern w:val="0"/>
          <w:sz w:val="32"/>
          <w:szCs w:val="32"/>
        </w:rPr>
        <w:t xml:space="preserve"> 养犬人应当遵守下列规定：</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（一）不得携犬只进入学校、医院、展览馆、博物馆、影剧院、体育场馆、游乐场、候车室、候机楼等公共场所；</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（二）不得携犬只乘坐除小型出租汽车以外的公共交通工具；携犬只乘坐小型出租汽车时，应当征得驾驶员同意，并将犬只装入犬袋、犬笼，或者怀抱；</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（三）携犬只乘坐电梯的，</w:t>
      </w:r>
      <w:r>
        <w:rPr>
          <w:rFonts w:hint="eastAsia" w:ascii="仿宋" w:hAnsi="仿宋" w:eastAsia="仿宋" w:cs="仿宋"/>
          <w:color w:val="333333"/>
          <w:kern w:val="0"/>
          <w:sz w:val="32"/>
          <w:szCs w:val="32"/>
          <w:lang w:eastAsia="zh-CN"/>
        </w:rPr>
        <w:t>尽量</w:t>
      </w:r>
      <w:r>
        <w:rPr>
          <w:rFonts w:hint="eastAsia" w:ascii="仿宋" w:hAnsi="仿宋" w:eastAsia="仿宋" w:cs="仿宋"/>
          <w:color w:val="333333"/>
          <w:kern w:val="0"/>
          <w:sz w:val="32"/>
          <w:szCs w:val="32"/>
        </w:rPr>
        <w:t>避开乘坐电梯的高峰时间，并为犬只戴嘴套，或者将犬只装入犬袋、犬笼，或者怀抱；</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（四）携犬只出户时，在犬只颈部佩戴</w:t>
      </w:r>
      <w:r>
        <w:rPr>
          <w:rFonts w:hint="eastAsia" w:ascii="仿宋" w:hAnsi="仿宋" w:eastAsia="仿宋" w:cs="仿宋"/>
          <w:color w:val="333333"/>
          <w:kern w:val="0"/>
          <w:sz w:val="32"/>
          <w:szCs w:val="32"/>
          <w:lang w:eastAsia="zh-CN"/>
        </w:rPr>
        <w:t>经</w:t>
      </w:r>
      <w:r>
        <w:rPr>
          <w:rFonts w:hint="eastAsia" w:ascii="仿宋" w:hAnsi="仿宋" w:eastAsia="仿宋" w:cs="仿宋"/>
          <w:color w:val="333333"/>
          <w:kern w:val="0"/>
          <w:sz w:val="32"/>
          <w:szCs w:val="32"/>
        </w:rPr>
        <w:t>公安机关</w:t>
      </w:r>
      <w:r>
        <w:rPr>
          <w:rFonts w:hint="eastAsia" w:ascii="仿宋" w:hAnsi="仿宋" w:eastAsia="仿宋" w:cs="仿宋"/>
          <w:color w:val="333333"/>
          <w:kern w:val="0"/>
          <w:sz w:val="32"/>
          <w:szCs w:val="32"/>
          <w:lang w:eastAsia="zh-CN"/>
        </w:rPr>
        <w:t>登记</w:t>
      </w:r>
      <w:r>
        <w:rPr>
          <w:rFonts w:hint="eastAsia" w:ascii="仿宋" w:hAnsi="仿宋" w:eastAsia="仿宋" w:cs="仿宋"/>
          <w:color w:val="333333"/>
          <w:kern w:val="0"/>
          <w:sz w:val="32"/>
          <w:szCs w:val="32"/>
        </w:rPr>
        <w:t>的智能犬牌，由完全民事行为能力人使用束犬链牵领，应当避让老年人、残疾人、孕妇和儿童，不得放任、驱使犬只恐吓、伤害他人；</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（五）对犬只在</w:t>
      </w:r>
      <w:r>
        <w:rPr>
          <w:rFonts w:hint="eastAsia" w:ascii="仿宋" w:hAnsi="仿宋" w:eastAsia="仿宋" w:cs="仿宋"/>
          <w:color w:val="333333"/>
          <w:kern w:val="0"/>
          <w:sz w:val="32"/>
          <w:szCs w:val="32"/>
          <w:lang w:eastAsia="zh-CN"/>
        </w:rPr>
        <w:t>城市道路和其他公共场所产生</w:t>
      </w:r>
      <w:r>
        <w:rPr>
          <w:rFonts w:hint="eastAsia" w:ascii="仿宋" w:hAnsi="仿宋" w:eastAsia="仿宋" w:cs="仿宋"/>
          <w:color w:val="333333"/>
          <w:kern w:val="0"/>
          <w:sz w:val="32"/>
          <w:szCs w:val="32"/>
        </w:rPr>
        <w:t>的粪便，携犬人应当立即清除；</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（六）不得伪造、变造、涂改、冒用、转让、买卖养犬管理相关证件；</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（七）养犬不得干扰他人正常生活；犬吠影响他人休息时，养犬人应当采取有效措施予以制止；</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（八）不得虐待、遗弃所养犬只；禁止组织、参与斗犬等伤害犬只的行为；</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（九）不得占用公共楼道等建筑物的共有区域搭设犬舍、放置犬笼等其他器具；</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（十）法律、法规、规章规定的其他义务。</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第二十</w:t>
      </w:r>
      <w:r>
        <w:rPr>
          <w:rFonts w:hint="eastAsia" w:ascii="仿宋" w:hAnsi="仿宋" w:eastAsia="仿宋" w:cs="仿宋"/>
          <w:b/>
          <w:bCs/>
          <w:color w:val="333333"/>
          <w:kern w:val="0"/>
          <w:sz w:val="32"/>
          <w:szCs w:val="32"/>
          <w:lang w:val="en-US" w:eastAsia="zh-CN"/>
        </w:rPr>
        <w:t>一</w:t>
      </w:r>
      <w:r>
        <w:rPr>
          <w:rFonts w:hint="eastAsia" w:ascii="仿宋" w:hAnsi="仿宋" w:eastAsia="仿宋" w:cs="仿宋"/>
          <w:b/>
          <w:bCs/>
          <w:color w:val="333333"/>
          <w:kern w:val="0"/>
          <w:sz w:val="32"/>
          <w:szCs w:val="32"/>
        </w:rPr>
        <w:t>条 </w:t>
      </w:r>
      <w:r>
        <w:rPr>
          <w:rFonts w:hint="eastAsia" w:ascii="仿宋" w:hAnsi="仿宋" w:eastAsia="仿宋" w:cs="仿宋"/>
          <w:color w:val="333333"/>
          <w:kern w:val="0"/>
          <w:sz w:val="32"/>
          <w:szCs w:val="32"/>
        </w:rPr>
        <w:t xml:space="preserve"> 携带未在本市登记的普通犬只进入本市的，应当持有效的犬只免疫证明。逗留时间拟超过三个月的，应当自进入本市之日起十日内按照本办法的规定办理养犬登记手续。</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第二十</w:t>
      </w:r>
      <w:r>
        <w:rPr>
          <w:rFonts w:hint="eastAsia" w:ascii="仿宋" w:hAnsi="仿宋" w:eastAsia="仿宋" w:cs="仿宋"/>
          <w:b/>
          <w:bCs/>
          <w:color w:val="333333"/>
          <w:kern w:val="0"/>
          <w:sz w:val="32"/>
          <w:szCs w:val="32"/>
          <w:lang w:val="en-US" w:eastAsia="zh-CN"/>
        </w:rPr>
        <w:t>二</w:t>
      </w:r>
      <w:r>
        <w:rPr>
          <w:rFonts w:hint="eastAsia" w:ascii="仿宋" w:hAnsi="仿宋" w:eastAsia="仿宋" w:cs="仿宋"/>
          <w:b/>
          <w:bCs/>
          <w:color w:val="333333"/>
          <w:kern w:val="0"/>
          <w:sz w:val="32"/>
          <w:szCs w:val="32"/>
        </w:rPr>
        <w:t>条</w:t>
      </w:r>
      <w:r>
        <w:rPr>
          <w:rFonts w:hint="eastAsia" w:ascii="仿宋" w:hAnsi="仿宋" w:eastAsia="仿宋" w:cs="仿宋"/>
          <w:color w:val="333333"/>
          <w:kern w:val="0"/>
          <w:sz w:val="32"/>
          <w:szCs w:val="32"/>
        </w:rPr>
        <w:t>  公园、公共绿地、餐厅、商场等公共场所的管理者可以根据实际情况限制犬只进入的区域和时间，并应当在入口处设置明显的禁入标识，标明禁止犬只进入的区域和时间。</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居民委员会、村民委员会和住宅区业主委员会可以根据相关公约划定本居住地区内犬只活动区域。</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犬只活动区域应当设立相应的环境卫生设施以及注明区域范围、开放时间、警示事项等内容的告示牌。</w:t>
      </w:r>
    </w:p>
    <w:p>
      <w:pPr>
        <w:widowControl/>
        <w:shd w:val="clear" w:color="auto" w:fill="FFFFFF"/>
        <w:spacing w:line="480" w:lineRule="auto"/>
        <w:ind w:firstLine="480"/>
        <w:jc w:val="center"/>
        <w:rPr>
          <w:rFonts w:hint="eastAsia" w:ascii="黑体" w:hAnsi="黑体" w:eastAsia="黑体" w:cs="黑体"/>
          <w:color w:val="333333"/>
          <w:kern w:val="0"/>
          <w:sz w:val="32"/>
          <w:szCs w:val="32"/>
        </w:rPr>
      </w:pPr>
      <w:r>
        <w:rPr>
          <w:rFonts w:hint="eastAsia" w:ascii="黑体" w:hAnsi="黑体" w:eastAsia="黑体" w:cs="黑体"/>
          <w:color w:val="333333"/>
          <w:kern w:val="0"/>
          <w:sz w:val="32"/>
          <w:szCs w:val="32"/>
        </w:rPr>
        <w:t>第四章  经营、留检和救助</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第二十</w:t>
      </w:r>
      <w:r>
        <w:rPr>
          <w:rFonts w:hint="eastAsia" w:ascii="仿宋" w:hAnsi="仿宋" w:eastAsia="仿宋" w:cs="仿宋"/>
          <w:b/>
          <w:bCs/>
          <w:color w:val="333333"/>
          <w:kern w:val="0"/>
          <w:sz w:val="32"/>
          <w:szCs w:val="32"/>
          <w:lang w:val="en-US" w:eastAsia="zh-CN"/>
        </w:rPr>
        <w:t>三</w:t>
      </w:r>
      <w:r>
        <w:rPr>
          <w:rFonts w:hint="eastAsia" w:ascii="仿宋" w:hAnsi="仿宋" w:eastAsia="仿宋" w:cs="仿宋"/>
          <w:b/>
          <w:bCs/>
          <w:color w:val="333333"/>
          <w:kern w:val="0"/>
          <w:sz w:val="32"/>
          <w:szCs w:val="32"/>
        </w:rPr>
        <w:t>条</w:t>
      </w:r>
      <w:r>
        <w:rPr>
          <w:rFonts w:hint="eastAsia" w:ascii="仿宋" w:hAnsi="仿宋" w:eastAsia="仿宋" w:cs="仿宋"/>
          <w:color w:val="333333"/>
          <w:kern w:val="0"/>
          <w:sz w:val="32"/>
          <w:szCs w:val="32"/>
        </w:rPr>
        <w:t>  从事犬只养殖、销售、诊疗、美容、训练、展览、表演、寄养等经营活动的，应当遵守下列规定，并接受相关行政管理部门的监督：</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（一）场所应当符合动物防疫条件和环保要求，并按规定配备冲洗、消毒和污水、污物无害化处理等设施；</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（二）按照规定对犬只进行免疫、检疫；</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w:t>
      </w:r>
      <w:r>
        <w:rPr>
          <w:rFonts w:hint="eastAsia" w:ascii="仿宋" w:hAnsi="仿宋" w:eastAsia="仿宋" w:cs="仿宋"/>
          <w:color w:val="333333"/>
          <w:kern w:val="0"/>
          <w:sz w:val="32"/>
          <w:szCs w:val="32"/>
          <w:lang w:eastAsia="zh-CN"/>
        </w:rPr>
        <w:t>三</w:t>
      </w:r>
      <w:r>
        <w:rPr>
          <w:rFonts w:hint="eastAsia" w:ascii="仿宋" w:hAnsi="仿宋" w:eastAsia="仿宋" w:cs="仿宋"/>
          <w:color w:val="333333"/>
          <w:kern w:val="0"/>
          <w:sz w:val="32"/>
          <w:szCs w:val="32"/>
        </w:rPr>
        <w:t>）采取有效措施防止犬只扰乱公共秩序，除免疫、诊疗、训练、配种和销售外，不得将所养犬只带出饲养场所；</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w:t>
      </w:r>
      <w:r>
        <w:rPr>
          <w:rFonts w:hint="eastAsia" w:ascii="仿宋" w:hAnsi="仿宋" w:eastAsia="仿宋" w:cs="仿宋"/>
          <w:color w:val="333333"/>
          <w:kern w:val="0"/>
          <w:sz w:val="32"/>
          <w:szCs w:val="32"/>
          <w:lang w:eastAsia="zh-CN"/>
        </w:rPr>
        <w:t>四</w:t>
      </w:r>
      <w:r>
        <w:rPr>
          <w:rFonts w:hint="eastAsia" w:ascii="仿宋" w:hAnsi="仿宋" w:eastAsia="仿宋" w:cs="仿宋"/>
          <w:color w:val="333333"/>
          <w:kern w:val="0"/>
          <w:sz w:val="32"/>
          <w:szCs w:val="32"/>
        </w:rPr>
        <w:t>）发现犬只染疫或者疑似染疫的，应当立即采取隔离控制措施，并及时报告农业农村部门，不得擅自转移、出售；</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w:t>
      </w:r>
      <w:r>
        <w:rPr>
          <w:rFonts w:hint="eastAsia" w:ascii="仿宋" w:hAnsi="仿宋" w:eastAsia="仿宋" w:cs="仿宋"/>
          <w:color w:val="333333"/>
          <w:kern w:val="0"/>
          <w:sz w:val="32"/>
          <w:szCs w:val="32"/>
          <w:lang w:eastAsia="zh-CN"/>
        </w:rPr>
        <w:t>五</w:t>
      </w:r>
      <w:r>
        <w:rPr>
          <w:rFonts w:hint="eastAsia" w:ascii="仿宋" w:hAnsi="仿宋" w:eastAsia="仿宋" w:cs="仿宋"/>
          <w:color w:val="333333"/>
          <w:kern w:val="0"/>
          <w:sz w:val="32"/>
          <w:szCs w:val="32"/>
        </w:rPr>
        <w:t>）从事犬只诊疗活动的，应按规定做好诊疗活动中的卫生安全防护、消毒、隔离和死亡犬只或者摘除的犬只组织、器官及对犬只进行诊疗、美容产生的废弃物进行无害化处理。</w:t>
      </w:r>
    </w:p>
    <w:p>
      <w:pPr>
        <w:widowControl/>
        <w:shd w:val="clear" w:color="auto" w:fill="FFFFFF"/>
        <w:spacing w:line="480" w:lineRule="auto"/>
        <w:ind w:firstLine="480"/>
        <w:rPr>
          <w:rFonts w:hint="eastAsia" w:ascii="仿宋" w:hAnsi="仿宋" w:eastAsia="仿宋" w:cs="仿宋"/>
          <w:color w:val="333333"/>
          <w:kern w:val="0"/>
          <w:sz w:val="32"/>
          <w:szCs w:val="32"/>
          <w:lang w:eastAsia="zh-CN"/>
        </w:rPr>
      </w:pPr>
      <w:r>
        <w:rPr>
          <w:rFonts w:hint="eastAsia" w:ascii="仿宋" w:hAnsi="仿宋" w:eastAsia="仿宋" w:cs="仿宋"/>
          <w:color w:val="333333"/>
          <w:kern w:val="0"/>
          <w:sz w:val="32"/>
          <w:szCs w:val="32"/>
        </w:rPr>
        <w:t>禁止</w:t>
      </w:r>
      <w:r>
        <w:rPr>
          <w:rFonts w:hint="eastAsia" w:ascii="仿宋" w:hAnsi="仿宋" w:eastAsia="仿宋" w:cs="仿宋"/>
          <w:color w:val="333333"/>
          <w:kern w:val="0"/>
          <w:sz w:val="32"/>
          <w:szCs w:val="32"/>
          <w:lang w:eastAsia="zh-CN"/>
        </w:rPr>
        <w:t>违反规定在城市道路及两侧、桥梁、地下通道、广场和其他公共场所从事与犬只有关的经营活动。</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禁止在住宅区、写字楼内设立本条第一款规定的从事犬只经营的场所。</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第二十</w:t>
      </w:r>
      <w:r>
        <w:rPr>
          <w:rFonts w:hint="eastAsia" w:ascii="仿宋" w:hAnsi="仿宋" w:eastAsia="仿宋" w:cs="仿宋"/>
          <w:b/>
          <w:bCs/>
          <w:color w:val="333333"/>
          <w:kern w:val="0"/>
          <w:sz w:val="32"/>
          <w:szCs w:val="32"/>
          <w:lang w:val="en-US" w:eastAsia="zh-CN"/>
        </w:rPr>
        <w:t>四</w:t>
      </w:r>
      <w:r>
        <w:rPr>
          <w:rFonts w:hint="eastAsia" w:ascii="仿宋" w:hAnsi="仿宋" w:eastAsia="仿宋" w:cs="仿宋"/>
          <w:b/>
          <w:bCs/>
          <w:color w:val="333333"/>
          <w:kern w:val="0"/>
          <w:sz w:val="32"/>
          <w:szCs w:val="32"/>
        </w:rPr>
        <w:t xml:space="preserve">条  </w:t>
      </w:r>
      <w:r>
        <w:rPr>
          <w:rFonts w:hint="eastAsia" w:ascii="仿宋" w:hAnsi="仿宋" w:eastAsia="仿宋" w:cs="仿宋"/>
          <w:color w:val="333333"/>
          <w:kern w:val="0"/>
          <w:sz w:val="32"/>
          <w:szCs w:val="32"/>
        </w:rPr>
        <w:t>市、县市区人民政府（管理委员会）应当通过组织建设、购买服务或者其他方式提供犬只留检场所。犬只留检场所的设置应当符合动物防疫条件的要求。</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犬只留检场所负责接收、检验和处理扣押、弃养、无主的犬只和未按规定办理养犬登记证的犬只，对留检的犬只采取必要的免疫和医疗措施，对犬只进行无害化处理。</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第二十</w:t>
      </w:r>
      <w:r>
        <w:rPr>
          <w:rFonts w:hint="eastAsia" w:ascii="仿宋" w:hAnsi="仿宋" w:eastAsia="仿宋" w:cs="仿宋"/>
          <w:b/>
          <w:bCs/>
          <w:color w:val="333333"/>
          <w:kern w:val="0"/>
          <w:sz w:val="32"/>
          <w:szCs w:val="32"/>
          <w:lang w:val="en-US" w:eastAsia="zh-CN"/>
        </w:rPr>
        <w:t>五</w:t>
      </w:r>
      <w:r>
        <w:rPr>
          <w:rFonts w:hint="eastAsia" w:ascii="仿宋" w:hAnsi="仿宋" w:eastAsia="仿宋" w:cs="仿宋"/>
          <w:b/>
          <w:bCs/>
          <w:color w:val="333333"/>
          <w:kern w:val="0"/>
          <w:sz w:val="32"/>
          <w:szCs w:val="32"/>
        </w:rPr>
        <w:t>条 </w:t>
      </w:r>
      <w:r>
        <w:rPr>
          <w:rFonts w:hint="eastAsia" w:ascii="仿宋" w:hAnsi="仿宋" w:eastAsia="仿宋" w:cs="仿宋"/>
          <w:color w:val="333333"/>
          <w:kern w:val="0"/>
          <w:sz w:val="32"/>
          <w:szCs w:val="32"/>
        </w:rPr>
        <w:t xml:space="preserve"> 对留检的犬只，能查明养犬人的，应当立即通知养犬人认领；不能查明或逾期无人认领的，按无主犬只处理。养犬人应当承担犬只在留检场所产生的饲养、医疗等费用。</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对送交的、无主的犬只，允许符合养犬资格的个人和单位领养。</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第二十</w:t>
      </w:r>
      <w:r>
        <w:rPr>
          <w:rFonts w:hint="eastAsia" w:ascii="仿宋" w:hAnsi="仿宋" w:eastAsia="仿宋" w:cs="仿宋"/>
          <w:b/>
          <w:bCs/>
          <w:color w:val="333333"/>
          <w:kern w:val="0"/>
          <w:sz w:val="32"/>
          <w:szCs w:val="32"/>
          <w:lang w:val="en-US" w:eastAsia="zh-CN"/>
        </w:rPr>
        <w:t>六</w:t>
      </w:r>
      <w:r>
        <w:rPr>
          <w:rFonts w:hint="eastAsia" w:ascii="仿宋" w:hAnsi="仿宋" w:eastAsia="仿宋" w:cs="仿宋"/>
          <w:b/>
          <w:bCs/>
          <w:color w:val="333333"/>
          <w:kern w:val="0"/>
          <w:sz w:val="32"/>
          <w:szCs w:val="32"/>
        </w:rPr>
        <w:t>条 </w:t>
      </w:r>
      <w:r>
        <w:rPr>
          <w:rFonts w:hint="eastAsia" w:ascii="仿宋" w:hAnsi="仿宋" w:eastAsia="仿宋" w:cs="仿宋"/>
          <w:color w:val="333333"/>
          <w:kern w:val="0"/>
          <w:sz w:val="32"/>
          <w:szCs w:val="32"/>
        </w:rPr>
        <w:t xml:space="preserve"> 支持相关行业协会、动物保护组织和动物诊疗机构参与犬只的留检、领养等救助活动。</w:t>
      </w:r>
    </w:p>
    <w:p>
      <w:pPr>
        <w:widowControl/>
        <w:shd w:val="clear" w:color="auto" w:fill="FFFFFF"/>
        <w:spacing w:line="480" w:lineRule="auto"/>
        <w:ind w:firstLine="480"/>
        <w:jc w:val="center"/>
        <w:rPr>
          <w:rFonts w:hint="eastAsia" w:ascii="黑体" w:hAnsi="黑体" w:eastAsia="黑体" w:cs="黑体"/>
          <w:color w:val="333333"/>
          <w:kern w:val="0"/>
          <w:sz w:val="32"/>
          <w:szCs w:val="32"/>
        </w:rPr>
      </w:pPr>
      <w:r>
        <w:rPr>
          <w:rFonts w:hint="eastAsia" w:ascii="黑体" w:hAnsi="黑体" w:eastAsia="黑体" w:cs="黑体"/>
          <w:color w:val="333333"/>
          <w:kern w:val="0"/>
          <w:sz w:val="32"/>
          <w:szCs w:val="32"/>
        </w:rPr>
        <w:t>第五章  法律责任</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第二十</w:t>
      </w:r>
      <w:r>
        <w:rPr>
          <w:rFonts w:hint="eastAsia" w:ascii="仿宋" w:hAnsi="仿宋" w:eastAsia="仿宋" w:cs="仿宋"/>
          <w:b/>
          <w:bCs/>
          <w:color w:val="333333"/>
          <w:kern w:val="0"/>
          <w:sz w:val="32"/>
          <w:szCs w:val="32"/>
          <w:lang w:val="en-US" w:eastAsia="zh-CN"/>
        </w:rPr>
        <w:t>七</w:t>
      </w:r>
      <w:r>
        <w:rPr>
          <w:rFonts w:hint="eastAsia" w:ascii="仿宋" w:hAnsi="仿宋" w:eastAsia="仿宋" w:cs="仿宋"/>
          <w:b/>
          <w:bCs/>
          <w:color w:val="333333"/>
          <w:kern w:val="0"/>
          <w:sz w:val="32"/>
          <w:szCs w:val="32"/>
        </w:rPr>
        <w:t>条</w:t>
      </w:r>
      <w:r>
        <w:rPr>
          <w:rFonts w:hint="eastAsia" w:ascii="仿宋" w:hAnsi="仿宋" w:eastAsia="仿宋" w:cs="仿宋"/>
          <w:color w:val="333333"/>
          <w:kern w:val="0"/>
          <w:sz w:val="32"/>
          <w:szCs w:val="32"/>
        </w:rPr>
        <w:t>  公安机关应当建立养犬违法记录档案，养犬人被多次举报或者处罚，以及所养犬只伤人的，应当对其养犬活动进行重点监管。养犬人没有按照本办法规定有效约束犬只，致使犬只危害交通安全，造成交通事故的，应当依法承担相应的民事责任，犬只伤亡责任由养犬人自负。</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第二十</w:t>
      </w:r>
      <w:r>
        <w:rPr>
          <w:rFonts w:hint="eastAsia" w:ascii="仿宋" w:hAnsi="仿宋" w:eastAsia="仿宋" w:cs="仿宋"/>
          <w:b/>
          <w:bCs/>
          <w:color w:val="333333"/>
          <w:kern w:val="0"/>
          <w:sz w:val="32"/>
          <w:szCs w:val="32"/>
          <w:lang w:val="en-US" w:eastAsia="zh-CN"/>
        </w:rPr>
        <w:t>八</w:t>
      </w:r>
      <w:r>
        <w:rPr>
          <w:rFonts w:hint="eastAsia" w:ascii="仿宋" w:hAnsi="仿宋" w:eastAsia="仿宋" w:cs="仿宋"/>
          <w:b/>
          <w:bCs/>
          <w:color w:val="333333"/>
          <w:kern w:val="0"/>
          <w:sz w:val="32"/>
          <w:szCs w:val="32"/>
        </w:rPr>
        <w:t>条 </w:t>
      </w:r>
      <w:r>
        <w:rPr>
          <w:rFonts w:hint="eastAsia" w:ascii="仿宋" w:hAnsi="仿宋" w:eastAsia="仿宋" w:cs="仿宋"/>
          <w:color w:val="333333"/>
          <w:kern w:val="0"/>
          <w:sz w:val="32"/>
          <w:szCs w:val="32"/>
        </w:rPr>
        <w:t xml:space="preserve"> 违反本办法规定，有下列行为之一的，由公安机关予以处罚：</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（一）违反本办法第十二条规定，</w:t>
      </w:r>
      <w:r>
        <w:rPr>
          <w:rFonts w:hint="eastAsia" w:ascii="仿宋" w:hAnsi="仿宋" w:eastAsia="仿宋" w:cs="仿宋"/>
          <w:color w:val="333333"/>
          <w:kern w:val="0"/>
          <w:sz w:val="32"/>
          <w:szCs w:val="32"/>
          <w:lang w:eastAsia="zh-CN"/>
        </w:rPr>
        <w:t>饲养大型犬、烈性犬种类的</w:t>
      </w:r>
      <w:r>
        <w:rPr>
          <w:rFonts w:hint="eastAsia" w:ascii="仿宋" w:hAnsi="仿宋" w:eastAsia="仿宋" w:cs="仿宋"/>
          <w:color w:val="333333"/>
          <w:kern w:val="0"/>
          <w:sz w:val="32"/>
          <w:szCs w:val="32"/>
        </w:rPr>
        <w:t>，</w:t>
      </w:r>
      <w:r>
        <w:rPr>
          <w:rFonts w:hint="eastAsia" w:ascii="仿宋" w:hAnsi="仿宋" w:eastAsia="仿宋" w:cs="仿宋"/>
          <w:color w:val="333333"/>
          <w:kern w:val="0"/>
          <w:sz w:val="32"/>
          <w:szCs w:val="32"/>
          <w:lang w:val="en-US" w:eastAsia="zh-CN"/>
        </w:rPr>
        <w:t>由公安</w:t>
      </w:r>
      <w:r>
        <w:rPr>
          <w:rFonts w:hint="eastAsia" w:ascii="仿宋" w:hAnsi="仿宋" w:eastAsia="仿宋" w:cs="仿宋"/>
          <w:color w:val="333333"/>
          <w:kern w:val="0"/>
          <w:sz w:val="32"/>
          <w:szCs w:val="32"/>
          <w:lang w:eastAsia="zh-CN"/>
        </w:rPr>
        <w:t>机关责令限期改正，逾期</w:t>
      </w:r>
      <w:r>
        <w:rPr>
          <w:rFonts w:hint="eastAsia" w:ascii="仿宋" w:hAnsi="仿宋" w:eastAsia="仿宋" w:cs="仿宋"/>
          <w:color w:val="333333"/>
          <w:kern w:val="0"/>
          <w:sz w:val="32"/>
          <w:szCs w:val="32"/>
        </w:rPr>
        <w:t>不改正的，</w:t>
      </w:r>
      <w:r>
        <w:rPr>
          <w:rFonts w:hint="eastAsia" w:ascii="仿宋" w:hAnsi="仿宋" w:eastAsia="仿宋" w:cs="仿宋"/>
          <w:color w:val="333333"/>
          <w:kern w:val="0"/>
          <w:sz w:val="32"/>
          <w:szCs w:val="32"/>
          <w:lang w:eastAsia="zh-CN"/>
        </w:rPr>
        <w:t>没收犬只，并处五百元罚款；（《</w:t>
      </w:r>
      <w:r>
        <w:rPr>
          <w:rFonts w:hint="eastAsia" w:ascii="仿宋" w:hAnsi="仿宋" w:eastAsia="仿宋" w:cs="仿宋"/>
          <w:color w:val="333333"/>
          <w:kern w:val="0"/>
          <w:sz w:val="32"/>
          <w:szCs w:val="32"/>
          <w:lang w:val="en-US" w:eastAsia="zh-CN"/>
        </w:rPr>
        <w:t>衡阳市爱国卫生条例</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lang w:val="en-US" w:eastAsia="zh-CN"/>
        </w:rPr>
        <w:t>第十九条第一款</w:t>
      </w:r>
      <w:r>
        <w:rPr>
          <w:rFonts w:hint="eastAsia" w:ascii="仿宋" w:hAnsi="仿宋" w:eastAsia="仿宋" w:cs="仿宋"/>
          <w:color w:val="333333"/>
          <w:kern w:val="0"/>
          <w:sz w:val="32"/>
          <w:szCs w:val="32"/>
          <w:lang w:eastAsia="zh-CN"/>
        </w:rPr>
        <w:t>）</w:t>
      </w:r>
    </w:p>
    <w:p>
      <w:pPr>
        <w:widowControl/>
        <w:shd w:val="clear" w:color="auto" w:fill="FFFFFF"/>
        <w:spacing w:line="480" w:lineRule="auto"/>
        <w:ind w:firstLine="640" w:firstLineChars="20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（二）违反本办法第十三条第一款、第十五条、第二十</w:t>
      </w:r>
      <w:r>
        <w:rPr>
          <w:rFonts w:hint="eastAsia" w:ascii="仿宋" w:hAnsi="仿宋" w:eastAsia="仿宋" w:cs="仿宋"/>
          <w:color w:val="333333"/>
          <w:kern w:val="0"/>
          <w:sz w:val="32"/>
          <w:szCs w:val="32"/>
          <w:lang w:val="en-US" w:eastAsia="zh-CN"/>
        </w:rPr>
        <w:t>一</w:t>
      </w:r>
      <w:r>
        <w:rPr>
          <w:rFonts w:hint="eastAsia" w:ascii="仿宋" w:hAnsi="仿宋" w:eastAsia="仿宋" w:cs="仿宋"/>
          <w:color w:val="333333"/>
          <w:kern w:val="0"/>
          <w:sz w:val="32"/>
          <w:szCs w:val="32"/>
        </w:rPr>
        <w:t>条的规定，</w:t>
      </w:r>
      <w:r>
        <w:rPr>
          <w:rFonts w:hint="eastAsia" w:ascii="仿宋" w:hAnsi="仿宋" w:eastAsia="仿宋" w:cs="仿宋"/>
          <w:color w:val="333333"/>
          <w:kern w:val="0"/>
          <w:sz w:val="32"/>
          <w:szCs w:val="32"/>
          <w:lang w:eastAsia="zh-CN"/>
        </w:rPr>
        <w:t>饲养犬只未办理登记的，由公安机关</w:t>
      </w:r>
      <w:r>
        <w:rPr>
          <w:rFonts w:hint="eastAsia" w:ascii="仿宋" w:hAnsi="仿宋" w:eastAsia="仿宋" w:cs="仿宋"/>
          <w:color w:val="333333"/>
          <w:kern w:val="0"/>
          <w:sz w:val="32"/>
          <w:szCs w:val="32"/>
        </w:rPr>
        <w:t>责令</w:t>
      </w:r>
      <w:r>
        <w:rPr>
          <w:rFonts w:hint="eastAsia" w:ascii="仿宋" w:hAnsi="仿宋" w:eastAsia="仿宋" w:cs="仿宋"/>
          <w:color w:val="333333"/>
          <w:kern w:val="0"/>
          <w:sz w:val="32"/>
          <w:szCs w:val="32"/>
          <w:lang w:eastAsia="zh-CN"/>
        </w:rPr>
        <w:t>限期</w:t>
      </w:r>
      <w:r>
        <w:rPr>
          <w:rFonts w:hint="eastAsia" w:ascii="仿宋" w:hAnsi="仿宋" w:eastAsia="仿宋" w:cs="仿宋"/>
          <w:color w:val="333333"/>
          <w:kern w:val="0"/>
          <w:sz w:val="32"/>
          <w:szCs w:val="32"/>
        </w:rPr>
        <w:t>改正；拒不改正的</w:t>
      </w:r>
      <w:r>
        <w:rPr>
          <w:rFonts w:hint="eastAsia" w:ascii="仿宋" w:hAnsi="仿宋" w:eastAsia="仿宋" w:cs="仿宋"/>
          <w:color w:val="333333"/>
          <w:kern w:val="0"/>
          <w:sz w:val="32"/>
          <w:szCs w:val="32"/>
          <w:lang w:eastAsia="zh-CN"/>
        </w:rPr>
        <w:t>没收犬只，并</w:t>
      </w:r>
      <w:r>
        <w:rPr>
          <w:rFonts w:hint="eastAsia" w:ascii="仿宋" w:hAnsi="仿宋" w:eastAsia="仿宋" w:cs="仿宋"/>
          <w:color w:val="333333"/>
          <w:kern w:val="0"/>
          <w:sz w:val="32"/>
          <w:szCs w:val="32"/>
        </w:rPr>
        <w:t>处五百元罚款；</w:t>
      </w:r>
      <w:r>
        <w:rPr>
          <w:rFonts w:hint="eastAsia" w:ascii="仿宋" w:hAnsi="仿宋" w:eastAsia="仿宋" w:cs="仿宋"/>
          <w:color w:val="333333"/>
          <w:kern w:val="0"/>
          <w:sz w:val="32"/>
          <w:szCs w:val="32"/>
          <w:lang w:eastAsia="zh-CN"/>
        </w:rPr>
        <w:t>（《衡阳市爱国卫生条例》第十九条第一款）</w:t>
      </w:r>
    </w:p>
    <w:p>
      <w:pPr>
        <w:widowControl/>
        <w:shd w:val="clear" w:color="auto" w:fill="FFFFFF"/>
        <w:spacing w:line="480" w:lineRule="auto"/>
        <w:ind w:firstLine="640" w:firstLineChars="20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（三）违反本办法第二十条第（一）、（二）、（三）、（四）、（七）、（八）、（九）项、第二十</w:t>
      </w:r>
      <w:r>
        <w:rPr>
          <w:rFonts w:hint="eastAsia" w:ascii="仿宋" w:hAnsi="仿宋" w:eastAsia="仿宋" w:cs="仿宋"/>
          <w:color w:val="333333"/>
          <w:kern w:val="0"/>
          <w:sz w:val="32"/>
          <w:szCs w:val="32"/>
          <w:lang w:val="en-US" w:eastAsia="zh-CN"/>
        </w:rPr>
        <w:t>三</w:t>
      </w:r>
      <w:r>
        <w:rPr>
          <w:rFonts w:hint="eastAsia" w:ascii="仿宋" w:hAnsi="仿宋" w:eastAsia="仿宋" w:cs="仿宋"/>
          <w:color w:val="333333"/>
          <w:kern w:val="0"/>
          <w:sz w:val="32"/>
          <w:szCs w:val="32"/>
        </w:rPr>
        <w:t>条第一款第（</w:t>
      </w:r>
      <w:r>
        <w:rPr>
          <w:rFonts w:hint="eastAsia" w:ascii="仿宋" w:hAnsi="仿宋" w:eastAsia="仿宋" w:cs="仿宋"/>
          <w:color w:val="333333"/>
          <w:kern w:val="0"/>
          <w:sz w:val="32"/>
          <w:szCs w:val="32"/>
          <w:lang w:eastAsia="zh-CN"/>
        </w:rPr>
        <w:t>三</w:t>
      </w:r>
      <w:r>
        <w:rPr>
          <w:rFonts w:hint="eastAsia" w:ascii="仿宋" w:hAnsi="仿宋" w:eastAsia="仿宋" w:cs="仿宋"/>
          <w:color w:val="333333"/>
          <w:kern w:val="0"/>
          <w:sz w:val="32"/>
          <w:szCs w:val="32"/>
        </w:rPr>
        <w:t>）项的规定，给他人造成影响的，处警告；警告后不改正的，处二百元以上五百元以下罚款；</w:t>
      </w:r>
      <w:r>
        <w:rPr>
          <w:rFonts w:hint="eastAsia" w:ascii="仿宋" w:hAnsi="仿宋" w:eastAsia="仿宋" w:cs="仿宋"/>
          <w:color w:val="333333"/>
          <w:kern w:val="0"/>
          <w:sz w:val="32"/>
          <w:szCs w:val="32"/>
          <w:lang w:val="en-US" w:eastAsia="zh-CN"/>
        </w:rPr>
        <w:t>驱使犬只伤害他人的，处五日以上十日以下拘留，并处二百元以上五百元以下拘留。（</w:t>
      </w:r>
      <w:r>
        <w:rPr>
          <w:rFonts w:hint="eastAsia" w:ascii="仿宋" w:hAnsi="仿宋" w:eastAsia="仿宋" w:cs="仿宋"/>
          <w:color w:val="333333"/>
          <w:kern w:val="0"/>
          <w:sz w:val="32"/>
          <w:szCs w:val="32"/>
          <w:lang w:eastAsia="zh-CN"/>
        </w:rPr>
        <w:t>《衡阳市爱国卫生条例》第二、三款规定、《</w:t>
      </w:r>
      <w:r>
        <w:rPr>
          <w:rFonts w:hint="eastAsia" w:ascii="仿宋" w:hAnsi="仿宋" w:eastAsia="仿宋" w:cs="仿宋"/>
          <w:color w:val="333333"/>
          <w:kern w:val="0"/>
          <w:sz w:val="32"/>
          <w:szCs w:val="32"/>
          <w:lang w:val="en-US" w:eastAsia="zh-CN"/>
        </w:rPr>
        <w:t>中华人民共和国治安管理处罚法</w:t>
      </w:r>
      <w:r>
        <w:rPr>
          <w:rFonts w:hint="eastAsia" w:ascii="仿宋" w:hAnsi="仿宋" w:eastAsia="仿宋" w:cs="仿宋"/>
          <w:color w:val="333333"/>
          <w:kern w:val="0"/>
          <w:sz w:val="32"/>
          <w:szCs w:val="32"/>
          <w:lang w:eastAsia="zh-CN"/>
        </w:rPr>
        <w:t>》）</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w:t>
      </w:r>
      <w:r>
        <w:rPr>
          <w:rFonts w:hint="eastAsia" w:ascii="仿宋" w:hAnsi="仿宋" w:eastAsia="仿宋" w:cs="仿宋"/>
          <w:b/>
          <w:bCs/>
          <w:color w:val="333333"/>
          <w:kern w:val="0"/>
          <w:sz w:val="32"/>
          <w:szCs w:val="32"/>
          <w:lang w:val="en-US" w:eastAsia="zh-CN"/>
        </w:rPr>
        <w:t>二</w:t>
      </w:r>
      <w:r>
        <w:rPr>
          <w:rFonts w:hint="eastAsia" w:ascii="仿宋" w:hAnsi="仿宋" w:eastAsia="仿宋" w:cs="仿宋"/>
          <w:b/>
          <w:bCs/>
          <w:color w:val="333333"/>
          <w:kern w:val="0"/>
          <w:sz w:val="32"/>
          <w:szCs w:val="32"/>
        </w:rPr>
        <w:t>十</w:t>
      </w:r>
      <w:r>
        <w:rPr>
          <w:rFonts w:hint="eastAsia" w:ascii="仿宋" w:hAnsi="仿宋" w:eastAsia="仿宋" w:cs="仿宋"/>
          <w:b/>
          <w:bCs/>
          <w:color w:val="333333"/>
          <w:kern w:val="0"/>
          <w:sz w:val="32"/>
          <w:szCs w:val="32"/>
          <w:lang w:val="en-US" w:eastAsia="zh-CN"/>
        </w:rPr>
        <w:t>九</w:t>
      </w:r>
      <w:r>
        <w:rPr>
          <w:rFonts w:hint="eastAsia" w:ascii="仿宋" w:hAnsi="仿宋" w:eastAsia="仿宋" w:cs="仿宋"/>
          <w:b/>
          <w:bCs/>
          <w:color w:val="333333"/>
          <w:kern w:val="0"/>
          <w:sz w:val="32"/>
          <w:szCs w:val="32"/>
        </w:rPr>
        <w:t xml:space="preserve">条  </w:t>
      </w:r>
      <w:r>
        <w:rPr>
          <w:rFonts w:hint="eastAsia" w:ascii="仿宋" w:hAnsi="仿宋" w:eastAsia="仿宋" w:cs="仿宋"/>
          <w:color w:val="333333"/>
          <w:kern w:val="0"/>
          <w:sz w:val="32"/>
          <w:szCs w:val="32"/>
        </w:rPr>
        <w:t>违反本办法规定，有下列行为之一的，由城管执法部门予以处罚：</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（一）违反本办法第二十条第（五）项规定的，责令改正；拒不改正的，处</w:t>
      </w:r>
      <w:r>
        <w:rPr>
          <w:rFonts w:hint="eastAsia" w:ascii="仿宋" w:hAnsi="仿宋" w:eastAsia="仿宋" w:cs="仿宋"/>
          <w:color w:val="333333"/>
          <w:kern w:val="0"/>
          <w:sz w:val="32"/>
          <w:szCs w:val="32"/>
          <w:lang w:eastAsia="zh-CN"/>
        </w:rPr>
        <w:t>五十元</w:t>
      </w:r>
      <w:r>
        <w:rPr>
          <w:rFonts w:hint="eastAsia" w:ascii="仿宋" w:hAnsi="仿宋" w:eastAsia="仿宋" w:cs="仿宋"/>
          <w:color w:val="333333"/>
          <w:kern w:val="0"/>
          <w:sz w:val="32"/>
          <w:szCs w:val="32"/>
        </w:rPr>
        <w:t>以上</w:t>
      </w:r>
      <w:r>
        <w:rPr>
          <w:rFonts w:hint="eastAsia" w:ascii="仿宋" w:hAnsi="仿宋" w:eastAsia="仿宋" w:cs="仿宋"/>
          <w:color w:val="333333"/>
          <w:kern w:val="0"/>
          <w:sz w:val="32"/>
          <w:szCs w:val="32"/>
          <w:lang w:eastAsia="zh-CN"/>
        </w:rPr>
        <w:t>一</w:t>
      </w:r>
      <w:r>
        <w:rPr>
          <w:rFonts w:hint="eastAsia" w:ascii="仿宋" w:hAnsi="仿宋" w:eastAsia="仿宋" w:cs="仿宋"/>
          <w:color w:val="333333"/>
          <w:kern w:val="0"/>
          <w:sz w:val="32"/>
          <w:szCs w:val="32"/>
        </w:rPr>
        <w:t>百元以下罚款；</w:t>
      </w:r>
      <w:r>
        <w:rPr>
          <w:rFonts w:hint="eastAsia" w:ascii="仿宋" w:hAnsi="仿宋" w:eastAsia="仿宋" w:cs="仿宋"/>
          <w:color w:val="333333"/>
          <w:kern w:val="0"/>
          <w:sz w:val="32"/>
          <w:szCs w:val="32"/>
          <w:lang w:eastAsia="zh-CN"/>
        </w:rPr>
        <w:t>（《衡阳市城市市容和环境管理条例》第五十条）。</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（二）违反本办法第二十</w:t>
      </w:r>
      <w:r>
        <w:rPr>
          <w:rFonts w:hint="eastAsia" w:ascii="仿宋" w:hAnsi="仿宋" w:eastAsia="仿宋" w:cs="仿宋"/>
          <w:color w:val="333333"/>
          <w:kern w:val="0"/>
          <w:sz w:val="32"/>
          <w:szCs w:val="32"/>
          <w:lang w:val="en-US" w:eastAsia="zh-CN"/>
        </w:rPr>
        <w:t>三</w:t>
      </w:r>
      <w:r>
        <w:rPr>
          <w:rFonts w:hint="eastAsia" w:ascii="仿宋" w:hAnsi="仿宋" w:eastAsia="仿宋" w:cs="仿宋"/>
          <w:color w:val="333333"/>
          <w:kern w:val="0"/>
          <w:sz w:val="32"/>
          <w:szCs w:val="32"/>
        </w:rPr>
        <w:t>条第二款的规定，在禁止经营的场所经营的，责令改正；拒不改正的，处</w:t>
      </w:r>
      <w:r>
        <w:rPr>
          <w:rFonts w:hint="eastAsia" w:ascii="仿宋" w:hAnsi="仿宋" w:eastAsia="仿宋" w:cs="仿宋"/>
          <w:color w:val="333333"/>
          <w:kern w:val="0"/>
          <w:sz w:val="32"/>
          <w:szCs w:val="32"/>
          <w:lang w:eastAsia="zh-CN"/>
        </w:rPr>
        <w:t>五十元</w:t>
      </w:r>
      <w:r>
        <w:rPr>
          <w:rFonts w:hint="eastAsia" w:ascii="仿宋" w:hAnsi="仿宋" w:eastAsia="仿宋" w:cs="仿宋"/>
          <w:color w:val="333333"/>
          <w:kern w:val="0"/>
          <w:sz w:val="32"/>
          <w:szCs w:val="32"/>
        </w:rPr>
        <w:t>以上</w:t>
      </w:r>
      <w:r>
        <w:rPr>
          <w:rFonts w:hint="eastAsia" w:ascii="仿宋" w:hAnsi="仿宋" w:eastAsia="仿宋" w:cs="仿宋"/>
          <w:color w:val="333333"/>
          <w:kern w:val="0"/>
          <w:sz w:val="32"/>
          <w:szCs w:val="32"/>
          <w:lang w:eastAsia="zh-CN"/>
        </w:rPr>
        <w:t>五百</w:t>
      </w:r>
      <w:r>
        <w:rPr>
          <w:rFonts w:hint="eastAsia" w:ascii="仿宋" w:hAnsi="仿宋" w:eastAsia="仿宋" w:cs="仿宋"/>
          <w:color w:val="333333"/>
          <w:kern w:val="0"/>
          <w:sz w:val="32"/>
          <w:szCs w:val="32"/>
        </w:rPr>
        <w:t>元以下罚款。</w:t>
      </w:r>
      <w:r>
        <w:rPr>
          <w:rFonts w:hint="eastAsia" w:ascii="仿宋" w:hAnsi="仿宋" w:eastAsia="仿宋" w:cs="仿宋"/>
          <w:color w:val="333333"/>
          <w:kern w:val="0"/>
          <w:sz w:val="32"/>
          <w:szCs w:val="32"/>
          <w:lang w:eastAsia="zh-CN"/>
        </w:rPr>
        <w:t>（《衡阳市城市市容和环境管理条例》第四十一条）</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第三十条 </w:t>
      </w:r>
      <w:r>
        <w:rPr>
          <w:rFonts w:hint="eastAsia" w:ascii="仿宋" w:hAnsi="仿宋" w:eastAsia="仿宋" w:cs="仿宋"/>
          <w:color w:val="333333"/>
          <w:kern w:val="0"/>
          <w:sz w:val="32"/>
          <w:szCs w:val="32"/>
        </w:rPr>
        <w:t xml:space="preserve"> 违反本办法规定，有下列行为之一的，由动物卫生监督机构予以处罚：</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（一）违反本办法第十七条</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lang w:val="en-US" w:eastAsia="zh-CN"/>
        </w:rPr>
        <w:t>第二十三条第一款第（二）项</w:t>
      </w:r>
      <w:r>
        <w:rPr>
          <w:rFonts w:hint="eastAsia" w:ascii="仿宋" w:hAnsi="仿宋" w:eastAsia="仿宋" w:cs="仿宋"/>
          <w:color w:val="333333"/>
          <w:kern w:val="0"/>
          <w:sz w:val="32"/>
          <w:szCs w:val="32"/>
        </w:rPr>
        <w:t>的规定，对犬只不按照动物疫病强制免疫计划进行免疫接种的，责令改正，处警告；拒不改正的，由动物卫生监督机构代做处理，所需处理费用由违法行为人承担，处</w:t>
      </w:r>
      <w:r>
        <w:rPr>
          <w:rFonts w:hint="eastAsia" w:ascii="仿宋" w:hAnsi="仿宋" w:eastAsia="仿宋" w:cs="仿宋"/>
          <w:color w:val="333333"/>
          <w:kern w:val="0"/>
          <w:sz w:val="32"/>
          <w:szCs w:val="32"/>
          <w:lang w:eastAsia="zh-CN"/>
        </w:rPr>
        <w:t>二百元以上</w:t>
      </w:r>
      <w:r>
        <w:rPr>
          <w:rFonts w:hint="eastAsia" w:ascii="仿宋" w:hAnsi="仿宋" w:eastAsia="仿宋" w:cs="仿宋"/>
          <w:color w:val="333333"/>
          <w:kern w:val="0"/>
          <w:sz w:val="32"/>
          <w:szCs w:val="32"/>
        </w:rPr>
        <w:t>一千元以下罚款；</w:t>
      </w:r>
      <w:r>
        <w:rPr>
          <w:rFonts w:hint="eastAsia" w:ascii="仿宋" w:hAnsi="仿宋" w:eastAsia="仿宋" w:cs="仿宋"/>
          <w:color w:val="333333"/>
          <w:kern w:val="0"/>
          <w:sz w:val="32"/>
          <w:szCs w:val="32"/>
          <w:lang w:eastAsia="zh-CN"/>
        </w:rPr>
        <w:t>（《衡阳市爱国卫生条例》第十九条第二款）</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（二）违反本办法第十九条的规定，</w:t>
      </w:r>
      <w:r>
        <w:rPr>
          <w:rFonts w:hint="eastAsia" w:ascii="仿宋" w:hAnsi="仿宋" w:eastAsia="仿宋" w:cs="仿宋"/>
          <w:color w:val="333333"/>
          <w:kern w:val="0"/>
          <w:sz w:val="32"/>
          <w:szCs w:val="32"/>
          <w:lang w:val="en-US" w:eastAsia="zh-CN"/>
        </w:rPr>
        <w:t>未按照规定而随意弃置</w:t>
      </w:r>
      <w:r>
        <w:rPr>
          <w:rFonts w:hint="eastAsia" w:ascii="仿宋" w:hAnsi="仿宋" w:eastAsia="仿宋" w:cs="仿宋"/>
          <w:color w:val="333333"/>
          <w:kern w:val="0"/>
          <w:sz w:val="32"/>
          <w:szCs w:val="32"/>
        </w:rPr>
        <w:t>犬只尸体的，由动物卫生监督机构责令进行无害化处理，所需处理费用由违法行为人承担，可以处三千元</w:t>
      </w:r>
      <w:r>
        <w:rPr>
          <w:rFonts w:hint="eastAsia" w:ascii="仿宋" w:hAnsi="仿宋" w:eastAsia="仿宋" w:cs="仿宋"/>
          <w:color w:val="333333"/>
          <w:kern w:val="0"/>
          <w:sz w:val="32"/>
          <w:szCs w:val="32"/>
          <w:lang w:val="en-US" w:eastAsia="zh-CN"/>
        </w:rPr>
        <w:t>以上三万元</w:t>
      </w:r>
      <w:r>
        <w:rPr>
          <w:rFonts w:hint="eastAsia" w:ascii="仿宋" w:hAnsi="仿宋" w:eastAsia="仿宋" w:cs="仿宋"/>
          <w:color w:val="333333"/>
          <w:kern w:val="0"/>
          <w:sz w:val="32"/>
          <w:szCs w:val="32"/>
        </w:rPr>
        <w:t>以下罚款；</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lang w:val="en-US" w:eastAsia="zh-CN"/>
        </w:rPr>
        <w:t>中华人民共和国动物防疫法</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lang w:val="en-US" w:eastAsia="zh-CN"/>
        </w:rPr>
        <w:t>第九十八条第七款</w:t>
      </w:r>
      <w:r>
        <w:rPr>
          <w:rFonts w:hint="eastAsia" w:ascii="仿宋" w:hAnsi="仿宋" w:eastAsia="仿宋" w:cs="仿宋"/>
          <w:color w:val="333333"/>
          <w:kern w:val="0"/>
          <w:sz w:val="32"/>
          <w:szCs w:val="32"/>
          <w:lang w:eastAsia="zh-CN"/>
        </w:rPr>
        <w:t>）</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（三）违反本办法第二十条第（六）项的规定，转让、伪造</w:t>
      </w:r>
      <w:r>
        <w:rPr>
          <w:rFonts w:hint="eastAsia" w:ascii="仿宋" w:hAnsi="仿宋" w:eastAsia="仿宋" w:cs="仿宋"/>
          <w:color w:val="333333"/>
          <w:kern w:val="0"/>
          <w:sz w:val="32"/>
          <w:szCs w:val="32"/>
          <w:lang w:val="en-US" w:eastAsia="zh-CN"/>
        </w:rPr>
        <w:t>或</w:t>
      </w:r>
      <w:r>
        <w:rPr>
          <w:rFonts w:hint="eastAsia" w:ascii="仿宋" w:hAnsi="仿宋" w:eastAsia="仿宋" w:cs="仿宋"/>
          <w:color w:val="333333"/>
          <w:kern w:val="0"/>
          <w:sz w:val="32"/>
          <w:szCs w:val="32"/>
        </w:rPr>
        <w:t>变造检疫证明、检疫标志的，由动物卫生监督机构没收违法所得，收缴检疫证明、检疫标志，并处</w:t>
      </w:r>
      <w:r>
        <w:rPr>
          <w:rFonts w:hint="eastAsia" w:ascii="仿宋" w:hAnsi="仿宋" w:eastAsia="仿宋" w:cs="仿宋"/>
          <w:color w:val="333333"/>
          <w:kern w:val="0"/>
          <w:sz w:val="32"/>
          <w:szCs w:val="32"/>
          <w:lang w:val="en-US" w:eastAsia="zh-CN"/>
        </w:rPr>
        <w:t>五</w:t>
      </w:r>
      <w:r>
        <w:rPr>
          <w:rFonts w:hint="eastAsia" w:ascii="仿宋" w:hAnsi="仿宋" w:eastAsia="仿宋" w:cs="仿宋"/>
          <w:color w:val="333333"/>
          <w:kern w:val="0"/>
          <w:sz w:val="32"/>
          <w:szCs w:val="32"/>
        </w:rPr>
        <w:t>千元以上</w:t>
      </w:r>
      <w:r>
        <w:rPr>
          <w:rFonts w:hint="eastAsia" w:ascii="仿宋" w:hAnsi="仿宋" w:eastAsia="仿宋" w:cs="仿宋"/>
          <w:color w:val="333333"/>
          <w:kern w:val="0"/>
          <w:sz w:val="32"/>
          <w:szCs w:val="32"/>
          <w:lang w:val="en-US" w:eastAsia="zh-CN"/>
        </w:rPr>
        <w:t>五</w:t>
      </w:r>
      <w:r>
        <w:rPr>
          <w:rFonts w:hint="eastAsia" w:ascii="仿宋" w:hAnsi="仿宋" w:eastAsia="仿宋" w:cs="仿宋"/>
          <w:color w:val="333333"/>
          <w:kern w:val="0"/>
          <w:sz w:val="32"/>
          <w:szCs w:val="32"/>
        </w:rPr>
        <w:t>万元以下罚款；</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lang w:val="en-US" w:eastAsia="zh-CN"/>
        </w:rPr>
        <w:t>中华人民共和国动物防疫法</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lang w:val="en-US" w:eastAsia="zh-CN"/>
        </w:rPr>
        <w:t>第一百零三条</w:t>
      </w:r>
      <w:r>
        <w:rPr>
          <w:rFonts w:hint="eastAsia" w:ascii="仿宋" w:hAnsi="仿宋" w:eastAsia="仿宋" w:cs="仿宋"/>
          <w:color w:val="333333"/>
          <w:kern w:val="0"/>
          <w:sz w:val="32"/>
          <w:szCs w:val="32"/>
          <w:lang w:eastAsia="zh-CN"/>
        </w:rPr>
        <w:t>）</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（四）违反本办法第二十</w:t>
      </w:r>
      <w:r>
        <w:rPr>
          <w:rFonts w:hint="eastAsia" w:ascii="仿宋" w:hAnsi="仿宋" w:eastAsia="仿宋" w:cs="仿宋"/>
          <w:color w:val="333333"/>
          <w:kern w:val="0"/>
          <w:sz w:val="32"/>
          <w:szCs w:val="32"/>
          <w:lang w:val="en-US" w:eastAsia="zh-CN"/>
        </w:rPr>
        <w:t>三</w:t>
      </w:r>
      <w:r>
        <w:rPr>
          <w:rFonts w:hint="eastAsia" w:ascii="仿宋" w:hAnsi="仿宋" w:eastAsia="仿宋" w:cs="仿宋"/>
          <w:color w:val="333333"/>
          <w:kern w:val="0"/>
          <w:sz w:val="32"/>
          <w:szCs w:val="32"/>
        </w:rPr>
        <w:t>条第一款第（</w:t>
      </w:r>
      <w:r>
        <w:rPr>
          <w:rFonts w:hint="eastAsia" w:ascii="仿宋" w:hAnsi="仿宋" w:eastAsia="仿宋" w:cs="仿宋"/>
          <w:color w:val="333333"/>
          <w:kern w:val="0"/>
          <w:sz w:val="32"/>
          <w:szCs w:val="32"/>
          <w:lang w:val="en-US" w:eastAsia="zh-CN"/>
        </w:rPr>
        <w:t>四</w:t>
      </w:r>
      <w:r>
        <w:rPr>
          <w:rFonts w:hint="eastAsia" w:ascii="仿宋" w:hAnsi="仿宋" w:eastAsia="仿宋" w:cs="仿宋"/>
          <w:color w:val="333333"/>
          <w:kern w:val="0"/>
          <w:sz w:val="32"/>
          <w:szCs w:val="32"/>
        </w:rPr>
        <w:t>）项的规定，不履行动物疫情报告义务和采取相应措施的，动物卫生监督机构责令改正；拒不改正的，对违法行为单位处一千元以上一万元以下罚款，对违法行为个人可以处五百元以下罚款。</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lang w:val="en-US" w:eastAsia="zh-CN"/>
        </w:rPr>
        <w:t>中华人民共和国动物防疫法</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lang w:val="en-US" w:eastAsia="zh-CN"/>
        </w:rPr>
        <w:t>第一百零八条</w:t>
      </w:r>
      <w:r>
        <w:rPr>
          <w:rFonts w:hint="eastAsia" w:ascii="仿宋" w:hAnsi="仿宋" w:eastAsia="仿宋" w:cs="仿宋"/>
          <w:color w:val="333333"/>
          <w:kern w:val="0"/>
          <w:sz w:val="32"/>
          <w:szCs w:val="32"/>
          <w:lang w:eastAsia="zh-CN"/>
        </w:rPr>
        <w:t>》）</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第三十</w:t>
      </w:r>
      <w:r>
        <w:rPr>
          <w:rFonts w:hint="eastAsia" w:ascii="仿宋" w:hAnsi="仿宋" w:eastAsia="仿宋" w:cs="仿宋"/>
          <w:b/>
          <w:bCs/>
          <w:color w:val="333333"/>
          <w:kern w:val="0"/>
          <w:sz w:val="32"/>
          <w:szCs w:val="32"/>
          <w:lang w:val="en-US" w:eastAsia="zh-CN"/>
        </w:rPr>
        <w:t>一</w:t>
      </w:r>
      <w:r>
        <w:rPr>
          <w:rFonts w:hint="eastAsia" w:ascii="仿宋" w:hAnsi="仿宋" w:eastAsia="仿宋" w:cs="仿宋"/>
          <w:b/>
          <w:bCs/>
          <w:color w:val="333333"/>
          <w:kern w:val="0"/>
          <w:sz w:val="32"/>
          <w:szCs w:val="32"/>
        </w:rPr>
        <w:t>条 </w:t>
      </w:r>
      <w:r>
        <w:rPr>
          <w:rFonts w:hint="eastAsia" w:ascii="仿宋" w:hAnsi="仿宋" w:eastAsia="仿宋" w:cs="仿宋"/>
          <w:color w:val="333333"/>
          <w:kern w:val="0"/>
          <w:sz w:val="32"/>
          <w:szCs w:val="32"/>
        </w:rPr>
        <w:t xml:space="preserve"> 有关行政主管部门及其工作人员在养犬管理工作中滥用职权、玩忽职守、徇私舞弊的，依法给予行政处分；构成犯罪的，依法追究刑事责任。</w:t>
      </w:r>
    </w:p>
    <w:p>
      <w:pPr>
        <w:widowControl/>
        <w:shd w:val="clear" w:color="auto" w:fill="FFFFFF"/>
        <w:spacing w:line="480" w:lineRule="auto"/>
        <w:ind w:firstLine="480"/>
        <w:jc w:val="center"/>
        <w:rPr>
          <w:rFonts w:hint="eastAsia" w:ascii="黑体" w:hAnsi="黑体" w:eastAsia="黑体" w:cs="黑体"/>
          <w:color w:val="333333"/>
          <w:kern w:val="0"/>
          <w:sz w:val="32"/>
          <w:szCs w:val="32"/>
        </w:rPr>
      </w:pPr>
      <w:r>
        <w:rPr>
          <w:rFonts w:hint="eastAsia" w:ascii="黑体" w:hAnsi="黑体" w:eastAsia="黑体" w:cs="黑体"/>
          <w:color w:val="333333"/>
          <w:kern w:val="0"/>
          <w:sz w:val="32"/>
          <w:szCs w:val="32"/>
        </w:rPr>
        <w:t>第六章  附 则</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第三十</w:t>
      </w:r>
      <w:r>
        <w:rPr>
          <w:rFonts w:hint="eastAsia" w:ascii="仿宋" w:hAnsi="仿宋" w:eastAsia="仿宋" w:cs="仿宋"/>
          <w:b/>
          <w:bCs/>
          <w:color w:val="333333"/>
          <w:kern w:val="0"/>
          <w:sz w:val="32"/>
          <w:szCs w:val="32"/>
          <w:lang w:val="en-US" w:eastAsia="zh-CN"/>
        </w:rPr>
        <w:t>二</w:t>
      </w:r>
      <w:r>
        <w:rPr>
          <w:rFonts w:hint="eastAsia" w:ascii="仿宋" w:hAnsi="仿宋" w:eastAsia="仿宋" w:cs="仿宋"/>
          <w:b/>
          <w:bCs/>
          <w:color w:val="333333"/>
          <w:kern w:val="0"/>
          <w:sz w:val="32"/>
          <w:szCs w:val="32"/>
        </w:rPr>
        <w:t>条 </w:t>
      </w:r>
      <w:r>
        <w:rPr>
          <w:rFonts w:hint="eastAsia" w:ascii="仿宋" w:hAnsi="仿宋" w:eastAsia="仿宋" w:cs="仿宋"/>
          <w:color w:val="333333"/>
          <w:kern w:val="0"/>
          <w:sz w:val="32"/>
          <w:szCs w:val="32"/>
        </w:rPr>
        <w:t xml:space="preserve"> 本办法实施前已饲养的列入大型犬、烈性犬</w:t>
      </w:r>
      <w:r>
        <w:rPr>
          <w:rFonts w:hint="eastAsia" w:ascii="仿宋" w:hAnsi="仿宋" w:eastAsia="仿宋" w:cs="仿宋"/>
          <w:color w:val="333333"/>
          <w:kern w:val="0"/>
          <w:sz w:val="32"/>
          <w:szCs w:val="32"/>
          <w:lang w:eastAsia="zh-CN"/>
        </w:rPr>
        <w:t>禁养</w:t>
      </w:r>
      <w:r>
        <w:rPr>
          <w:rFonts w:hint="eastAsia" w:ascii="仿宋" w:hAnsi="仿宋" w:eastAsia="仿宋" w:cs="仿宋"/>
          <w:color w:val="333333"/>
          <w:kern w:val="0"/>
          <w:sz w:val="32"/>
          <w:szCs w:val="32"/>
        </w:rPr>
        <w:t>名录的犬只，由养犬人自本办法施行之日起九十日内自行处理。逾期不处理，由公安机关代为处理，所需费用由养犬人承担。</w:t>
      </w:r>
    </w:p>
    <w:p>
      <w:pPr>
        <w:widowControl/>
        <w:shd w:val="clear" w:color="auto" w:fill="FFFFFF"/>
        <w:spacing w:line="480" w:lineRule="auto"/>
        <w:ind w:firstLine="480"/>
        <w:rPr>
          <w:rFonts w:hint="eastAsia" w:ascii="仿宋" w:hAnsi="仿宋" w:eastAsia="仿宋" w:cs="仿宋"/>
          <w:color w:val="333333"/>
          <w:kern w:val="0"/>
          <w:sz w:val="32"/>
          <w:szCs w:val="32"/>
        </w:rPr>
      </w:pPr>
      <w:r>
        <w:rPr>
          <w:rFonts w:hint="eastAsia" w:ascii="仿宋" w:hAnsi="仿宋" w:eastAsia="仿宋" w:cs="仿宋"/>
          <w:b/>
          <w:bCs/>
          <w:color w:val="333333"/>
          <w:kern w:val="0"/>
          <w:sz w:val="32"/>
          <w:szCs w:val="32"/>
        </w:rPr>
        <w:t>第三十</w:t>
      </w:r>
      <w:r>
        <w:rPr>
          <w:rFonts w:hint="eastAsia" w:ascii="仿宋" w:hAnsi="仿宋" w:eastAsia="仿宋" w:cs="仿宋"/>
          <w:b/>
          <w:bCs/>
          <w:color w:val="333333"/>
          <w:kern w:val="0"/>
          <w:sz w:val="32"/>
          <w:szCs w:val="32"/>
          <w:lang w:val="en-US" w:eastAsia="zh-CN"/>
        </w:rPr>
        <w:t>三</w:t>
      </w:r>
      <w:r>
        <w:rPr>
          <w:rFonts w:hint="eastAsia" w:ascii="仿宋" w:hAnsi="仿宋" w:eastAsia="仿宋" w:cs="仿宋"/>
          <w:b/>
          <w:bCs/>
          <w:color w:val="333333"/>
          <w:kern w:val="0"/>
          <w:sz w:val="32"/>
          <w:szCs w:val="32"/>
        </w:rPr>
        <w:t>条</w:t>
      </w:r>
      <w:r>
        <w:rPr>
          <w:rFonts w:hint="eastAsia" w:ascii="仿宋" w:hAnsi="仿宋" w:eastAsia="仿宋" w:cs="仿宋"/>
          <w:color w:val="333333"/>
          <w:kern w:val="0"/>
          <w:sz w:val="32"/>
          <w:szCs w:val="32"/>
        </w:rPr>
        <w:t>  本办法自</w:t>
      </w:r>
      <w:r>
        <w:rPr>
          <w:rFonts w:hint="eastAsia" w:ascii="仿宋" w:hAnsi="仿宋" w:eastAsia="仿宋" w:cs="仿宋"/>
          <w:color w:val="333333"/>
          <w:kern w:val="0"/>
          <w:sz w:val="32"/>
          <w:szCs w:val="32"/>
          <w:lang w:eastAsia="zh-CN"/>
        </w:rPr>
        <w:t>颁布之</w:t>
      </w:r>
      <w:r>
        <w:rPr>
          <w:rFonts w:hint="eastAsia" w:ascii="仿宋" w:hAnsi="仿宋" w:eastAsia="仿宋" w:cs="仿宋"/>
          <w:color w:val="333333"/>
          <w:kern w:val="0"/>
          <w:sz w:val="32"/>
          <w:szCs w:val="32"/>
        </w:rPr>
        <w:t>日起施行。</w:t>
      </w:r>
    </w:p>
    <w:p>
      <w:pPr>
        <w:widowControl/>
        <w:shd w:val="clear" w:color="auto" w:fill="FFFFFF"/>
        <w:spacing w:line="480" w:lineRule="auto"/>
        <w:ind w:firstLine="480"/>
        <w:rPr>
          <w:rFonts w:hint="eastAsia" w:ascii="仿宋" w:hAnsi="仿宋" w:eastAsia="仿宋" w:cs="仿宋"/>
          <w:color w:val="333333"/>
          <w:kern w:val="0"/>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体坛粗黑简体">
    <w:panose1 w:val="03000509000000000000"/>
    <w:charset w:val="86"/>
    <w:family w:val="auto"/>
    <w:pitch w:val="default"/>
    <w:sig w:usb0="00000001" w:usb1="080E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Arial Black">
    <w:panose1 w:val="020B0A04020102020204"/>
    <w:charset w:val="00"/>
    <w:family w:val="auto"/>
    <w:pitch w:val="default"/>
    <w:sig w:usb0="00000287" w:usb1="00000000" w:usb2="00000000" w:usb3="00000000" w:csb0="2000009F" w:csb1="DFD70000"/>
  </w:font>
  <w:font w:name="MingLiU_HKSCS-ExtB">
    <w:panose1 w:val="02020500000000000000"/>
    <w:charset w:val="88"/>
    <w:family w:val="auto"/>
    <w:pitch w:val="default"/>
    <w:sig w:usb0="8000002F" w:usb1="02000008" w:usb2="00000000" w:usb3="00000000" w:csb0="00100001" w:csb1="00000000"/>
  </w:font>
  <w:font w:name="微软雅黑">
    <w:panose1 w:val="020B0503020204020204"/>
    <w:charset w:val="86"/>
    <w:family w:val="auto"/>
    <w:pitch w:val="default"/>
    <w:sig w:usb0="80000287" w:usb1="280F3C52" w:usb2="00000016" w:usb3="00000000" w:csb0="0004001F" w:csb1="00000000"/>
  </w:font>
  <w:font w:name="体坛超黑简体">
    <w:panose1 w:val="03000509000000000000"/>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中倩_GBK">
    <w:panose1 w:val="03000509000000000000"/>
    <w:charset w:val="86"/>
    <w:family w:val="auto"/>
    <w:pitch w:val="default"/>
    <w:sig w:usb0="00000001" w:usb1="080E0000" w:usb2="00000000" w:usb3="00000000" w:csb0="00040000" w:csb1="00000000"/>
  </w:font>
  <w:font w:name="方正中倩简体">
    <w:panose1 w:val="03000509000000000000"/>
    <w:charset w:val="86"/>
    <w:family w:val="auto"/>
    <w:pitch w:val="default"/>
    <w:sig w:usb0="00000001" w:usb1="080E0000" w:usb2="00000000" w:usb3="00000000" w:csb0="00040000" w:csb1="00000000"/>
  </w:font>
  <w:font w:name="方正中等线_GBK">
    <w:panose1 w:val="03000509000000000000"/>
    <w:charset w:val="86"/>
    <w:family w:val="auto"/>
    <w:pitch w:val="default"/>
    <w:sig w:usb0="00000001" w:usb1="080E0000" w:usb2="00000000" w:usb3="00000000" w:csb0="00040000" w:csb1="00000000"/>
  </w:font>
  <w:font w:name="方正中等线简体">
    <w:panose1 w:val="02010601030101010101"/>
    <w:charset w:val="86"/>
    <w:family w:val="auto"/>
    <w:pitch w:val="default"/>
    <w:sig w:usb0="00000001" w:usb1="080E0000" w:usb2="00000000" w:usb3="00000000" w:csb0="00040000" w:csb1="00000000"/>
  </w:font>
  <w:font w:name="方正中雅宋简">
    <w:panose1 w:val="02000000000000000000"/>
    <w:charset w:val="86"/>
    <w:family w:val="auto"/>
    <w:pitch w:val="default"/>
    <w:sig w:usb0="00000000" w:usb1="08000000" w:usb2="00000000" w:usb3="00000000" w:csb0="00040000" w:csb1="00000000"/>
  </w:font>
  <w:font w:name="方正书宋_GBK">
    <w:panose1 w:val="03000509000000000000"/>
    <w:charset w:val="86"/>
    <w:family w:val="auto"/>
    <w:pitch w:val="default"/>
    <w:sig w:usb0="00000001" w:usb1="080E0000" w:usb2="00000000" w:usb3="00000000" w:csb0="00040000" w:csb1="00000000"/>
  </w:font>
  <w:font w:name="方正书宋简体">
    <w:panose1 w:val="02010601030101010101"/>
    <w:charset w:val="86"/>
    <w:family w:val="auto"/>
    <w:pitch w:val="default"/>
    <w:sig w:usb0="00000001" w:usb1="080E0000" w:usb2="00000000" w:usb3="00000000" w:csb0="00040000" w:csb1="00000000"/>
  </w:font>
  <w:font w:name="方正中雅宋_GBK">
    <w:panose1 w:val="02000000000000000000"/>
    <w:charset w:val="86"/>
    <w:family w:val="auto"/>
    <w:pitch w:val="default"/>
    <w:sig w:usb0="00000000" w:usb1="08000000" w:usb2="00000000" w:usb3="00000000" w:csb0="00040000" w:csb1="00000000"/>
  </w:font>
  <w:font w:name="方正中等线繁体">
    <w:panose1 w:val="03000509000000000000"/>
    <w:charset w:val="86"/>
    <w:family w:val="auto"/>
    <w:pitch w:val="default"/>
    <w:sig w:usb0="00000001" w:usb1="080E0000" w:usb2="00000000" w:usb3="00000000" w:csb0="00040000" w:csb1="00000000"/>
  </w:font>
  <w:font w:name="方正中楷繁体">
    <w:panose1 w:val="02010601030101010101"/>
    <w:charset w:val="86"/>
    <w:family w:val="auto"/>
    <w:pitch w:val="default"/>
    <w:sig w:usb0="00000001" w:usb1="080E0000" w:usb2="00000000" w:usb3="00000000" w:csb0="00040000" w:csb1="00000000"/>
  </w:font>
  <w:font w:name="方正中倩繁体">
    <w:panose1 w:val="03000509000000000000"/>
    <w:charset w:val="86"/>
    <w:family w:val="auto"/>
    <w:pitch w:val="default"/>
    <w:sig w:usb0="00000001" w:usb1="080E0000" w:usb2="00000000" w:usb3="00000000" w:csb0="00040000" w:csb1="00000000"/>
  </w:font>
  <w:font w:name="方正书宋繁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光辉特粗简体">
    <w:panose1 w:val="03000509000000000000"/>
    <w:charset w:val="86"/>
    <w:family w:val="auto"/>
    <w:pitch w:val="default"/>
    <w:sig w:usb0="00000001" w:usb1="080E0000" w:usb2="00000000" w:usb3="00000000" w:csb0="003C0041" w:csb1="A0080000"/>
  </w:font>
  <w:font w:name="方正兰亭刊黑_GBK">
    <w:panose1 w:val="02000000000000000000"/>
    <w:charset w:val="86"/>
    <w:family w:val="auto"/>
    <w:pitch w:val="default"/>
    <w:sig w:usb0="00000001" w:usb1="08000000" w:usb2="00000000" w:usb3="00000000" w:csb0="00040000" w:csb1="00000000"/>
  </w:font>
  <w:font w:name="方正兰亭特黑扁_GBK">
    <w:panose1 w:val="02010600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7B2F"/>
    <w:rsid w:val="00003372"/>
    <w:rsid w:val="00147B2F"/>
    <w:rsid w:val="02635C1F"/>
    <w:rsid w:val="03F23ACD"/>
    <w:rsid w:val="042054F4"/>
    <w:rsid w:val="04691B2F"/>
    <w:rsid w:val="04C105BD"/>
    <w:rsid w:val="06A876A1"/>
    <w:rsid w:val="06B23A30"/>
    <w:rsid w:val="076475E0"/>
    <w:rsid w:val="086E3416"/>
    <w:rsid w:val="0A6627AF"/>
    <w:rsid w:val="0CDB06C8"/>
    <w:rsid w:val="0D2E1912"/>
    <w:rsid w:val="0F364ECC"/>
    <w:rsid w:val="0FC03362"/>
    <w:rsid w:val="10F7436A"/>
    <w:rsid w:val="13AB20DB"/>
    <w:rsid w:val="140C787A"/>
    <w:rsid w:val="14332E08"/>
    <w:rsid w:val="14744C92"/>
    <w:rsid w:val="159848C8"/>
    <w:rsid w:val="15A43EAC"/>
    <w:rsid w:val="15EB0499"/>
    <w:rsid w:val="162D218B"/>
    <w:rsid w:val="163766FB"/>
    <w:rsid w:val="18F94949"/>
    <w:rsid w:val="191A00C4"/>
    <w:rsid w:val="19A267AF"/>
    <w:rsid w:val="1C0973FA"/>
    <w:rsid w:val="1CB65E2B"/>
    <w:rsid w:val="1CBF5DB8"/>
    <w:rsid w:val="1D582AB4"/>
    <w:rsid w:val="1F566879"/>
    <w:rsid w:val="20B76767"/>
    <w:rsid w:val="257C0D21"/>
    <w:rsid w:val="261E7574"/>
    <w:rsid w:val="26351BB1"/>
    <w:rsid w:val="27A34486"/>
    <w:rsid w:val="27DD4E69"/>
    <w:rsid w:val="27E312EA"/>
    <w:rsid w:val="28C46C1F"/>
    <w:rsid w:val="2AC85B55"/>
    <w:rsid w:val="2B584042"/>
    <w:rsid w:val="2BE119C3"/>
    <w:rsid w:val="2CE9731A"/>
    <w:rsid w:val="2E2A6E7C"/>
    <w:rsid w:val="2EEA1787"/>
    <w:rsid w:val="301A660C"/>
    <w:rsid w:val="305246BB"/>
    <w:rsid w:val="305E3DA5"/>
    <w:rsid w:val="30AA1F42"/>
    <w:rsid w:val="30B24A09"/>
    <w:rsid w:val="30B846BC"/>
    <w:rsid w:val="340B2CA2"/>
    <w:rsid w:val="361F489F"/>
    <w:rsid w:val="365E7029"/>
    <w:rsid w:val="37B11CB1"/>
    <w:rsid w:val="37FB3723"/>
    <w:rsid w:val="38814B9A"/>
    <w:rsid w:val="38AA611D"/>
    <w:rsid w:val="3989225E"/>
    <w:rsid w:val="3A871F12"/>
    <w:rsid w:val="3E6F0A81"/>
    <w:rsid w:val="3F6D56AA"/>
    <w:rsid w:val="403042C4"/>
    <w:rsid w:val="41322B7D"/>
    <w:rsid w:val="42F92431"/>
    <w:rsid w:val="438524F8"/>
    <w:rsid w:val="47803FDC"/>
    <w:rsid w:val="47E03C91"/>
    <w:rsid w:val="484F3F93"/>
    <w:rsid w:val="4CF65E1D"/>
    <w:rsid w:val="50B16195"/>
    <w:rsid w:val="53EE1BDD"/>
    <w:rsid w:val="560E2FFE"/>
    <w:rsid w:val="560F7A68"/>
    <w:rsid w:val="586C5E2E"/>
    <w:rsid w:val="58A6602C"/>
    <w:rsid w:val="5A5C1B00"/>
    <w:rsid w:val="5E5F5B02"/>
    <w:rsid w:val="5EA8302F"/>
    <w:rsid w:val="5F6A7309"/>
    <w:rsid w:val="5F8B38A8"/>
    <w:rsid w:val="5FB968F1"/>
    <w:rsid w:val="6059747E"/>
    <w:rsid w:val="606161D4"/>
    <w:rsid w:val="63004BCB"/>
    <w:rsid w:val="633B7217"/>
    <w:rsid w:val="635530E8"/>
    <w:rsid w:val="646E6DCB"/>
    <w:rsid w:val="67B606FD"/>
    <w:rsid w:val="683A2F19"/>
    <w:rsid w:val="6E106BEA"/>
    <w:rsid w:val="6E525D0E"/>
    <w:rsid w:val="6F195F2D"/>
    <w:rsid w:val="6F640A1B"/>
    <w:rsid w:val="70180607"/>
    <w:rsid w:val="71686E5D"/>
    <w:rsid w:val="73BC5617"/>
    <w:rsid w:val="73EF26C0"/>
    <w:rsid w:val="74241BF8"/>
    <w:rsid w:val="787F5D11"/>
    <w:rsid w:val="79547A31"/>
    <w:rsid w:val="796B60BA"/>
    <w:rsid w:val="7ACA114B"/>
    <w:rsid w:val="7B1400FC"/>
    <w:rsid w:val="7DC037F0"/>
    <w:rsid w:val="7E753A8A"/>
    <w:rsid w:val="7FCE5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9"/>
    <w:qFormat/>
    <w:uiPriority w:val="9"/>
    <w:pPr>
      <w:widowControl/>
      <w:spacing w:before="100" w:beforeAutospacing="1" w:after="100" w:afterAutospacing="1"/>
      <w:jc w:val="left"/>
      <w:outlineLvl w:val="0"/>
    </w:pPr>
    <w:rPr>
      <w:rFonts w:ascii="宋体" w:hAnsi="宋体" w:eastAsia="宋体" w:cs="宋体"/>
      <w:kern w:val="36"/>
      <w:sz w:val="24"/>
      <w:szCs w:val="24"/>
    </w:rPr>
  </w:style>
  <w:style w:type="character" w:default="1" w:styleId="6">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3">
    <w:name w:val="Balloon Text"/>
    <w:basedOn w:val="1"/>
    <w:link w:val="11"/>
    <w:unhideWhenUsed/>
    <w:qFormat/>
    <w:uiPriority w:val="99"/>
    <w:rPr>
      <w:sz w:val="18"/>
      <w:szCs w:val="18"/>
    </w:rPr>
  </w:style>
  <w:style w:type="paragraph" w:styleId="4">
    <w:name w:val="footer"/>
    <w:basedOn w:val="1"/>
    <w:unhideWhenUsed/>
    <w:qFormat/>
    <w:uiPriority w:val="99"/>
    <w:pPr>
      <w:tabs>
        <w:tab w:val="center" w:pos="4153"/>
        <w:tab w:val="right" w:pos="8306"/>
      </w:tabs>
      <w:snapToGrid w:val="0"/>
      <w:jc w:val="left"/>
    </w:pPr>
    <w:rPr>
      <w:sz w:val="18"/>
    </w:rPr>
  </w:style>
  <w:style w:type="paragraph" w:styleId="5">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unhideWhenUsed/>
    <w:qFormat/>
    <w:uiPriority w:val="99"/>
    <w:rPr>
      <w:color w:val="333333"/>
      <w:u w:val="none"/>
    </w:rPr>
  </w:style>
  <w:style w:type="character" w:customStyle="1" w:styleId="9">
    <w:name w:val="标题 1 Char"/>
    <w:basedOn w:val="6"/>
    <w:link w:val="2"/>
    <w:qFormat/>
    <w:uiPriority w:val="9"/>
    <w:rPr>
      <w:rFonts w:ascii="宋体" w:hAnsi="宋体" w:eastAsia="宋体" w:cs="宋体"/>
      <w:kern w:val="36"/>
      <w:sz w:val="24"/>
      <w:szCs w:val="24"/>
    </w:rPr>
  </w:style>
  <w:style w:type="character" w:customStyle="1" w:styleId="10">
    <w:name w:val="share2"/>
    <w:basedOn w:val="6"/>
    <w:qFormat/>
    <w:uiPriority w:val="0"/>
  </w:style>
  <w:style w:type="character" w:customStyle="1" w:styleId="11">
    <w:name w:val="批注框文本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865</Words>
  <Characters>4933</Characters>
  <Lines>41</Lines>
  <Paragraphs>11</Paragraphs>
  <ScaleCrop>false</ScaleCrop>
  <LinksUpToDate>false</LinksUpToDate>
  <CharactersWithSpaces>5787</CharactersWithSpaces>
  <Application>WPS Office_10.1.0.6690_F1E327BC-269C-435d-A152-05C5408002CA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2020-08-11T01:38:00Z</dcterms:created>
  <dc:creator>PC</dc:creator>
  <cp:lastModifiedBy>Administrator</cp:lastModifiedBy>
  <cp:lastPrinted>2021-04-08T02:33:00Z</cp:lastPrinted>
  <dcterms:modified xsi:type="dcterms:W3CDTF">2021-04-22T02:58:24Z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