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90" w:lineRule="exact"/>
        <w:jc w:val="center"/>
        <w:rPr>
          <w:rFonts w:hint="eastAsia" w:ascii="方正楷体简体" w:hAnsi="Times New Roman" w:eastAsia="方正小标宋简体"/>
          <w:color w:val="333333"/>
          <w:spacing w:val="8"/>
          <w:sz w:val="25"/>
          <w:szCs w:val="25"/>
          <w:lang w:eastAsia="zh-CN"/>
        </w:rPr>
      </w:pPr>
      <w:r>
        <w:rPr>
          <w:rFonts w:hint="eastAsia" w:ascii="Times New Roman" w:hAnsi="Times New Roman" w:eastAsia="方正小标宋简体"/>
          <w:spacing w:val="-11"/>
          <w:kern w:val="2"/>
          <w:sz w:val="44"/>
          <w:szCs w:val="44"/>
        </w:rPr>
        <w:t>蒸湘区纪委监委公开选调工作人员</w:t>
      </w:r>
      <w:r>
        <w:rPr>
          <w:rFonts w:hint="eastAsia" w:ascii="Times New Roman" w:hAnsi="Times New Roman" w:eastAsia="方正小标宋简体"/>
          <w:spacing w:val="-11"/>
          <w:kern w:val="2"/>
          <w:sz w:val="44"/>
          <w:szCs w:val="44"/>
          <w:lang w:val="en-US" w:eastAsia="zh-CN"/>
        </w:rPr>
        <w:t>公告</w:t>
      </w:r>
    </w:p>
    <w:p>
      <w:pPr>
        <w:pStyle w:val="4"/>
        <w:widowControl/>
        <w:shd w:val="clear" w:color="auto" w:fill="FFFFFF"/>
        <w:spacing w:beforeAutospacing="0" w:afterAutospacing="0" w:line="465" w:lineRule="atLeast"/>
        <w:ind w:firstLine="645"/>
        <w:jc w:val="both"/>
        <w:rPr>
          <w:rFonts w:ascii="Times New Roman" w:hAnsi="Times New Roman" w:eastAsia="方正仿宋简体"/>
          <w:kern w:val="1"/>
          <w:sz w:val="32"/>
          <w:szCs w:val="32"/>
        </w:rPr>
      </w:pPr>
    </w:p>
    <w:p>
      <w:pPr>
        <w:pStyle w:val="4"/>
        <w:widowControl/>
        <w:shd w:val="clear" w:color="auto" w:fill="FFFFFF"/>
        <w:spacing w:beforeAutospacing="0" w:afterAutospacing="0" w:line="465" w:lineRule="atLeast"/>
        <w:ind w:firstLine="645"/>
        <w:jc w:val="both"/>
        <w:rPr>
          <w:rFonts w:hint="default" w:ascii="Times New Roman" w:hAnsi="Times New Roman" w:eastAsia="方正仿宋简体"/>
          <w:kern w:val="1"/>
          <w:sz w:val="32"/>
          <w:szCs w:val="32"/>
          <w:lang w:val="en-US" w:eastAsia="zh-CN"/>
        </w:rPr>
      </w:pPr>
      <w:r>
        <w:rPr>
          <w:rFonts w:hint="eastAsia" w:ascii="Times New Roman" w:hAnsi="Times New Roman" w:eastAsia="方正仿宋简体"/>
          <w:kern w:val="1"/>
          <w:sz w:val="32"/>
          <w:szCs w:val="32"/>
        </w:rPr>
        <w:t>为进一步加强蒸湘区纪检监察干部队伍建设，根据工作需要，经</w:t>
      </w:r>
      <w:r>
        <w:rPr>
          <w:rFonts w:hint="eastAsia" w:ascii="Times New Roman" w:hAnsi="Times New Roman" w:eastAsia="方正仿宋简体"/>
          <w:kern w:val="1"/>
          <w:sz w:val="32"/>
          <w:szCs w:val="32"/>
          <w:lang w:val="en-US" w:eastAsia="zh-CN"/>
        </w:rPr>
        <w:t>蒸湘</w:t>
      </w:r>
      <w:r>
        <w:rPr>
          <w:rFonts w:hint="eastAsia" w:ascii="Times New Roman" w:hAnsi="Times New Roman" w:eastAsia="方正仿宋简体"/>
          <w:kern w:val="1"/>
          <w:sz w:val="32"/>
          <w:szCs w:val="32"/>
        </w:rPr>
        <w:t>区纪委常委会研究并报</w:t>
      </w:r>
      <w:r>
        <w:rPr>
          <w:rFonts w:hint="eastAsia" w:ascii="Times New Roman" w:hAnsi="Times New Roman" w:eastAsia="方正仿宋简体"/>
          <w:kern w:val="1"/>
          <w:sz w:val="32"/>
          <w:szCs w:val="32"/>
          <w:lang w:val="en-US" w:eastAsia="zh-CN"/>
        </w:rPr>
        <w:t>蒸湘</w:t>
      </w:r>
      <w:r>
        <w:rPr>
          <w:rFonts w:hint="eastAsia" w:ascii="Times New Roman" w:hAnsi="Times New Roman" w:eastAsia="方正仿宋简体"/>
          <w:kern w:val="1"/>
          <w:sz w:val="32"/>
          <w:szCs w:val="32"/>
        </w:rPr>
        <w:t>区委同意，</w:t>
      </w:r>
      <w:r>
        <w:rPr>
          <w:rFonts w:hint="eastAsia" w:ascii="Times New Roman" w:hAnsi="Times New Roman" w:eastAsia="方正仿宋简体"/>
          <w:kern w:val="1"/>
          <w:sz w:val="32"/>
          <w:szCs w:val="32"/>
          <w:lang w:val="en-US" w:eastAsia="zh-CN"/>
        </w:rPr>
        <w:t>蒸湘</w:t>
      </w:r>
      <w:r>
        <w:rPr>
          <w:rFonts w:hint="eastAsia" w:ascii="Times New Roman" w:hAnsi="Times New Roman" w:eastAsia="方正仿宋简体"/>
          <w:kern w:val="1"/>
          <w:sz w:val="32"/>
          <w:szCs w:val="32"/>
        </w:rPr>
        <w:t>区纪委监委决定面向全市公开选调工作人员</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lang w:val="en-US" w:eastAsia="zh-CN"/>
        </w:rPr>
        <w:t>现将相关事项公告如下：</w:t>
      </w:r>
    </w:p>
    <w:p>
      <w:pPr>
        <w:pStyle w:val="4"/>
        <w:widowControl/>
        <w:numPr>
          <w:ilvl w:val="0"/>
          <w:numId w:val="1"/>
        </w:numPr>
        <w:shd w:val="clear" w:color="auto" w:fill="FFFFFF"/>
        <w:spacing w:beforeAutospacing="0" w:afterAutospacing="0" w:line="590" w:lineRule="exact"/>
        <w:ind w:firstLine="645"/>
        <w:jc w:val="both"/>
        <w:rPr>
          <w:rFonts w:ascii="Times New Roman" w:hAnsi="Times New Roman" w:eastAsia="黑体"/>
          <w:color w:val="000000"/>
          <w:sz w:val="32"/>
          <w:szCs w:val="32"/>
        </w:rPr>
      </w:pPr>
      <w:r>
        <w:rPr>
          <w:rFonts w:hint="eastAsia" w:ascii="Times New Roman" w:hAnsi="Times New Roman" w:eastAsia="黑体"/>
          <w:color w:val="000000"/>
          <w:sz w:val="32"/>
          <w:szCs w:val="32"/>
        </w:rPr>
        <w:t>选调原则</w:t>
      </w:r>
    </w:p>
    <w:p>
      <w:pPr>
        <w:pStyle w:val="4"/>
        <w:widowControl/>
        <w:shd w:val="clear" w:color="auto" w:fill="FFFFFF"/>
        <w:spacing w:beforeAutospacing="0" w:afterAutospacing="0" w:line="465" w:lineRule="atLeast"/>
        <w:ind w:firstLine="645"/>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坚持公开、平等、竞争、择优的原则。</w:t>
      </w:r>
    </w:p>
    <w:p>
      <w:pPr>
        <w:pStyle w:val="4"/>
        <w:widowControl/>
        <w:numPr>
          <w:ilvl w:val="0"/>
          <w:numId w:val="1"/>
        </w:numPr>
        <w:shd w:val="clear" w:color="auto" w:fill="FFFFFF"/>
        <w:spacing w:beforeAutospacing="0" w:afterAutospacing="0" w:line="590" w:lineRule="exact"/>
        <w:ind w:firstLine="645"/>
        <w:jc w:val="both"/>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组织实施</w:t>
      </w:r>
    </w:p>
    <w:p>
      <w:pPr>
        <w:pStyle w:val="4"/>
        <w:widowControl/>
        <w:numPr>
          <w:ilvl w:val="0"/>
          <w:numId w:val="0"/>
        </w:numPr>
        <w:shd w:val="clear" w:color="auto" w:fill="FFFFFF"/>
        <w:spacing w:beforeAutospacing="0" w:afterAutospacing="0" w:line="590" w:lineRule="exact"/>
        <w:jc w:val="both"/>
        <w:rPr>
          <w:rFonts w:hint="default" w:ascii="Times New Roman" w:hAnsi="Times New Roman" w:eastAsia="黑体"/>
          <w:color w:val="000000"/>
          <w:sz w:val="32"/>
          <w:szCs w:val="32"/>
          <w:lang w:val="en-US"/>
        </w:rPr>
      </w:pPr>
      <w:r>
        <w:rPr>
          <w:rFonts w:hint="eastAsia" w:ascii="Times New Roman" w:hAnsi="Times New Roman" w:eastAsia="黑体"/>
          <w:color w:val="000000"/>
          <w:sz w:val="32"/>
          <w:szCs w:val="32"/>
          <w:lang w:val="en-US" w:eastAsia="zh-CN"/>
        </w:rPr>
        <w:t xml:space="preserve">    </w:t>
      </w:r>
      <w:r>
        <w:rPr>
          <w:rFonts w:hint="eastAsia" w:ascii="Times New Roman" w:hAnsi="Times New Roman" w:eastAsia="方正仿宋简体"/>
          <w:kern w:val="1"/>
          <w:sz w:val="32"/>
          <w:szCs w:val="32"/>
        </w:rPr>
        <w:t>为加强本次选调工作的领导，确保选调工作顺利有序进行，成立蒸湘区纪委监委公开选调工作领导小组，负责选调工作的总体部署、协调指导和选调结果的审定。</w:t>
      </w:r>
    </w:p>
    <w:p>
      <w:pPr>
        <w:pStyle w:val="4"/>
        <w:widowControl/>
        <w:numPr>
          <w:ilvl w:val="0"/>
          <w:numId w:val="1"/>
        </w:numPr>
        <w:shd w:val="clear" w:color="auto" w:fill="FFFFFF"/>
        <w:spacing w:beforeAutospacing="0" w:afterAutospacing="0" w:line="590" w:lineRule="exact"/>
        <w:ind w:firstLine="645"/>
        <w:jc w:val="both"/>
        <w:rPr>
          <w:rFonts w:ascii="Times New Roman" w:hAnsi="Times New Roman" w:eastAsia="黑体"/>
          <w:color w:val="000000"/>
          <w:sz w:val="32"/>
          <w:szCs w:val="32"/>
        </w:rPr>
      </w:pPr>
      <w:r>
        <w:rPr>
          <w:rFonts w:hint="eastAsia" w:ascii="Times New Roman" w:hAnsi="Times New Roman" w:eastAsia="黑体"/>
          <w:color w:val="000000"/>
          <w:sz w:val="32"/>
          <w:szCs w:val="32"/>
        </w:rPr>
        <w:t>选调计划与职位</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rPr>
        <w:t>蒸湘区纪委监委公开选调工作人员</w:t>
      </w:r>
      <w:r>
        <w:rPr>
          <w:rFonts w:ascii="Times New Roman" w:hAnsi="Times New Roman" w:eastAsia="方正仿宋简体"/>
          <w:kern w:val="1"/>
          <w:sz w:val="32"/>
          <w:szCs w:val="32"/>
        </w:rPr>
        <w:t>2</w:t>
      </w:r>
      <w:r>
        <w:rPr>
          <w:rFonts w:hint="eastAsia" w:ascii="Times New Roman" w:hAnsi="Times New Roman" w:eastAsia="方正仿宋简体"/>
          <w:kern w:val="1"/>
          <w:sz w:val="32"/>
          <w:szCs w:val="32"/>
        </w:rPr>
        <w:t>名，监督检查岗。根据人岗相适原则，在委机关、派驻纪检监察组统筹安排工作岗位。</w:t>
      </w:r>
    </w:p>
    <w:p>
      <w:pPr>
        <w:pStyle w:val="4"/>
        <w:widowControl/>
        <w:numPr>
          <w:ilvl w:val="0"/>
          <w:numId w:val="1"/>
        </w:numPr>
        <w:shd w:val="clear" w:color="auto" w:fill="FFFFFF"/>
        <w:spacing w:beforeAutospacing="0" w:afterAutospacing="0" w:line="590" w:lineRule="exact"/>
        <w:ind w:firstLine="645"/>
        <w:jc w:val="both"/>
        <w:rPr>
          <w:rFonts w:ascii="Times New Roman" w:hAnsi="Times New Roman" w:eastAsia="黑体"/>
          <w:color w:val="000000"/>
          <w:sz w:val="32"/>
          <w:szCs w:val="32"/>
        </w:rPr>
      </w:pPr>
      <w:r>
        <w:rPr>
          <w:rFonts w:hint="eastAsia" w:ascii="Times New Roman" w:hAnsi="Times New Roman" w:eastAsia="黑体"/>
          <w:color w:val="000000"/>
          <w:sz w:val="32"/>
          <w:szCs w:val="32"/>
        </w:rPr>
        <w:t>选调条件</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rPr>
        <w:t>（一）衡阳市范围内具有公务员或参照公务员管理身份的</w:t>
      </w:r>
      <w:r>
        <w:rPr>
          <w:rFonts w:hint="eastAsia" w:ascii="Times New Roman" w:hAnsi="Times New Roman" w:eastAsia="方正仿宋简体"/>
          <w:kern w:val="1"/>
          <w:sz w:val="32"/>
          <w:szCs w:val="32"/>
          <w:lang w:val="en-US" w:eastAsia="zh-CN"/>
        </w:rPr>
        <w:t>乡科级副职以下</w:t>
      </w:r>
      <w:r>
        <w:rPr>
          <w:rFonts w:hint="eastAsia" w:ascii="Times New Roman" w:hAnsi="Times New Roman" w:eastAsia="方正仿宋简体"/>
          <w:kern w:val="1"/>
          <w:sz w:val="32"/>
          <w:szCs w:val="32"/>
        </w:rPr>
        <w:t>在编在岗人员。</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rPr>
        <w:t>（二）具有良好的政治和业务素质，遵纪守法，爱岗敬业，品行端正。</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rPr>
        <w:t>（三）本科及以上学历，所学专业为</w:t>
      </w:r>
      <w:r>
        <w:rPr>
          <w:rFonts w:hint="eastAsia" w:ascii="Times New Roman" w:hAnsi="Times New Roman" w:eastAsia="方正仿宋简体"/>
          <w:color w:val="auto"/>
          <w:kern w:val="1"/>
          <w:sz w:val="32"/>
          <w:szCs w:val="32"/>
          <w:u w:val="none"/>
          <w:lang w:eastAsia="zh-CN"/>
        </w:rPr>
        <w:t>《2021年湖南省考试录用公务员专业指导目录》</w:t>
      </w:r>
      <w:r>
        <w:rPr>
          <w:rFonts w:hint="eastAsia" w:ascii="Times New Roman" w:hAnsi="Times New Roman" w:eastAsia="方正仿宋简体"/>
          <w:color w:val="auto"/>
          <w:kern w:val="1"/>
          <w:sz w:val="32"/>
          <w:szCs w:val="32"/>
          <w:u w:val="none"/>
          <w:lang w:val="en-US" w:eastAsia="zh-CN"/>
        </w:rPr>
        <w:t>中的</w:t>
      </w:r>
      <w:r>
        <w:rPr>
          <w:rFonts w:hint="eastAsia" w:ascii="Times New Roman" w:hAnsi="Times New Roman" w:eastAsia="方正仿宋简体"/>
          <w:kern w:val="1"/>
          <w:sz w:val="32"/>
          <w:szCs w:val="32"/>
        </w:rPr>
        <w:t>文史哲大类、经济和管理学大类、法学大类</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lang w:val="en-US" w:eastAsia="zh-CN"/>
        </w:rPr>
        <w:t>工学大类中的电子信息类和计算机类</w:t>
      </w:r>
      <w:r>
        <w:rPr>
          <w:rFonts w:hint="eastAsia" w:ascii="Times New Roman" w:hAnsi="Times New Roman" w:eastAsia="方正仿宋简体"/>
          <w:kern w:val="1"/>
          <w:sz w:val="32"/>
          <w:szCs w:val="32"/>
        </w:rPr>
        <w:t>，报考人员的专业严格按照毕业证书填写。</w:t>
      </w:r>
    </w:p>
    <w:p>
      <w:pPr>
        <w:spacing w:line="590" w:lineRule="exact"/>
        <w:ind w:firstLine="640" w:firstLineChars="200"/>
        <w:rPr>
          <w:rFonts w:hint="eastAsia" w:ascii="Times New Roman" w:hAnsi="Times New Roman" w:eastAsia="方正仿宋简体"/>
          <w:kern w:val="1"/>
          <w:sz w:val="32"/>
          <w:szCs w:val="32"/>
          <w:lang w:val="en-US" w:eastAsia="zh-CN"/>
        </w:rPr>
      </w:pPr>
      <w:r>
        <w:rPr>
          <w:rFonts w:hint="eastAsia" w:ascii="Times New Roman" w:hAnsi="Times New Roman" w:eastAsia="方正仿宋简体"/>
          <w:kern w:val="1"/>
          <w:sz w:val="32"/>
          <w:szCs w:val="32"/>
        </w:rPr>
        <w:t>（四）年龄在</w:t>
      </w:r>
      <w:r>
        <w:rPr>
          <w:rFonts w:ascii="Times New Roman" w:hAnsi="Times New Roman" w:eastAsia="方正仿宋简体"/>
          <w:kern w:val="1"/>
          <w:sz w:val="32"/>
          <w:szCs w:val="32"/>
        </w:rPr>
        <w:t>35</w:t>
      </w:r>
      <w:r>
        <w:rPr>
          <w:rFonts w:hint="eastAsia" w:ascii="Times New Roman" w:hAnsi="Times New Roman" w:eastAsia="方正仿宋简体"/>
          <w:kern w:val="1"/>
          <w:sz w:val="32"/>
          <w:szCs w:val="32"/>
        </w:rPr>
        <w:t>周岁及以下（</w:t>
      </w:r>
      <w:r>
        <w:rPr>
          <w:rFonts w:ascii="Times New Roman" w:hAnsi="Times New Roman" w:eastAsia="方正仿宋简体"/>
          <w:kern w:val="1"/>
          <w:sz w:val="32"/>
          <w:szCs w:val="32"/>
        </w:rPr>
        <w:t>1986</w:t>
      </w:r>
      <w:r>
        <w:rPr>
          <w:rFonts w:hint="eastAsia" w:ascii="Times New Roman" w:hAnsi="Times New Roman" w:eastAsia="方正仿宋简体"/>
          <w:kern w:val="1"/>
          <w:sz w:val="32"/>
          <w:szCs w:val="32"/>
        </w:rPr>
        <w:t>年</w:t>
      </w:r>
      <w:r>
        <w:rPr>
          <w:rFonts w:ascii="Times New Roman" w:hAnsi="Times New Roman" w:eastAsia="方正仿宋简体"/>
          <w:kern w:val="1"/>
          <w:sz w:val="32"/>
          <w:szCs w:val="32"/>
        </w:rPr>
        <w:t>1</w:t>
      </w:r>
      <w:r>
        <w:rPr>
          <w:rFonts w:hint="eastAsia" w:ascii="Times New Roman" w:hAnsi="Times New Roman" w:eastAsia="方正仿宋简体"/>
          <w:kern w:val="1"/>
          <w:sz w:val="32"/>
          <w:szCs w:val="32"/>
        </w:rPr>
        <w:t>月</w:t>
      </w:r>
      <w:r>
        <w:rPr>
          <w:rFonts w:ascii="Times New Roman" w:hAnsi="Times New Roman" w:eastAsia="方正仿宋简体"/>
          <w:kern w:val="1"/>
          <w:sz w:val="32"/>
          <w:szCs w:val="32"/>
        </w:rPr>
        <w:t>1</w:t>
      </w:r>
      <w:r>
        <w:rPr>
          <w:rFonts w:hint="eastAsia" w:ascii="Times New Roman" w:hAnsi="Times New Roman" w:eastAsia="方正仿宋简体"/>
          <w:kern w:val="1"/>
          <w:sz w:val="32"/>
          <w:szCs w:val="32"/>
        </w:rPr>
        <w:t>日以后出生）</w:t>
      </w:r>
      <w:r>
        <w:rPr>
          <w:rFonts w:hint="eastAsia" w:ascii="Times New Roman" w:hAnsi="Times New Roman" w:eastAsia="方正仿宋简体"/>
          <w:kern w:val="1"/>
          <w:sz w:val="32"/>
          <w:szCs w:val="32"/>
          <w:lang w:eastAsia="zh-CN"/>
        </w:rPr>
        <w:t>。</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rPr>
        <w:t>（五）近</w:t>
      </w:r>
      <w:r>
        <w:rPr>
          <w:rFonts w:hint="eastAsia" w:ascii="Times New Roman" w:hAnsi="Times New Roman" w:eastAsia="方正仿宋简体"/>
          <w:kern w:val="1"/>
          <w:sz w:val="32"/>
          <w:szCs w:val="32"/>
          <w:lang w:val="en-US" w:eastAsia="zh-CN"/>
        </w:rPr>
        <w:t>2</w:t>
      </w:r>
      <w:r>
        <w:rPr>
          <w:rFonts w:hint="eastAsia" w:ascii="Times New Roman" w:hAnsi="Times New Roman" w:eastAsia="方正仿宋简体"/>
          <w:kern w:val="1"/>
          <w:sz w:val="32"/>
          <w:szCs w:val="32"/>
        </w:rPr>
        <w:t>年年度考核结果均为称职及以上等次。</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rPr>
        <w:t>（六）身体健康，具有正常履行职责的身体条件。</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lang w:val="en-US" w:eastAsia="zh-CN"/>
        </w:rPr>
        <w:t>七</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rPr>
        <w:t>有下列情形之一的人员不得参加选调：</w:t>
      </w:r>
    </w:p>
    <w:p>
      <w:pPr>
        <w:spacing w:line="590" w:lineRule="exact"/>
        <w:ind w:firstLine="640" w:firstLineChars="200"/>
        <w:rPr>
          <w:rFonts w:hint="default" w:ascii="Times New Roman" w:hAnsi="Times New Roman" w:eastAsia="方正仿宋简体"/>
          <w:kern w:val="1"/>
          <w:sz w:val="32"/>
          <w:szCs w:val="32"/>
          <w:lang w:val="en-US" w:eastAsia="zh-CN"/>
        </w:rPr>
      </w:pPr>
      <w:r>
        <w:rPr>
          <w:rFonts w:ascii="Times New Roman" w:hAnsi="Times New Roman" w:eastAsia="方正仿宋简体"/>
          <w:kern w:val="1"/>
          <w:sz w:val="32"/>
          <w:szCs w:val="32"/>
        </w:rPr>
        <w:t xml:space="preserve">1. </w:t>
      </w:r>
      <w:r>
        <w:rPr>
          <w:rFonts w:hint="eastAsia" w:ascii="Times New Roman" w:hAnsi="Times New Roman" w:eastAsia="方正仿宋简体"/>
          <w:kern w:val="1"/>
          <w:sz w:val="32"/>
          <w:szCs w:val="32"/>
          <w:lang w:val="en-US" w:eastAsia="zh-CN"/>
        </w:rPr>
        <w:t>曾因犯罪受过刑事处罚的或曾被开除公职的；</w:t>
      </w:r>
    </w:p>
    <w:p>
      <w:pPr>
        <w:numPr>
          <w:ilvl w:val="0"/>
          <w:numId w:val="2"/>
        </w:num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rPr>
        <w:t>曾受过党纪政务处分的；</w:t>
      </w:r>
    </w:p>
    <w:p>
      <w:pPr>
        <w:numPr>
          <w:ilvl w:val="0"/>
          <w:numId w:val="2"/>
        </w:numPr>
        <w:spacing w:line="590" w:lineRule="exact"/>
        <w:ind w:left="0" w:leftChars="0" w:firstLine="640" w:firstLineChars="200"/>
        <w:rPr>
          <w:rFonts w:hint="eastAsia" w:ascii="Times New Roman" w:hAnsi="Times New Roman" w:eastAsia="方正仿宋简体"/>
          <w:kern w:val="1"/>
          <w:sz w:val="32"/>
          <w:szCs w:val="32"/>
        </w:rPr>
      </w:pPr>
      <w:r>
        <w:rPr>
          <w:rFonts w:hint="eastAsia" w:ascii="Times New Roman" w:hAnsi="Times New Roman" w:eastAsia="方正仿宋简体"/>
          <w:kern w:val="1"/>
          <w:sz w:val="32"/>
          <w:szCs w:val="32"/>
        </w:rPr>
        <w:t>涉嫌违纪违法正在接受</w:t>
      </w:r>
      <w:r>
        <w:rPr>
          <w:rFonts w:hint="eastAsia" w:ascii="Times New Roman" w:hAnsi="Times New Roman" w:eastAsia="方正仿宋简体"/>
          <w:kern w:val="1"/>
          <w:sz w:val="32"/>
          <w:szCs w:val="32"/>
          <w:lang w:val="en-US" w:eastAsia="zh-CN"/>
        </w:rPr>
        <w:t>有关部门审查</w:t>
      </w:r>
      <w:r>
        <w:rPr>
          <w:rFonts w:hint="eastAsia" w:ascii="Times New Roman" w:hAnsi="Times New Roman" w:eastAsia="方正仿宋简体"/>
          <w:kern w:val="1"/>
          <w:sz w:val="32"/>
          <w:szCs w:val="32"/>
        </w:rPr>
        <w:t>调查</w:t>
      </w:r>
      <w:r>
        <w:rPr>
          <w:rFonts w:hint="eastAsia" w:ascii="Times New Roman" w:hAnsi="Times New Roman" w:eastAsia="方正仿宋简体"/>
          <w:kern w:val="1"/>
          <w:sz w:val="32"/>
          <w:szCs w:val="32"/>
          <w:lang w:val="en-US" w:eastAsia="zh-CN"/>
        </w:rPr>
        <w:t>尚未作出结论</w:t>
      </w:r>
      <w:r>
        <w:rPr>
          <w:rFonts w:hint="eastAsia" w:ascii="Times New Roman" w:hAnsi="Times New Roman" w:eastAsia="方正仿宋简体"/>
          <w:kern w:val="1"/>
          <w:sz w:val="32"/>
          <w:szCs w:val="32"/>
        </w:rPr>
        <w:t>的；</w:t>
      </w:r>
    </w:p>
    <w:p>
      <w:pPr>
        <w:numPr>
          <w:ilvl w:val="0"/>
          <w:numId w:val="2"/>
        </w:numPr>
        <w:spacing w:line="590" w:lineRule="exact"/>
        <w:ind w:left="0" w:leftChars="0" w:firstLine="640" w:firstLineChars="200"/>
        <w:rPr>
          <w:rFonts w:hint="eastAsia" w:ascii="Times New Roman" w:hAnsi="Times New Roman" w:eastAsia="方正仿宋简体"/>
          <w:kern w:val="1"/>
          <w:sz w:val="32"/>
          <w:szCs w:val="32"/>
        </w:rPr>
      </w:pPr>
      <w:r>
        <w:rPr>
          <w:rFonts w:hint="eastAsia" w:ascii="Times New Roman" w:hAnsi="Times New Roman" w:eastAsia="方正仿宋简体"/>
          <w:kern w:val="1"/>
          <w:sz w:val="32"/>
          <w:szCs w:val="32"/>
          <w:lang w:val="en-US" w:eastAsia="zh-CN"/>
        </w:rPr>
        <w:t>在各级公务员招考或事业单位公开招聘中被认定有舞弊等严重违反录用纪律行为，且记录期未满的；</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lang w:val="en-US" w:eastAsia="zh-CN"/>
        </w:rPr>
        <w:t>5</w:t>
      </w:r>
      <w:r>
        <w:rPr>
          <w:rFonts w:ascii="Times New Roman" w:hAnsi="Times New Roman" w:eastAsia="方正仿宋简体"/>
          <w:kern w:val="1"/>
          <w:sz w:val="32"/>
          <w:szCs w:val="32"/>
        </w:rPr>
        <w:t xml:space="preserve">. </w:t>
      </w:r>
      <w:r>
        <w:rPr>
          <w:rFonts w:hint="eastAsia" w:ascii="Times New Roman" w:hAnsi="Times New Roman" w:eastAsia="方正仿宋简体"/>
          <w:kern w:val="1"/>
          <w:sz w:val="32"/>
          <w:szCs w:val="32"/>
        </w:rPr>
        <w:t>尚在新录用公务员</w:t>
      </w:r>
      <w:r>
        <w:rPr>
          <w:rFonts w:hint="eastAsia" w:ascii="Times New Roman" w:hAnsi="Times New Roman" w:eastAsia="方正仿宋简体"/>
          <w:kern w:val="1"/>
          <w:sz w:val="32"/>
          <w:szCs w:val="32"/>
          <w:lang w:val="en-US" w:eastAsia="zh-CN"/>
        </w:rPr>
        <w:t>、参公事业单位工作人员</w:t>
      </w:r>
      <w:r>
        <w:rPr>
          <w:rFonts w:hint="eastAsia" w:ascii="Times New Roman" w:hAnsi="Times New Roman" w:eastAsia="方正仿宋简体"/>
          <w:kern w:val="1"/>
          <w:sz w:val="32"/>
          <w:szCs w:val="32"/>
        </w:rPr>
        <w:t>试用期的</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lang w:val="en-US" w:eastAsia="zh-CN"/>
        </w:rPr>
        <w:t>或</w:t>
      </w:r>
      <w:r>
        <w:rPr>
          <w:rFonts w:hint="eastAsia" w:ascii="Times New Roman" w:hAnsi="Times New Roman" w:eastAsia="方正仿宋简体"/>
          <w:kern w:val="1"/>
          <w:sz w:val="32"/>
          <w:szCs w:val="32"/>
        </w:rPr>
        <w:t>按照国家有关规定，到定向单位工作未满服务年限或对转任有其他限制性规定的；</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lang w:val="en-US" w:eastAsia="zh-CN"/>
        </w:rPr>
        <w:t>6</w:t>
      </w:r>
      <w:r>
        <w:rPr>
          <w:rFonts w:ascii="Times New Roman" w:hAnsi="Times New Roman" w:eastAsia="方正仿宋简体"/>
          <w:kern w:val="1"/>
          <w:sz w:val="32"/>
          <w:szCs w:val="32"/>
        </w:rPr>
        <w:t xml:space="preserve">. </w:t>
      </w:r>
      <w:r>
        <w:rPr>
          <w:rFonts w:hint="eastAsia" w:ascii="Times New Roman" w:hAnsi="Times New Roman" w:eastAsia="方正仿宋简体"/>
          <w:kern w:val="1"/>
          <w:sz w:val="32"/>
          <w:szCs w:val="32"/>
        </w:rPr>
        <w:t>违规进入机关事业单位、违规取得相应身份尚未作出处理的；</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lang w:val="en-US" w:eastAsia="zh-CN"/>
        </w:rPr>
        <w:t>7</w:t>
      </w:r>
      <w:r>
        <w:rPr>
          <w:rFonts w:ascii="Times New Roman" w:hAnsi="Times New Roman" w:eastAsia="方正仿宋简体"/>
          <w:kern w:val="1"/>
          <w:sz w:val="32"/>
          <w:szCs w:val="32"/>
        </w:rPr>
        <w:t xml:space="preserve">. </w:t>
      </w:r>
      <w:r>
        <w:rPr>
          <w:rFonts w:hint="eastAsia" w:ascii="Times New Roman" w:hAnsi="Times New Roman" w:eastAsia="方正仿宋简体"/>
          <w:kern w:val="1"/>
          <w:sz w:val="32"/>
          <w:szCs w:val="32"/>
        </w:rPr>
        <w:t>与蒸湘区纪委监委机关及派驻纪检监察组在职工作人员存在夫妻关系、直系血亲关系、三代以内旁系血亲关系以及近姻亲关系的；</w:t>
      </w:r>
    </w:p>
    <w:p>
      <w:pPr>
        <w:spacing w:line="590" w:lineRule="exact"/>
        <w:ind w:firstLine="640" w:firstLineChars="200"/>
        <w:rPr>
          <w:rFonts w:ascii="Times New Roman" w:hAnsi="Times New Roman" w:eastAsia="方正仿宋简体"/>
          <w:kern w:val="1"/>
          <w:sz w:val="32"/>
          <w:szCs w:val="32"/>
        </w:rPr>
      </w:pPr>
      <w:r>
        <w:rPr>
          <w:rFonts w:hint="eastAsia" w:ascii="Times New Roman" w:hAnsi="Times New Roman" w:eastAsia="方正仿宋简体"/>
          <w:kern w:val="1"/>
          <w:sz w:val="32"/>
          <w:szCs w:val="32"/>
          <w:lang w:val="en-US" w:eastAsia="zh-CN"/>
        </w:rPr>
        <w:t>8</w:t>
      </w:r>
      <w:r>
        <w:rPr>
          <w:rFonts w:ascii="Times New Roman" w:hAnsi="Times New Roman" w:eastAsia="方正仿宋简体"/>
          <w:kern w:val="1"/>
          <w:sz w:val="32"/>
          <w:szCs w:val="32"/>
        </w:rPr>
        <w:t xml:space="preserve">. </w:t>
      </w:r>
      <w:r>
        <w:rPr>
          <w:rFonts w:hint="eastAsia" w:ascii="Times New Roman" w:hAnsi="Times New Roman" w:eastAsia="方正仿宋简体"/>
          <w:kern w:val="1"/>
          <w:sz w:val="32"/>
          <w:szCs w:val="32"/>
        </w:rPr>
        <w:t>法律、法规及有关政策规定的其他不适合从事纪检监察工作的情形。</w:t>
      </w:r>
    </w:p>
    <w:p>
      <w:pPr>
        <w:pStyle w:val="4"/>
        <w:widowControl/>
        <w:numPr>
          <w:ilvl w:val="0"/>
          <w:numId w:val="1"/>
        </w:numPr>
        <w:shd w:val="clear" w:color="auto" w:fill="FFFFFF"/>
        <w:spacing w:beforeAutospacing="0" w:afterAutospacing="0" w:line="590" w:lineRule="exact"/>
        <w:ind w:firstLine="645"/>
        <w:jc w:val="both"/>
        <w:rPr>
          <w:rFonts w:ascii="Times New Roman" w:hAnsi="Times New Roman" w:eastAsia="黑体"/>
          <w:color w:val="000000"/>
          <w:sz w:val="32"/>
          <w:szCs w:val="32"/>
        </w:rPr>
      </w:pPr>
      <w:r>
        <w:rPr>
          <w:rFonts w:hint="eastAsia" w:ascii="Times New Roman" w:hAnsi="Times New Roman" w:eastAsia="黑体"/>
          <w:color w:val="000000"/>
          <w:sz w:val="32"/>
          <w:szCs w:val="32"/>
        </w:rPr>
        <w:t>选调程序</w:t>
      </w:r>
    </w:p>
    <w:p>
      <w:pPr>
        <w:pStyle w:val="4"/>
        <w:shd w:val="clear" w:color="auto" w:fill="FFFFFF"/>
        <w:spacing w:beforeAutospacing="0" w:afterAutospacing="0" w:line="590" w:lineRule="exact"/>
        <w:ind w:firstLine="675" w:firstLineChars="200"/>
        <w:jc w:val="both"/>
        <w:rPr>
          <w:rFonts w:ascii="方正楷体简体" w:hAnsi="Times New Roman" w:eastAsia="方正楷体简体"/>
          <w:b/>
          <w:color w:val="000000"/>
          <w:spacing w:val="8"/>
          <w:sz w:val="32"/>
          <w:szCs w:val="32"/>
          <w:shd w:val="clear" w:color="auto" w:fill="FFFFFF"/>
        </w:rPr>
      </w:pPr>
      <w:r>
        <w:rPr>
          <w:rFonts w:hint="eastAsia" w:ascii="方正楷体简体" w:hAnsi="Times New Roman" w:eastAsia="方正楷体简体"/>
          <w:b/>
          <w:color w:val="000000"/>
          <w:spacing w:val="8"/>
          <w:sz w:val="32"/>
          <w:szCs w:val="32"/>
          <w:shd w:val="clear" w:color="auto" w:fill="FFFFFF"/>
        </w:rPr>
        <w:t>（一）发布公告</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选调公告在</w:t>
      </w:r>
      <w:r>
        <w:rPr>
          <w:rFonts w:hint="eastAsia" w:ascii="Times New Roman" w:hAnsi="Times New Roman" w:eastAsia="方正仿宋简体"/>
          <w:kern w:val="1"/>
          <w:sz w:val="32"/>
          <w:szCs w:val="32"/>
          <w:lang w:val="en-US" w:eastAsia="zh-CN"/>
        </w:rPr>
        <w:t>衡阳智慧党建（https://www.hyzhdj.gov.cn/）、掌上衡阳客户端、清风衡阳网站（</w:t>
      </w:r>
      <w:r>
        <w:rPr>
          <w:rFonts w:hint="eastAsia" w:ascii="Times New Roman" w:hAnsi="Times New Roman" w:eastAsia="方正仿宋简体"/>
          <w:kern w:val="1"/>
          <w:sz w:val="32"/>
          <w:szCs w:val="32"/>
        </w:rPr>
        <w:t>http://www.hyff.gov.cn/</w:t>
      </w:r>
      <w:r>
        <w:rPr>
          <w:rFonts w:hint="eastAsia" w:ascii="Times New Roman" w:hAnsi="Times New Roman" w:eastAsia="方正仿宋简体"/>
          <w:kern w:val="1"/>
          <w:sz w:val="32"/>
          <w:szCs w:val="32"/>
          <w:lang w:val="en-US" w:eastAsia="zh-CN"/>
        </w:rPr>
        <w:t>）、</w:t>
      </w:r>
      <w:r>
        <w:rPr>
          <w:rFonts w:hint="eastAsia" w:ascii="Times New Roman" w:hAnsi="Times New Roman" w:eastAsia="方正仿宋简体"/>
          <w:kern w:val="1"/>
          <w:sz w:val="32"/>
          <w:szCs w:val="32"/>
        </w:rPr>
        <w:t>蒸湘区党政门户网（http://www.zhengxiang.gov.cn/）</w:t>
      </w:r>
      <w:r>
        <w:rPr>
          <w:rFonts w:hint="eastAsia" w:ascii="Times New Roman" w:hAnsi="Times New Roman" w:eastAsia="方正仿宋简体"/>
          <w:kern w:val="1"/>
          <w:sz w:val="32"/>
          <w:szCs w:val="32"/>
          <w:lang w:val="en-US" w:eastAsia="zh-CN"/>
        </w:rPr>
        <w:t>向社会公开发布信息</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rPr>
        <w:t>发布时间</w:t>
      </w:r>
      <w:r>
        <w:rPr>
          <w:rFonts w:hint="eastAsia" w:ascii="Times New Roman" w:hAnsi="Times New Roman" w:eastAsia="方正仿宋简体"/>
          <w:kern w:val="1"/>
          <w:sz w:val="32"/>
          <w:szCs w:val="32"/>
          <w:lang w:val="en-US" w:eastAsia="zh-CN"/>
        </w:rPr>
        <w:t>为</w:t>
      </w:r>
      <w:r>
        <w:rPr>
          <w:rFonts w:ascii="Times New Roman" w:hAnsi="Times New Roman" w:eastAsia="方正仿宋简体"/>
          <w:kern w:val="1"/>
          <w:sz w:val="32"/>
          <w:szCs w:val="32"/>
        </w:rPr>
        <w:t>2021</w:t>
      </w:r>
      <w:r>
        <w:rPr>
          <w:rFonts w:hint="eastAsia" w:ascii="Times New Roman" w:hAnsi="Times New Roman" w:eastAsia="方正仿宋简体"/>
          <w:kern w:val="1"/>
          <w:sz w:val="32"/>
          <w:szCs w:val="32"/>
        </w:rPr>
        <w:t>年</w:t>
      </w:r>
      <w:r>
        <w:rPr>
          <w:rFonts w:hint="eastAsia" w:ascii="Times New Roman" w:hAnsi="Times New Roman" w:eastAsia="方正仿宋简体"/>
          <w:kern w:val="1"/>
          <w:sz w:val="32"/>
          <w:szCs w:val="32"/>
          <w:lang w:val="en-US" w:eastAsia="zh-CN"/>
        </w:rPr>
        <w:t>4</w:t>
      </w:r>
      <w:r>
        <w:rPr>
          <w:rFonts w:hint="eastAsia" w:ascii="Times New Roman" w:hAnsi="Times New Roman" w:eastAsia="方正仿宋简体"/>
          <w:kern w:val="1"/>
          <w:sz w:val="32"/>
          <w:szCs w:val="32"/>
        </w:rPr>
        <w:t>月</w:t>
      </w:r>
      <w:r>
        <w:rPr>
          <w:rFonts w:hint="eastAsia" w:ascii="Times New Roman" w:hAnsi="Times New Roman" w:eastAsia="方正仿宋简体"/>
          <w:kern w:val="1"/>
          <w:sz w:val="32"/>
          <w:szCs w:val="32"/>
          <w:lang w:val="en-US" w:eastAsia="zh-CN"/>
        </w:rPr>
        <w:t>23</w:t>
      </w:r>
      <w:r>
        <w:rPr>
          <w:rFonts w:hint="eastAsia" w:ascii="Times New Roman" w:hAnsi="Times New Roman" w:eastAsia="方正仿宋简体"/>
          <w:kern w:val="1"/>
          <w:sz w:val="32"/>
          <w:szCs w:val="32"/>
        </w:rPr>
        <w:t>日至</w:t>
      </w:r>
      <w:r>
        <w:rPr>
          <w:rFonts w:ascii="Times New Roman" w:hAnsi="Times New Roman" w:eastAsia="方正仿宋简体"/>
          <w:kern w:val="1"/>
          <w:sz w:val="32"/>
          <w:szCs w:val="32"/>
        </w:rPr>
        <w:t>2021</w:t>
      </w:r>
      <w:r>
        <w:rPr>
          <w:rFonts w:hint="eastAsia" w:ascii="Times New Roman" w:hAnsi="Times New Roman" w:eastAsia="方正仿宋简体"/>
          <w:kern w:val="1"/>
          <w:sz w:val="32"/>
          <w:szCs w:val="32"/>
        </w:rPr>
        <w:t>年</w:t>
      </w:r>
      <w:r>
        <w:rPr>
          <w:rFonts w:hint="eastAsia" w:ascii="Times New Roman" w:hAnsi="Times New Roman" w:eastAsia="方正仿宋简体"/>
          <w:kern w:val="1"/>
          <w:sz w:val="32"/>
          <w:szCs w:val="32"/>
          <w:lang w:val="en-US" w:eastAsia="zh-CN"/>
        </w:rPr>
        <w:t>5</w:t>
      </w:r>
      <w:r>
        <w:rPr>
          <w:rFonts w:hint="eastAsia" w:ascii="Times New Roman" w:hAnsi="Times New Roman" w:eastAsia="方正仿宋简体"/>
          <w:kern w:val="1"/>
          <w:sz w:val="32"/>
          <w:szCs w:val="32"/>
        </w:rPr>
        <w:t>月</w:t>
      </w:r>
      <w:r>
        <w:rPr>
          <w:rFonts w:hint="eastAsia" w:ascii="Times New Roman" w:hAnsi="Times New Roman" w:eastAsia="方正仿宋简体"/>
          <w:kern w:val="1"/>
          <w:sz w:val="32"/>
          <w:szCs w:val="32"/>
          <w:lang w:val="en-US" w:eastAsia="zh-CN"/>
        </w:rPr>
        <w:t>5</w:t>
      </w:r>
      <w:r>
        <w:rPr>
          <w:rFonts w:hint="eastAsia" w:ascii="Times New Roman" w:hAnsi="Times New Roman" w:eastAsia="方正仿宋简体"/>
          <w:kern w:val="1"/>
          <w:sz w:val="32"/>
          <w:szCs w:val="32"/>
        </w:rPr>
        <w:t>日。</w:t>
      </w:r>
    </w:p>
    <w:p>
      <w:pPr>
        <w:spacing w:line="590" w:lineRule="exact"/>
        <w:ind w:firstLine="675" w:firstLineChars="200"/>
        <w:rPr>
          <w:rFonts w:ascii="方正楷体简体" w:hAnsi="Times New Roman" w:eastAsia="方正楷体简体"/>
          <w:b/>
          <w:color w:val="000000"/>
          <w:spacing w:val="8"/>
          <w:kern w:val="0"/>
          <w:sz w:val="32"/>
          <w:szCs w:val="32"/>
          <w:shd w:val="clear" w:color="auto" w:fill="FFFFFF"/>
        </w:rPr>
      </w:pPr>
      <w:r>
        <w:rPr>
          <w:rFonts w:hint="eastAsia" w:ascii="方正楷体简体" w:hAnsi="Times New Roman" w:eastAsia="方正楷体简体"/>
          <w:b/>
          <w:color w:val="000000"/>
          <w:spacing w:val="8"/>
          <w:kern w:val="0"/>
          <w:sz w:val="32"/>
          <w:szCs w:val="32"/>
          <w:shd w:val="clear" w:color="auto" w:fill="FFFFFF"/>
        </w:rPr>
        <w:t>（二）报名</w:t>
      </w:r>
    </w:p>
    <w:p>
      <w:pPr>
        <w:pStyle w:val="4"/>
        <w:shd w:val="clear" w:color="auto" w:fill="FFFFFF"/>
        <w:spacing w:beforeAutospacing="0" w:afterAutospacing="0" w:line="590" w:lineRule="exact"/>
        <w:ind w:firstLine="643" w:firstLineChars="200"/>
        <w:jc w:val="both"/>
        <w:rPr>
          <w:rFonts w:ascii="Times New Roman" w:hAnsi="Times New Roman" w:eastAsia="方正仿宋简体"/>
          <w:kern w:val="1"/>
          <w:sz w:val="32"/>
          <w:szCs w:val="32"/>
        </w:rPr>
      </w:pPr>
      <w:r>
        <w:rPr>
          <w:rFonts w:ascii="Times New Roman" w:hAnsi="Times New Roman" w:eastAsia="方正仿宋简体"/>
          <w:b/>
          <w:bCs/>
          <w:kern w:val="1"/>
          <w:sz w:val="32"/>
          <w:szCs w:val="32"/>
        </w:rPr>
        <w:t xml:space="preserve">1. </w:t>
      </w:r>
      <w:r>
        <w:rPr>
          <w:rFonts w:hint="eastAsia" w:ascii="Times New Roman" w:hAnsi="Times New Roman" w:eastAsia="方正仿宋简体"/>
          <w:b/>
          <w:bCs/>
          <w:kern w:val="1"/>
          <w:sz w:val="32"/>
          <w:szCs w:val="32"/>
        </w:rPr>
        <w:t>报名时间：</w:t>
      </w:r>
      <w:r>
        <w:rPr>
          <w:rFonts w:ascii="Times New Roman" w:hAnsi="Times New Roman" w:eastAsia="方正仿宋简体"/>
          <w:kern w:val="1"/>
          <w:sz w:val="32"/>
          <w:szCs w:val="32"/>
        </w:rPr>
        <w:t>2021</w:t>
      </w:r>
      <w:r>
        <w:rPr>
          <w:rFonts w:hint="eastAsia" w:ascii="Times New Roman" w:hAnsi="Times New Roman" w:eastAsia="方正仿宋简体"/>
          <w:kern w:val="1"/>
          <w:sz w:val="32"/>
          <w:szCs w:val="32"/>
        </w:rPr>
        <w:t>年</w:t>
      </w:r>
      <w:r>
        <w:rPr>
          <w:rFonts w:hint="eastAsia" w:ascii="Times New Roman" w:hAnsi="Times New Roman" w:eastAsia="方正仿宋简体"/>
          <w:kern w:val="1"/>
          <w:sz w:val="32"/>
          <w:szCs w:val="32"/>
          <w:lang w:val="en-US" w:eastAsia="zh-CN"/>
        </w:rPr>
        <w:t>5</w:t>
      </w:r>
      <w:r>
        <w:rPr>
          <w:rFonts w:hint="eastAsia" w:ascii="Times New Roman" w:hAnsi="Times New Roman" w:eastAsia="方正仿宋简体"/>
          <w:kern w:val="1"/>
          <w:sz w:val="32"/>
          <w:szCs w:val="32"/>
        </w:rPr>
        <w:t>月</w:t>
      </w:r>
      <w:r>
        <w:rPr>
          <w:rFonts w:hint="eastAsia" w:ascii="Times New Roman" w:hAnsi="Times New Roman" w:eastAsia="方正仿宋简体"/>
          <w:kern w:val="1"/>
          <w:sz w:val="32"/>
          <w:szCs w:val="32"/>
          <w:lang w:val="en-US" w:eastAsia="zh-CN"/>
        </w:rPr>
        <w:t>6</w:t>
      </w:r>
      <w:r>
        <w:rPr>
          <w:rFonts w:hint="eastAsia" w:ascii="Times New Roman" w:hAnsi="Times New Roman" w:eastAsia="方正仿宋简体"/>
          <w:kern w:val="1"/>
          <w:sz w:val="32"/>
          <w:szCs w:val="32"/>
        </w:rPr>
        <w:t>日至</w:t>
      </w:r>
      <w:r>
        <w:rPr>
          <w:rFonts w:ascii="Times New Roman" w:hAnsi="Times New Roman" w:eastAsia="方正仿宋简体"/>
          <w:kern w:val="1"/>
          <w:sz w:val="32"/>
          <w:szCs w:val="32"/>
        </w:rPr>
        <w:t>2021</w:t>
      </w:r>
      <w:r>
        <w:rPr>
          <w:rFonts w:hint="eastAsia" w:ascii="Times New Roman" w:hAnsi="Times New Roman" w:eastAsia="方正仿宋简体"/>
          <w:kern w:val="1"/>
          <w:sz w:val="32"/>
          <w:szCs w:val="32"/>
        </w:rPr>
        <w:t>年</w:t>
      </w:r>
      <w:r>
        <w:rPr>
          <w:rFonts w:hint="eastAsia" w:ascii="Times New Roman" w:hAnsi="Times New Roman" w:eastAsia="方正仿宋简体"/>
          <w:kern w:val="1"/>
          <w:sz w:val="32"/>
          <w:szCs w:val="32"/>
          <w:lang w:val="en-US" w:eastAsia="zh-CN"/>
        </w:rPr>
        <w:t>5</w:t>
      </w:r>
      <w:r>
        <w:rPr>
          <w:rFonts w:ascii="Times New Roman" w:hAnsi="Times New Roman" w:eastAsia="方正仿宋简体"/>
          <w:kern w:val="1"/>
          <w:sz w:val="32"/>
          <w:szCs w:val="32"/>
        </w:rPr>
        <w:t xml:space="preserve"> </w:t>
      </w:r>
      <w:r>
        <w:rPr>
          <w:rFonts w:hint="eastAsia" w:ascii="Times New Roman" w:hAnsi="Times New Roman" w:eastAsia="方正仿宋简体"/>
          <w:kern w:val="1"/>
          <w:sz w:val="32"/>
          <w:szCs w:val="32"/>
        </w:rPr>
        <w:t>月</w:t>
      </w:r>
      <w:r>
        <w:rPr>
          <w:rFonts w:hint="eastAsia" w:ascii="Times New Roman" w:hAnsi="Times New Roman" w:eastAsia="方正仿宋简体"/>
          <w:kern w:val="1"/>
          <w:sz w:val="32"/>
          <w:szCs w:val="32"/>
          <w:lang w:val="en-US" w:eastAsia="zh-CN"/>
        </w:rPr>
        <w:t>10</w:t>
      </w:r>
      <w:r>
        <w:rPr>
          <w:rFonts w:hint="eastAsia" w:ascii="Times New Roman" w:hAnsi="Times New Roman" w:eastAsia="方正仿宋简体"/>
          <w:kern w:val="1"/>
          <w:sz w:val="32"/>
          <w:szCs w:val="32"/>
        </w:rPr>
        <w:t>日</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lang w:val="en-US" w:eastAsia="zh-CN"/>
        </w:rPr>
        <w:t>节假日除外</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rPr>
        <w:t>，上午</w:t>
      </w:r>
      <w:r>
        <w:rPr>
          <w:rFonts w:ascii="Times New Roman" w:hAnsi="Times New Roman" w:eastAsia="方正仿宋简体"/>
          <w:kern w:val="1"/>
          <w:sz w:val="32"/>
          <w:szCs w:val="32"/>
        </w:rPr>
        <w:t>8:00-12:00</w:t>
      </w:r>
      <w:r>
        <w:rPr>
          <w:rFonts w:hint="eastAsia" w:ascii="Times New Roman" w:hAnsi="Times New Roman" w:eastAsia="方正仿宋简体"/>
          <w:kern w:val="1"/>
          <w:sz w:val="32"/>
          <w:szCs w:val="32"/>
        </w:rPr>
        <w:t>，下午</w:t>
      </w:r>
      <w:r>
        <w:rPr>
          <w:rFonts w:ascii="Times New Roman" w:hAnsi="Times New Roman" w:eastAsia="方正仿宋简体"/>
          <w:kern w:val="1"/>
          <w:sz w:val="32"/>
          <w:szCs w:val="32"/>
        </w:rPr>
        <w:t>1</w:t>
      </w:r>
      <w:r>
        <w:rPr>
          <w:rFonts w:hint="eastAsia" w:ascii="Times New Roman" w:hAnsi="Times New Roman" w:eastAsia="方正仿宋简体"/>
          <w:kern w:val="1"/>
          <w:sz w:val="32"/>
          <w:szCs w:val="32"/>
          <w:lang w:val="en-US" w:eastAsia="zh-CN"/>
        </w:rPr>
        <w:t>5</w:t>
      </w:r>
      <w:r>
        <w:rPr>
          <w:rFonts w:ascii="Times New Roman" w:hAnsi="Times New Roman" w:eastAsia="方正仿宋简体"/>
          <w:kern w:val="1"/>
          <w:sz w:val="32"/>
          <w:szCs w:val="32"/>
        </w:rPr>
        <w:t>:</w:t>
      </w:r>
      <w:r>
        <w:rPr>
          <w:rFonts w:hint="eastAsia" w:ascii="Times New Roman" w:hAnsi="Times New Roman" w:eastAsia="方正仿宋简体"/>
          <w:kern w:val="1"/>
          <w:sz w:val="32"/>
          <w:szCs w:val="32"/>
          <w:lang w:val="en-US" w:eastAsia="zh-CN"/>
        </w:rPr>
        <w:t>0</w:t>
      </w:r>
      <w:r>
        <w:rPr>
          <w:rFonts w:ascii="Times New Roman" w:hAnsi="Times New Roman" w:eastAsia="方正仿宋简体"/>
          <w:kern w:val="1"/>
          <w:sz w:val="32"/>
          <w:szCs w:val="32"/>
        </w:rPr>
        <w:t>0-1</w:t>
      </w:r>
      <w:r>
        <w:rPr>
          <w:rFonts w:hint="eastAsia" w:ascii="Times New Roman" w:hAnsi="Times New Roman" w:eastAsia="方正仿宋简体"/>
          <w:kern w:val="1"/>
          <w:sz w:val="32"/>
          <w:szCs w:val="32"/>
          <w:lang w:val="en-US" w:eastAsia="zh-CN"/>
        </w:rPr>
        <w:t>8</w:t>
      </w:r>
      <w:r>
        <w:rPr>
          <w:rFonts w:ascii="Times New Roman" w:hAnsi="Times New Roman" w:eastAsia="方正仿宋简体"/>
          <w:kern w:val="1"/>
          <w:sz w:val="32"/>
          <w:szCs w:val="32"/>
        </w:rPr>
        <w:t>:</w:t>
      </w:r>
      <w:r>
        <w:rPr>
          <w:rFonts w:hint="eastAsia" w:ascii="Times New Roman" w:hAnsi="Times New Roman" w:eastAsia="方正仿宋简体"/>
          <w:kern w:val="1"/>
          <w:sz w:val="32"/>
          <w:szCs w:val="32"/>
          <w:lang w:val="en-US" w:eastAsia="zh-CN"/>
        </w:rPr>
        <w:t>0</w:t>
      </w:r>
      <w:r>
        <w:rPr>
          <w:rFonts w:ascii="Times New Roman" w:hAnsi="Times New Roman" w:eastAsia="方正仿宋简体"/>
          <w:kern w:val="1"/>
          <w:sz w:val="32"/>
          <w:szCs w:val="32"/>
        </w:rPr>
        <w:t>0</w:t>
      </w:r>
      <w:r>
        <w:rPr>
          <w:rFonts w:hint="eastAsia" w:ascii="Times New Roman" w:hAnsi="Times New Roman" w:eastAsia="方正仿宋简体"/>
          <w:kern w:val="1"/>
          <w:sz w:val="32"/>
          <w:szCs w:val="32"/>
        </w:rPr>
        <w:t>。</w:t>
      </w:r>
    </w:p>
    <w:p>
      <w:pPr>
        <w:pStyle w:val="4"/>
        <w:shd w:val="clear" w:color="auto" w:fill="FFFFFF"/>
        <w:spacing w:beforeAutospacing="0" w:afterAutospacing="0" w:line="590" w:lineRule="exact"/>
        <w:ind w:firstLine="643" w:firstLineChars="200"/>
        <w:jc w:val="both"/>
        <w:rPr>
          <w:rFonts w:ascii="Times New Roman" w:hAnsi="Times New Roman" w:eastAsia="方正仿宋简体"/>
          <w:kern w:val="1"/>
          <w:sz w:val="32"/>
          <w:szCs w:val="32"/>
        </w:rPr>
      </w:pPr>
      <w:r>
        <w:rPr>
          <w:rFonts w:ascii="Times New Roman" w:hAnsi="Times New Roman" w:eastAsia="方正仿宋简体"/>
          <w:b/>
          <w:bCs/>
          <w:kern w:val="1"/>
          <w:sz w:val="32"/>
          <w:szCs w:val="32"/>
        </w:rPr>
        <w:t xml:space="preserve">2. </w:t>
      </w:r>
      <w:r>
        <w:rPr>
          <w:rFonts w:hint="eastAsia" w:ascii="Times New Roman" w:hAnsi="Times New Roman" w:eastAsia="方正仿宋简体"/>
          <w:b/>
          <w:bCs/>
          <w:kern w:val="1"/>
          <w:sz w:val="32"/>
          <w:szCs w:val="32"/>
        </w:rPr>
        <w:t>报名方式：</w:t>
      </w:r>
      <w:r>
        <w:rPr>
          <w:rFonts w:hint="eastAsia" w:ascii="Times New Roman" w:hAnsi="Times New Roman" w:eastAsia="方正仿宋简体"/>
          <w:kern w:val="1"/>
          <w:sz w:val="32"/>
          <w:szCs w:val="32"/>
          <w:lang w:val="en-US" w:eastAsia="zh-CN"/>
        </w:rPr>
        <w:t>现场</w:t>
      </w:r>
      <w:r>
        <w:rPr>
          <w:rFonts w:hint="eastAsia" w:ascii="Times New Roman" w:hAnsi="Times New Roman" w:eastAsia="方正仿宋简体"/>
          <w:kern w:val="1"/>
          <w:sz w:val="32"/>
          <w:szCs w:val="32"/>
        </w:rPr>
        <w:t>报名</w:t>
      </w:r>
      <w:r>
        <w:rPr>
          <w:rFonts w:hint="eastAsia" w:ascii="Times New Roman" w:hAnsi="Times New Roman" w:eastAsia="方正仿宋简体"/>
          <w:kern w:val="1"/>
          <w:sz w:val="32"/>
          <w:szCs w:val="32"/>
          <w:lang w:eastAsia="zh-CN"/>
        </w:rPr>
        <w:t>。</w:t>
      </w:r>
      <w:r>
        <w:rPr>
          <w:rFonts w:hint="eastAsia" w:ascii="Times New Roman" w:hAnsi="Times New Roman" w:eastAsia="方正仿宋简体"/>
          <w:kern w:val="1"/>
          <w:sz w:val="32"/>
          <w:szCs w:val="32"/>
        </w:rPr>
        <w:t>报名地址：</w:t>
      </w:r>
      <w:r>
        <w:rPr>
          <w:rFonts w:hint="eastAsia" w:ascii="Times New Roman" w:hAnsi="Times New Roman" w:eastAsia="方正仿宋简体"/>
          <w:kern w:val="1"/>
          <w:sz w:val="32"/>
          <w:szCs w:val="32"/>
          <w:lang w:val="en-US" w:eastAsia="zh-CN"/>
        </w:rPr>
        <w:t>蒸湘区纪委监委（蒸湘区人民政府办公楼721室）。报考咨询电话15616349378，联系人：王玲</w:t>
      </w:r>
      <w:r>
        <w:rPr>
          <w:rFonts w:hint="eastAsia" w:ascii="Times New Roman" w:hAnsi="Times New Roman" w:eastAsia="方正仿宋简体"/>
          <w:kern w:val="1"/>
          <w:sz w:val="32"/>
          <w:szCs w:val="32"/>
        </w:rPr>
        <w:t>。</w:t>
      </w:r>
    </w:p>
    <w:p>
      <w:pPr>
        <w:pStyle w:val="4"/>
        <w:shd w:val="clear" w:color="auto" w:fill="FFFFFF"/>
        <w:spacing w:beforeAutospacing="0" w:afterAutospacing="0" w:line="590" w:lineRule="exact"/>
        <w:ind w:firstLine="643" w:firstLineChars="200"/>
        <w:jc w:val="both"/>
        <w:rPr>
          <w:rFonts w:ascii="Times New Roman" w:hAnsi="Times New Roman" w:eastAsia="方正仿宋简体"/>
          <w:b/>
          <w:bCs/>
          <w:kern w:val="1"/>
          <w:sz w:val="32"/>
          <w:szCs w:val="32"/>
        </w:rPr>
      </w:pPr>
      <w:r>
        <w:rPr>
          <w:rFonts w:ascii="Times New Roman" w:hAnsi="Times New Roman" w:eastAsia="方正仿宋简体"/>
          <w:b/>
          <w:bCs/>
          <w:kern w:val="1"/>
          <w:sz w:val="32"/>
          <w:szCs w:val="32"/>
        </w:rPr>
        <w:t xml:space="preserve">3. </w:t>
      </w:r>
      <w:r>
        <w:rPr>
          <w:rFonts w:hint="eastAsia" w:ascii="Times New Roman" w:hAnsi="Times New Roman" w:eastAsia="方正仿宋简体"/>
          <w:b/>
          <w:bCs/>
          <w:kern w:val="1"/>
          <w:sz w:val="32"/>
          <w:szCs w:val="32"/>
        </w:rPr>
        <w:t>报名所需资料</w:t>
      </w:r>
    </w:p>
    <w:p>
      <w:pPr>
        <w:pStyle w:val="4"/>
        <w:shd w:val="clear" w:color="auto" w:fill="FFFFFF"/>
        <w:spacing w:beforeAutospacing="0" w:afterAutospacing="0" w:line="590" w:lineRule="exact"/>
        <w:ind w:firstLine="640" w:firstLineChars="200"/>
        <w:jc w:val="both"/>
        <w:rPr>
          <w:rFonts w:hint="eastAsia" w:ascii="Times New Roman" w:hAnsi="Times New Roman" w:eastAsia="方正仿宋简体"/>
          <w:kern w:val="1"/>
          <w:sz w:val="32"/>
          <w:szCs w:val="32"/>
          <w:lang w:eastAsia="zh-CN"/>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1</w:t>
      </w:r>
      <w:r>
        <w:rPr>
          <w:rFonts w:hint="eastAsia" w:ascii="Times New Roman" w:hAnsi="Times New Roman" w:eastAsia="方正仿宋简体"/>
          <w:kern w:val="1"/>
          <w:sz w:val="32"/>
          <w:szCs w:val="32"/>
        </w:rPr>
        <w:t>）《蒸湘区纪委监委公开选调工作人员报名表》</w:t>
      </w:r>
      <w:r>
        <w:rPr>
          <w:rFonts w:hint="eastAsia" w:ascii="Times New Roman" w:hAnsi="Times New Roman" w:eastAsia="方正仿宋简体"/>
          <w:kern w:val="1"/>
          <w:sz w:val="32"/>
          <w:szCs w:val="32"/>
          <w:lang w:val="en-US" w:eastAsia="zh-CN"/>
        </w:rPr>
        <w:t>2</w:t>
      </w:r>
      <w:r>
        <w:rPr>
          <w:rFonts w:hint="eastAsia" w:ascii="Times New Roman" w:hAnsi="Times New Roman" w:eastAsia="方正仿宋简体"/>
          <w:kern w:val="1"/>
          <w:sz w:val="32"/>
          <w:szCs w:val="32"/>
        </w:rPr>
        <w:t>份（双面打印），并经所在单位党委（党组）填写推荐意见及资格审查初审意见后盖章</w:t>
      </w:r>
      <w:r>
        <w:rPr>
          <w:rFonts w:hint="eastAsia" w:ascii="Times New Roman" w:hAnsi="Times New Roman" w:eastAsia="方正仿宋简体"/>
          <w:kern w:val="1"/>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简体"/>
          <w:kern w:val="1"/>
          <w:sz w:val="32"/>
          <w:szCs w:val="32"/>
          <w:lang w:eastAsia="zh-CN"/>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2</w:t>
      </w:r>
      <w:r>
        <w:rPr>
          <w:rFonts w:hint="eastAsia" w:ascii="Times New Roman" w:hAnsi="Times New Roman" w:eastAsia="方正仿宋简体"/>
          <w:kern w:val="1"/>
          <w:sz w:val="32"/>
          <w:szCs w:val="32"/>
        </w:rPr>
        <w:t>）本人身份证</w:t>
      </w:r>
      <w:bookmarkStart w:id="0" w:name="_GoBack"/>
      <w:bookmarkEnd w:id="0"/>
      <w:r>
        <w:rPr>
          <w:rFonts w:hint="eastAsia" w:ascii="Times New Roman" w:hAnsi="Times New Roman" w:eastAsia="方正仿宋简体"/>
          <w:kern w:val="1"/>
          <w:sz w:val="32"/>
          <w:szCs w:val="32"/>
        </w:rPr>
        <w:t>、毕业证、专业技术资格证原件及复印件</w:t>
      </w:r>
      <w:r>
        <w:rPr>
          <w:rFonts w:hint="eastAsia" w:ascii="Times New Roman" w:hAnsi="Times New Roman" w:eastAsia="方正仿宋简体"/>
          <w:kern w:val="1"/>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简体"/>
          <w:kern w:val="1"/>
          <w:sz w:val="32"/>
          <w:szCs w:val="32"/>
          <w:lang w:eastAsia="zh-CN"/>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3</w:t>
      </w:r>
      <w:r>
        <w:rPr>
          <w:rFonts w:hint="eastAsia" w:ascii="Times New Roman" w:hAnsi="Times New Roman" w:eastAsia="方正仿宋简体"/>
          <w:kern w:val="1"/>
          <w:sz w:val="32"/>
          <w:szCs w:val="32"/>
        </w:rPr>
        <w:t>）《公务员（参公人员）登记表》复印件（加盖组织人事部门公章，并签署</w:t>
      </w:r>
      <w:r>
        <w:rPr>
          <w:rFonts w:ascii="Times New Roman" w:hAnsi="Times New Roman" w:eastAsia="方正仿宋简体"/>
          <w:kern w:val="1"/>
          <w:sz w:val="32"/>
          <w:szCs w:val="32"/>
        </w:rPr>
        <w:t>“</w:t>
      </w:r>
      <w:r>
        <w:rPr>
          <w:rFonts w:hint="eastAsia" w:ascii="Times New Roman" w:hAnsi="Times New Roman" w:eastAsia="方正仿宋简体"/>
          <w:kern w:val="1"/>
          <w:sz w:val="32"/>
          <w:szCs w:val="32"/>
        </w:rPr>
        <w:t>与原件一致</w:t>
      </w:r>
      <w:r>
        <w:rPr>
          <w:rFonts w:ascii="Times New Roman" w:hAnsi="Times New Roman" w:eastAsia="方正仿宋简体"/>
          <w:kern w:val="1"/>
          <w:sz w:val="32"/>
          <w:szCs w:val="32"/>
        </w:rPr>
        <w:t>”</w:t>
      </w:r>
      <w:r>
        <w:rPr>
          <w:rFonts w:hint="eastAsia" w:ascii="Times New Roman" w:hAnsi="Times New Roman" w:eastAsia="方正仿宋简体"/>
          <w:kern w:val="1"/>
          <w:sz w:val="32"/>
          <w:szCs w:val="32"/>
        </w:rPr>
        <w:t>意见）</w:t>
      </w:r>
      <w:r>
        <w:rPr>
          <w:rFonts w:hint="eastAsia" w:ascii="Times New Roman" w:hAnsi="Times New Roman" w:eastAsia="方正仿宋简体"/>
          <w:kern w:val="1"/>
          <w:sz w:val="32"/>
          <w:szCs w:val="32"/>
          <w:lang w:eastAsia="zh-CN"/>
        </w:rPr>
        <w:t>。</w:t>
      </w:r>
    </w:p>
    <w:p>
      <w:pPr>
        <w:pStyle w:val="4"/>
        <w:shd w:val="clear" w:color="auto" w:fill="FFFFFF"/>
        <w:spacing w:beforeAutospacing="0" w:afterAutospacing="0" w:line="590" w:lineRule="exact"/>
        <w:ind w:firstLine="640" w:firstLineChars="200"/>
        <w:jc w:val="both"/>
        <w:rPr>
          <w:rFonts w:hint="eastAsia" w:ascii="Times New Roman" w:hAnsi="Times New Roman" w:eastAsia="方正仿宋简体"/>
          <w:kern w:val="1"/>
          <w:sz w:val="32"/>
          <w:szCs w:val="32"/>
          <w:lang w:eastAsia="zh-CN"/>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4</w:t>
      </w:r>
      <w:r>
        <w:rPr>
          <w:rFonts w:hint="eastAsia" w:ascii="Times New Roman" w:hAnsi="Times New Roman" w:eastAsia="方正仿宋简体"/>
          <w:kern w:val="1"/>
          <w:sz w:val="32"/>
          <w:szCs w:val="32"/>
        </w:rPr>
        <w:t>）近期一寸免冠正面彩色照片</w:t>
      </w:r>
      <w:r>
        <w:rPr>
          <w:rFonts w:hint="eastAsia" w:ascii="Times New Roman" w:hAnsi="Times New Roman" w:eastAsia="方正仿宋简体"/>
          <w:kern w:val="1"/>
          <w:sz w:val="32"/>
          <w:szCs w:val="32"/>
          <w:lang w:val="en-US" w:eastAsia="zh-CN"/>
        </w:rPr>
        <w:t>4</w:t>
      </w:r>
      <w:r>
        <w:rPr>
          <w:rFonts w:hint="eastAsia" w:ascii="Times New Roman" w:hAnsi="Times New Roman" w:eastAsia="方正仿宋简体"/>
          <w:kern w:val="1"/>
          <w:sz w:val="32"/>
          <w:szCs w:val="32"/>
        </w:rPr>
        <w:t>张</w:t>
      </w:r>
      <w:r>
        <w:rPr>
          <w:rFonts w:hint="eastAsia" w:ascii="Times New Roman" w:hAnsi="Times New Roman" w:eastAsia="方正仿宋简体"/>
          <w:kern w:val="1"/>
          <w:sz w:val="32"/>
          <w:szCs w:val="32"/>
          <w:lang w:eastAsia="zh-CN"/>
        </w:rPr>
        <w:t>。</w:t>
      </w:r>
    </w:p>
    <w:p>
      <w:pPr>
        <w:pStyle w:val="4"/>
        <w:shd w:val="clear" w:color="auto" w:fill="FFFFFF"/>
        <w:spacing w:beforeAutospacing="0" w:afterAutospacing="0" w:line="590" w:lineRule="exact"/>
        <w:ind w:firstLine="643" w:firstLineChars="200"/>
        <w:jc w:val="both"/>
        <w:rPr>
          <w:rFonts w:ascii="Times New Roman" w:hAnsi="Times New Roman" w:eastAsia="方正仿宋简体"/>
          <w:b/>
          <w:bCs/>
          <w:kern w:val="1"/>
          <w:sz w:val="32"/>
          <w:szCs w:val="32"/>
        </w:rPr>
      </w:pPr>
      <w:r>
        <w:rPr>
          <w:rFonts w:ascii="Times New Roman" w:hAnsi="Times New Roman" w:eastAsia="方正仿宋简体"/>
          <w:b/>
          <w:bCs/>
          <w:kern w:val="1"/>
          <w:sz w:val="32"/>
          <w:szCs w:val="32"/>
        </w:rPr>
        <w:t xml:space="preserve">4. </w:t>
      </w:r>
      <w:r>
        <w:rPr>
          <w:rFonts w:hint="eastAsia" w:ascii="Times New Roman" w:hAnsi="Times New Roman" w:eastAsia="方正仿宋简体"/>
          <w:b/>
          <w:bCs/>
          <w:kern w:val="1"/>
          <w:sz w:val="32"/>
          <w:szCs w:val="32"/>
        </w:rPr>
        <w:t>报名注意事项</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本次公开选调工作后续相关信息发布指定网站为蒸湘区党政门户网，请报名人员密切关注，并确保本人所留通讯方式通畅。如因提供错误联系信息、信息通讯方式不通畅或者本人未能及时关注网站信息造成的后果由报考者本人承担。</w:t>
      </w:r>
    </w:p>
    <w:p>
      <w:pPr>
        <w:spacing w:line="590" w:lineRule="exact"/>
        <w:ind w:firstLine="675" w:firstLineChars="200"/>
        <w:rPr>
          <w:rFonts w:ascii="方正楷体简体" w:hAnsi="Times New Roman" w:eastAsia="方正楷体简体"/>
          <w:b/>
          <w:color w:val="000000"/>
          <w:spacing w:val="8"/>
          <w:kern w:val="0"/>
          <w:sz w:val="32"/>
          <w:szCs w:val="32"/>
          <w:shd w:val="clear" w:color="auto" w:fill="FFFFFF"/>
        </w:rPr>
      </w:pPr>
      <w:r>
        <w:rPr>
          <w:rFonts w:hint="eastAsia" w:ascii="方正楷体简体" w:hAnsi="Times New Roman" w:eastAsia="方正楷体简体"/>
          <w:b/>
          <w:color w:val="000000"/>
          <w:spacing w:val="8"/>
          <w:kern w:val="0"/>
          <w:sz w:val="32"/>
          <w:szCs w:val="32"/>
          <w:shd w:val="clear" w:color="auto" w:fill="FFFFFF"/>
        </w:rPr>
        <w:t>（三）资格审查</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报考人员所在单位人事部门进行初审，</w:t>
      </w:r>
      <w:r>
        <w:rPr>
          <w:rFonts w:hint="eastAsia" w:ascii="Times New Roman" w:hAnsi="Times New Roman" w:eastAsia="方正仿宋简体"/>
          <w:kern w:val="1"/>
          <w:sz w:val="32"/>
          <w:szCs w:val="32"/>
          <w:lang w:val="en-US" w:eastAsia="zh-CN"/>
        </w:rPr>
        <w:t>单位党委（党组）在报名表初审栏内签署意见并盖章</w:t>
      </w:r>
      <w:r>
        <w:rPr>
          <w:rFonts w:hint="eastAsia" w:ascii="Times New Roman" w:hAnsi="Times New Roman" w:eastAsia="方正仿宋简体"/>
          <w:kern w:val="1"/>
          <w:sz w:val="32"/>
          <w:szCs w:val="32"/>
        </w:rPr>
        <w:t>。</w:t>
      </w:r>
      <w:r>
        <w:rPr>
          <w:rFonts w:hint="eastAsia" w:ascii="Times New Roman" w:hAnsi="Times New Roman" w:eastAsia="方正仿宋简体"/>
          <w:kern w:val="1"/>
          <w:sz w:val="32"/>
          <w:szCs w:val="32"/>
          <w:lang w:val="en-US" w:eastAsia="zh-CN"/>
        </w:rPr>
        <w:t>蒸湘</w:t>
      </w:r>
      <w:r>
        <w:rPr>
          <w:rFonts w:hint="eastAsia" w:ascii="Times New Roman" w:hAnsi="Times New Roman" w:eastAsia="方正仿宋简体"/>
          <w:kern w:val="1"/>
          <w:sz w:val="32"/>
          <w:szCs w:val="32"/>
        </w:rPr>
        <w:t>区纪委监委会同有关部门进行复审，确定考试人员名单。资格审查贯穿于此次选调全过程，在选调的任何一个环节发现报考人员不符合条件或弄虚作假，一经查实，取消考试及录取资格。</w:t>
      </w:r>
    </w:p>
    <w:p>
      <w:pPr>
        <w:pStyle w:val="4"/>
        <w:numPr>
          <w:ilvl w:val="0"/>
          <w:numId w:val="3"/>
        </w:numPr>
        <w:shd w:val="clear" w:color="auto" w:fill="FFFFFF"/>
        <w:spacing w:beforeAutospacing="0" w:afterAutospacing="0" w:line="590" w:lineRule="exact"/>
        <w:ind w:firstLine="675" w:firstLineChars="200"/>
        <w:jc w:val="both"/>
        <w:rPr>
          <w:rFonts w:ascii="方正楷体简体" w:hAnsi="Times New Roman" w:eastAsia="方正楷体简体"/>
          <w:b/>
          <w:color w:val="000000"/>
          <w:spacing w:val="8"/>
          <w:sz w:val="32"/>
          <w:szCs w:val="32"/>
          <w:shd w:val="clear" w:color="auto" w:fill="FFFFFF"/>
        </w:rPr>
      </w:pPr>
      <w:r>
        <w:rPr>
          <w:rFonts w:hint="eastAsia" w:ascii="方正楷体简体" w:hAnsi="Times New Roman" w:eastAsia="方正楷体简体"/>
          <w:b/>
          <w:color w:val="000000"/>
          <w:spacing w:val="8"/>
          <w:sz w:val="32"/>
          <w:szCs w:val="32"/>
          <w:shd w:val="clear" w:color="auto" w:fill="FFFFFF"/>
        </w:rPr>
        <w:t>考试</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考试分为笔试和面试。本次考试不指定考试辅导用书，不举办也不委托任何机构举办考试辅导培训班。</w:t>
      </w:r>
    </w:p>
    <w:p>
      <w:pPr>
        <w:pStyle w:val="4"/>
        <w:numPr>
          <w:ilvl w:val="0"/>
          <w:numId w:val="4"/>
        </w:numPr>
        <w:shd w:val="clear" w:color="auto" w:fill="FFFFFF"/>
        <w:spacing w:beforeAutospacing="0" w:afterAutospacing="0" w:line="590" w:lineRule="exact"/>
        <w:ind w:firstLine="643" w:firstLineChars="200"/>
        <w:jc w:val="both"/>
        <w:rPr>
          <w:rFonts w:ascii="Times New Roman" w:hAnsi="Times New Roman" w:eastAsia="方正仿宋简体"/>
          <w:kern w:val="1"/>
          <w:sz w:val="32"/>
          <w:szCs w:val="32"/>
        </w:rPr>
      </w:pPr>
      <w:r>
        <w:rPr>
          <w:rFonts w:hint="eastAsia" w:ascii="Times New Roman" w:hAnsi="Times New Roman" w:eastAsia="方正仿宋简体"/>
          <w:b/>
          <w:bCs/>
          <w:kern w:val="1"/>
          <w:sz w:val="32"/>
          <w:szCs w:val="32"/>
        </w:rPr>
        <w:t>笔试。</w:t>
      </w:r>
      <w:r>
        <w:rPr>
          <w:rFonts w:hint="eastAsia" w:ascii="Times New Roman" w:hAnsi="Times New Roman" w:eastAsia="方正仿宋简体"/>
          <w:kern w:val="1"/>
          <w:sz w:val="32"/>
          <w:szCs w:val="32"/>
        </w:rPr>
        <w:t>选调计划与实际报名人数的比例不低于</w:t>
      </w:r>
      <w:r>
        <w:rPr>
          <w:rFonts w:ascii="Times New Roman" w:hAnsi="Times New Roman" w:eastAsia="方正仿宋简体"/>
          <w:kern w:val="1"/>
          <w:sz w:val="32"/>
          <w:szCs w:val="32"/>
        </w:rPr>
        <w:t>1:3</w:t>
      </w:r>
      <w:r>
        <w:rPr>
          <w:rFonts w:hint="eastAsia" w:ascii="Times New Roman" w:hAnsi="Times New Roman" w:eastAsia="方正仿宋简体"/>
          <w:kern w:val="1"/>
          <w:sz w:val="32"/>
          <w:szCs w:val="32"/>
        </w:rPr>
        <w:t>，如低于</w:t>
      </w:r>
      <w:r>
        <w:rPr>
          <w:rFonts w:ascii="Times New Roman" w:hAnsi="Times New Roman" w:eastAsia="方正仿宋简体"/>
          <w:kern w:val="1"/>
          <w:sz w:val="32"/>
          <w:szCs w:val="32"/>
        </w:rPr>
        <w:t>1:3</w:t>
      </w:r>
      <w:r>
        <w:rPr>
          <w:rFonts w:hint="eastAsia" w:ascii="Times New Roman" w:hAnsi="Times New Roman" w:eastAsia="方正仿宋简体"/>
          <w:kern w:val="1"/>
          <w:sz w:val="32"/>
          <w:szCs w:val="32"/>
        </w:rPr>
        <w:t>，经选调工作领导小组研究，相应核减选调计划。</w:t>
      </w:r>
      <w:r>
        <w:rPr>
          <w:rFonts w:ascii="Times New Roman" w:hAnsi="Times New Roman" w:eastAsia="方正仿宋简体"/>
          <w:kern w:val="1"/>
          <w:sz w:val="32"/>
          <w:szCs w:val="32"/>
        </w:rPr>
        <w:t xml:space="preserve"> </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1</w:t>
      </w:r>
      <w:r>
        <w:rPr>
          <w:rFonts w:hint="eastAsia" w:ascii="Times New Roman" w:hAnsi="Times New Roman" w:eastAsia="方正仿宋简体"/>
          <w:kern w:val="1"/>
          <w:sz w:val="32"/>
          <w:szCs w:val="32"/>
        </w:rPr>
        <w:t>）笔试科目。</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主要测试政策理论水平、纪检监察业务知识、文字综合能力等。委托第三方进行命题、制卷、阅卷、统分。</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2</w:t>
      </w:r>
      <w:r>
        <w:rPr>
          <w:rFonts w:hint="eastAsia" w:ascii="Times New Roman" w:hAnsi="Times New Roman" w:eastAsia="方正仿宋简体"/>
          <w:kern w:val="1"/>
          <w:sz w:val="32"/>
          <w:szCs w:val="32"/>
        </w:rPr>
        <w:t>）笔试时间：</w:t>
      </w:r>
      <w:r>
        <w:rPr>
          <w:rFonts w:ascii="Times New Roman" w:hAnsi="Times New Roman" w:eastAsia="方正仿宋简体"/>
          <w:kern w:val="1"/>
          <w:sz w:val="32"/>
          <w:szCs w:val="32"/>
        </w:rPr>
        <w:t>2021</w:t>
      </w:r>
      <w:r>
        <w:rPr>
          <w:rFonts w:hint="eastAsia" w:ascii="Times New Roman" w:hAnsi="Times New Roman" w:eastAsia="方正仿宋简体"/>
          <w:kern w:val="1"/>
          <w:sz w:val="32"/>
          <w:szCs w:val="32"/>
        </w:rPr>
        <w:t>年</w:t>
      </w:r>
      <w:r>
        <w:rPr>
          <w:rFonts w:hint="eastAsia" w:ascii="Times New Roman" w:hAnsi="Times New Roman" w:eastAsia="方正仿宋简体"/>
          <w:kern w:val="1"/>
          <w:sz w:val="32"/>
          <w:szCs w:val="32"/>
          <w:lang w:val="en-US" w:eastAsia="zh-CN"/>
        </w:rPr>
        <w:t>5</w:t>
      </w:r>
      <w:r>
        <w:rPr>
          <w:rFonts w:hint="eastAsia" w:ascii="Times New Roman" w:hAnsi="Times New Roman" w:eastAsia="方正仿宋简体"/>
          <w:kern w:val="1"/>
          <w:sz w:val="32"/>
          <w:szCs w:val="32"/>
        </w:rPr>
        <w:t>月</w:t>
      </w:r>
      <w:r>
        <w:rPr>
          <w:rFonts w:hint="eastAsia" w:ascii="Times New Roman" w:hAnsi="Times New Roman" w:eastAsia="方正仿宋简体"/>
          <w:kern w:val="1"/>
          <w:sz w:val="32"/>
          <w:szCs w:val="32"/>
          <w:lang w:val="en-US" w:eastAsia="zh-CN"/>
        </w:rPr>
        <w:t>15</w:t>
      </w:r>
      <w:r>
        <w:rPr>
          <w:rFonts w:hint="eastAsia" w:ascii="Times New Roman" w:hAnsi="Times New Roman" w:eastAsia="方正仿宋简体"/>
          <w:kern w:val="1"/>
          <w:sz w:val="32"/>
          <w:szCs w:val="32"/>
        </w:rPr>
        <w:t>日，详见笔试准考证，准考证将于考试前两天发放。参加考试时，考生必须同时携带笔试准考证和身份证原件，缺少证件的报考人员不得参加考试。</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3</w:t>
      </w:r>
      <w:r>
        <w:rPr>
          <w:rFonts w:hint="eastAsia" w:ascii="Times New Roman" w:hAnsi="Times New Roman" w:eastAsia="方正仿宋简体"/>
          <w:kern w:val="1"/>
          <w:sz w:val="32"/>
          <w:szCs w:val="32"/>
        </w:rPr>
        <w:t>）笔试成绩将在蒸湘区党政门户网上进行公布。</w:t>
      </w:r>
    </w:p>
    <w:p>
      <w:pPr>
        <w:pStyle w:val="4"/>
        <w:numPr>
          <w:ilvl w:val="0"/>
          <w:numId w:val="5"/>
        </w:numPr>
        <w:shd w:val="clear" w:color="auto" w:fill="FFFFFF"/>
        <w:spacing w:beforeAutospacing="0" w:afterAutospacing="0" w:line="590" w:lineRule="exact"/>
        <w:ind w:firstLine="643" w:firstLineChars="200"/>
        <w:jc w:val="both"/>
        <w:rPr>
          <w:rFonts w:ascii="Times New Roman" w:hAnsi="Times New Roman" w:eastAsia="方正仿宋简体"/>
          <w:kern w:val="1"/>
          <w:sz w:val="32"/>
          <w:szCs w:val="32"/>
        </w:rPr>
      </w:pPr>
      <w:r>
        <w:rPr>
          <w:rFonts w:hint="eastAsia" w:ascii="Times New Roman" w:hAnsi="Times New Roman" w:eastAsia="方正仿宋简体"/>
          <w:b/>
          <w:bCs/>
          <w:kern w:val="1"/>
          <w:sz w:val="32"/>
          <w:szCs w:val="32"/>
        </w:rPr>
        <w:t>面试。</w:t>
      </w:r>
      <w:r>
        <w:rPr>
          <w:rFonts w:hint="eastAsia" w:ascii="Times New Roman" w:hAnsi="Times New Roman" w:eastAsia="方正仿宋简体"/>
          <w:kern w:val="1"/>
          <w:sz w:val="32"/>
          <w:szCs w:val="32"/>
        </w:rPr>
        <w:t>主要测试应试者履行工作职责所必备的基本素质和能力，包括综合分析、综合素养、语言表达、举止仪表等方面。</w:t>
      </w:r>
    </w:p>
    <w:p>
      <w:pPr>
        <w:pStyle w:val="4"/>
        <w:shd w:val="clear" w:color="auto" w:fill="FFFFFF"/>
        <w:spacing w:beforeAutospacing="0" w:afterAutospacing="0" w:line="590" w:lineRule="exact"/>
        <w:ind w:firstLine="640" w:firstLineChars="200"/>
        <w:jc w:val="both"/>
        <w:rPr>
          <w:rFonts w:ascii="Times New Roman" w:hAnsi="Times New Roman" w:eastAsia="方正仿宋简体"/>
          <w:color w:val="auto"/>
          <w:kern w:val="1"/>
          <w:sz w:val="32"/>
          <w:szCs w:val="32"/>
          <w:u w:val="none"/>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1</w:t>
      </w:r>
      <w:r>
        <w:rPr>
          <w:rFonts w:hint="eastAsia" w:ascii="Times New Roman" w:hAnsi="Times New Roman" w:eastAsia="方正仿宋简体"/>
          <w:kern w:val="1"/>
          <w:sz w:val="32"/>
          <w:szCs w:val="32"/>
        </w:rPr>
        <w:t>）根据笔试成绩从高到低的顺序，按照</w:t>
      </w:r>
      <w:r>
        <w:rPr>
          <w:rFonts w:hint="eastAsia" w:ascii="Times New Roman" w:hAnsi="Times New Roman" w:eastAsia="方正仿宋简体"/>
          <w:kern w:val="1"/>
          <w:sz w:val="32"/>
          <w:szCs w:val="32"/>
          <w:lang w:val="en-US" w:eastAsia="zh-CN"/>
        </w:rPr>
        <w:t>选调</w:t>
      </w:r>
      <w:r>
        <w:rPr>
          <w:rFonts w:hint="eastAsia" w:ascii="Times New Roman" w:hAnsi="Times New Roman" w:eastAsia="方正仿宋简体"/>
          <w:kern w:val="1"/>
          <w:sz w:val="32"/>
          <w:szCs w:val="32"/>
        </w:rPr>
        <w:t>计划</w:t>
      </w:r>
      <w:r>
        <w:rPr>
          <w:rFonts w:ascii="Times New Roman" w:hAnsi="Times New Roman" w:eastAsia="方正仿宋简体"/>
          <w:kern w:val="1"/>
          <w:sz w:val="32"/>
          <w:szCs w:val="32"/>
        </w:rPr>
        <w:t>1:2</w:t>
      </w:r>
      <w:r>
        <w:rPr>
          <w:rFonts w:hint="eastAsia" w:ascii="Times New Roman" w:hAnsi="Times New Roman" w:eastAsia="方正仿宋简体"/>
          <w:kern w:val="1"/>
          <w:sz w:val="32"/>
          <w:szCs w:val="32"/>
        </w:rPr>
        <w:t>的比例确定面试人选。如入围末位名次出现成绩相同的，则末位名次的一并参加面试。若考生自行放弃参加面试，</w:t>
      </w:r>
      <w:r>
        <w:rPr>
          <w:rFonts w:hint="eastAsia" w:ascii="Times New Roman" w:hAnsi="Times New Roman" w:eastAsia="方正仿宋简体"/>
          <w:color w:val="auto"/>
          <w:kern w:val="1"/>
          <w:sz w:val="32"/>
          <w:szCs w:val="32"/>
          <w:u w:val="none"/>
        </w:rPr>
        <w:t>则按笔试成绩由高到低依次递补。</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2</w:t>
      </w:r>
      <w:r>
        <w:rPr>
          <w:rFonts w:hint="eastAsia" w:ascii="Times New Roman" w:hAnsi="Times New Roman" w:eastAsia="方正仿宋简体"/>
          <w:kern w:val="1"/>
          <w:sz w:val="32"/>
          <w:szCs w:val="32"/>
        </w:rPr>
        <w:t>）面试形式。采取结构化面试的方式进行。面试委托</w:t>
      </w:r>
      <w:r>
        <w:rPr>
          <w:rFonts w:hint="eastAsia" w:ascii="Times New Roman" w:hAnsi="Times New Roman" w:eastAsia="方正仿宋简体"/>
          <w:kern w:val="1"/>
          <w:sz w:val="32"/>
          <w:szCs w:val="32"/>
          <w:lang w:val="en-US" w:eastAsia="zh-CN"/>
        </w:rPr>
        <w:t>第三方</w:t>
      </w:r>
      <w:r>
        <w:rPr>
          <w:rFonts w:hint="eastAsia" w:ascii="Times New Roman" w:hAnsi="Times New Roman" w:eastAsia="方正仿宋简体"/>
          <w:kern w:val="1"/>
          <w:sz w:val="32"/>
          <w:szCs w:val="32"/>
        </w:rPr>
        <w:t>机构命题。</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3</w:t>
      </w:r>
      <w:r>
        <w:rPr>
          <w:rFonts w:hint="eastAsia" w:ascii="Times New Roman" w:hAnsi="Times New Roman" w:eastAsia="方正仿宋简体"/>
          <w:kern w:val="1"/>
          <w:sz w:val="32"/>
          <w:szCs w:val="32"/>
        </w:rPr>
        <w:t>）面试时间、地点：时间、地点另行通知。报考者凭本人面试准考证及身份证参加面试，面试准考证将于考试前两天发放。</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w:t>
      </w:r>
      <w:r>
        <w:rPr>
          <w:rFonts w:ascii="Times New Roman" w:hAnsi="Times New Roman" w:eastAsia="方正仿宋简体"/>
          <w:kern w:val="1"/>
          <w:sz w:val="32"/>
          <w:szCs w:val="32"/>
        </w:rPr>
        <w:t>4</w:t>
      </w:r>
      <w:r>
        <w:rPr>
          <w:rFonts w:hint="eastAsia" w:ascii="Times New Roman" w:hAnsi="Times New Roman" w:eastAsia="方正仿宋简体"/>
          <w:kern w:val="1"/>
          <w:sz w:val="32"/>
          <w:szCs w:val="32"/>
        </w:rPr>
        <w:t>）面试成绩：考生在面试结束时，由评委小组当场评分、统分并宣布成绩。</w:t>
      </w:r>
    </w:p>
    <w:p>
      <w:pPr>
        <w:pStyle w:val="4"/>
        <w:numPr>
          <w:ilvl w:val="0"/>
          <w:numId w:val="5"/>
        </w:numPr>
        <w:shd w:val="clear" w:color="auto" w:fill="FFFFFF"/>
        <w:spacing w:beforeAutospacing="0" w:afterAutospacing="0" w:line="590" w:lineRule="exact"/>
        <w:ind w:firstLine="643" w:firstLineChars="200"/>
        <w:jc w:val="both"/>
        <w:rPr>
          <w:rFonts w:ascii="Times New Roman" w:hAnsi="Times New Roman" w:eastAsia="方正仿宋简体"/>
          <w:kern w:val="1"/>
          <w:sz w:val="32"/>
          <w:szCs w:val="32"/>
        </w:rPr>
      </w:pPr>
      <w:r>
        <w:rPr>
          <w:rFonts w:hint="eastAsia" w:ascii="Times New Roman" w:hAnsi="Times New Roman" w:eastAsia="方正仿宋简体"/>
          <w:b/>
          <w:bCs/>
          <w:kern w:val="1"/>
          <w:sz w:val="32"/>
          <w:szCs w:val="32"/>
        </w:rPr>
        <w:t>考试综合成绩。</w:t>
      </w:r>
      <w:r>
        <w:rPr>
          <w:rFonts w:hint="eastAsia" w:ascii="Times New Roman" w:hAnsi="Times New Roman" w:eastAsia="方正仿宋简体"/>
          <w:kern w:val="1"/>
          <w:sz w:val="32"/>
          <w:szCs w:val="32"/>
        </w:rPr>
        <w:t>按笔试成绩</w:t>
      </w:r>
      <w:r>
        <w:rPr>
          <w:rFonts w:ascii="Times New Roman" w:hAnsi="Times New Roman" w:eastAsia="方正仿宋简体"/>
          <w:kern w:val="1"/>
          <w:sz w:val="32"/>
          <w:szCs w:val="32"/>
        </w:rPr>
        <w:t>60%</w:t>
      </w:r>
      <w:r>
        <w:rPr>
          <w:rFonts w:hint="eastAsia" w:ascii="Times New Roman" w:hAnsi="Times New Roman" w:eastAsia="方正仿宋简体"/>
          <w:kern w:val="1"/>
          <w:sz w:val="32"/>
          <w:szCs w:val="32"/>
        </w:rPr>
        <w:t>、面试成绩</w:t>
      </w:r>
      <w:r>
        <w:rPr>
          <w:rFonts w:ascii="Times New Roman" w:hAnsi="Times New Roman" w:eastAsia="方正仿宋简体"/>
          <w:kern w:val="1"/>
          <w:sz w:val="32"/>
          <w:szCs w:val="32"/>
        </w:rPr>
        <w:t>40%</w:t>
      </w:r>
      <w:r>
        <w:rPr>
          <w:rFonts w:hint="eastAsia" w:ascii="Times New Roman" w:hAnsi="Times New Roman" w:eastAsia="方正仿宋简体"/>
          <w:kern w:val="1"/>
          <w:sz w:val="32"/>
          <w:szCs w:val="32"/>
        </w:rPr>
        <w:t>的比例合成综合成绩，笔试成绩、面试成绩、考试综合成绩均保留小数</w:t>
      </w:r>
      <w:r>
        <w:rPr>
          <w:rFonts w:hint="eastAsia" w:ascii="Times New Roman" w:hAnsi="Times New Roman" w:eastAsia="方正仿宋简体"/>
          <w:color w:val="auto"/>
          <w:kern w:val="1"/>
          <w:sz w:val="32"/>
          <w:szCs w:val="32"/>
        </w:rPr>
        <w:t>点后</w:t>
      </w:r>
      <w:r>
        <w:rPr>
          <w:rFonts w:hint="eastAsia" w:ascii="Times New Roman" w:hAnsi="Times New Roman" w:eastAsia="方正仿宋简体"/>
          <w:color w:val="auto"/>
          <w:kern w:val="1"/>
          <w:sz w:val="32"/>
          <w:szCs w:val="32"/>
          <w:u w:val="none"/>
          <w:lang w:eastAsia="zh-CN"/>
        </w:rPr>
        <w:t>三</w:t>
      </w:r>
      <w:r>
        <w:rPr>
          <w:rFonts w:hint="eastAsia" w:ascii="Times New Roman" w:hAnsi="Times New Roman" w:eastAsia="方正仿宋简体"/>
          <w:color w:val="auto"/>
          <w:kern w:val="1"/>
          <w:sz w:val="32"/>
          <w:szCs w:val="32"/>
        </w:rPr>
        <w:t>位数，第</w:t>
      </w:r>
      <w:r>
        <w:rPr>
          <w:rFonts w:hint="eastAsia" w:ascii="Times New Roman" w:hAnsi="Times New Roman" w:eastAsia="方正仿宋简体"/>
          <w:color w:val="auto"/>
          <w:kern w:val="1"/>
          <w:sz w:val="32"/>
          <w:szCs w:val="32"/>
          <w:u w:val="none"/>
          <w:lang w:eastAsia="zh-CN"/>
        </w:rPr>
        <w:t>四</w:t>
      </w:r>
      <w:r>
        <w:rPr>
          <w:rFonts w:hint="eastAsia" w:ascii="Times New Roman" w:hAnsi="Times New Roman" w:eastAsia="方正仿宋简体"/>
          <w:color w:val="auto"/>
          <w:kern w:val="1"/>
          <w:sz w:val="32"/>
          <w:szCs w:val="32"/>
        </w:rPr>
        <w:t>位数按四舍五入法处理。综合成绩将在蒸湘区党政门户网上进行</w:t>
      </w:r>
      <w:r>
        <w:rPr>
          <w:rFonts w:hint="eastAsia" w:ascii="Times New Roman" w:hAnsi="Times New Roman" w:eastAsia="方正仿宋简体"/>
          <w:kern w:val="1"/>
          <w:sz w:val="32"/>
          <w:szCs w:val="32"/>
        </w:rPr>
        <w:t>公布。</w:t>
      </w:r>
    </w:p>
    <w:p>
      <w:pPr>
        <w:pStyle w:val="4"/>
        <w:numPr>
          <w:ilvl w:val="0"/>
          <w:numId w:val="3"/>
        </w:numPr>
        <w:shd w:val="clear" w:color="auto" w:fill="FFFFFF"/>
        <w:spacing w:beforeAutospacing="0" w:afterAutospacing="0" w:line="590" w:lineRule="exact"/>
        <w:ind w:firstLine="675" w:firstLineChars="200"/>
        <w:jc w:val="both"/>
        <w:rPr>
          <w:rFonts w:ascii="方正楷体简体" w:hAnsi="Times New Roman" w:eastAsia="方正楷体简体"/>
          <w:b/>
          <w:color w:val="000000"/>
          <w:spacing w:val="8"/>
          <w:sz w:val="32"/>
          <w:szCs w:val="32"/>
          <w:shd w:val="clear" w:color="auto" w:fill="FFFFFF"/>
        </w:rPr>
      </w:pPr>
      <w:r>
        <w:rPr>
          <w:rFonts w:hint="eastAsia" w:ascii="方正楷体简体" w:hAnsi="Times New Roman" w:eastAsia="方正楷体简体"/>
          <w:b/>
          <w:color w:val="000000"/>
          <w:spacing w:val="8"/>
          <w:sz w:val="32"/>
          <w:szCs w:val="32"/>
          <w:shd w:val="clear" w:color="auto" w:fill="FFFFFF"/>
        </w:rPr>
        <w:t>体检</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根据考试综合成绩从高分到低分的排名顺序按</w:t>
      </w:r>
      <w:r>
        <w:rPr>
          <w:rFonts w:ascii="Times New Roman" w:hAnsi="Times New Roman" w:eastAsia="方正仿宋简体"/>
          <w:kern w:val="1"/>
          <w:sz w:val="32"/>
          <w:szCs w:val="32"/>
        </w:rPr>
        <w:t>1:1</w:t>
      </w:r>
      <w:r>
        <w:rPr>
          <w:rFonts w:hint="eastAsia" w:ascii="Times New Roman" w:hAnsi="Times New Roman" w:eastAsia="方正仿宋简体"/>
          <w:kern w:val="1"/>
          <w:sz w:val="32"/>
          <w:szCs w:val="32"/>
        </w:rPr>
        <w:t>的比例确定体检对象，综合成绩相同的，按笔试成绩确定排名顺序。体检除参照《公务员录用体检通用标准（试行）》及操作手册执行外，还需进行毛发毒品检测。</w:t>
      </w:r>
      <w:r>
        <w:rPr>
          <w:rFonts w:hint="eastAsia" w:ascii="Times New Roman" w:hAnsi="Times New Roman" w:eastAsia="方正仿宋简体"/>
          <w:color w:val="auto"/>
          <w:kern w:val="1"/>
          <w:sz w:val="32"/>
          <w:szCs w:val="32"/>
          <w:u w:val="none"/>
        </w:rPr>
        <w:t>对心率、视力、听力、血压等项目达不到体检合格标准的，应当日复检</w:t>
      </w:r>
      <w:r>
        <w:rPr>
          <w:rFonts w:hint="eastAsia" w:ascii="Times New Roman" w:hAnsi="Times New Roman" w:eastAsia="方正仿宋简体"/>
          <w:color w:val="auto"/>
          <w:kern w:val="1"/>
          <w:sz w:val="32"/>
          <w:szCs w:val="32"/>
          <w:u w:val="none"/>
          <w:lang w:eastAsia="zh-CN"/>
        </w:rPr>
        <w:t>。</w:t>
      </w:r>
      <w:r>
        <w:rPr>
          <w:rFonts w:hint="eastAsia" w:ascii="Times New Roman" w:hAnsi="Times New Roman" w:eastAsia="方正仿宋简体"/>
          <w:color w:val="auto"/>
          <w:kern w:val="1"/>
          <w:sz w:val="32"/>
          <w:szCs w:val="32"/>
          <w:u w:val="none"/>
        </w:rPr>
        <w:t>对边缘性心脏杂音、病理性心电图、病理性杂音、频发早搏（心电图证实）等项目达不到体检合格标准的，应当场复检。当日复检和当场复检的医院为初次体检医院，复检时间不超过当天17:30。报考人员对非当日、非当场复检的体检项目结果有疑问时，可以在接到体检结论通知之日起7日内向体检实施机关提交复检申请。当日复检、当场复检及非当日、非当场复检都只能进行一次，复检内容对体检结论有影响的项目，体检结果以复检结论为准。</w:t>
      </w:r>
      <w:r>
        <w:rPr>
          <w:rFonts w:hint="eastAsia" w:ascii="Times New Roman" w:hAnsi="Times New Roman" w:eastAsia="方正仿宋简体"/>
          <w:kern w:val="1"/>
          <w:sz w:val="32"/>
          <w:szCs w:val="32"/>
        </w:rPr>
        <w:t>体检费用由考生自负。不参加体检或体检不合格的，或在体检过程中违纪违规被取消资格的，则根据综合成绩由高分到低分等额递补一次。</w:t>
      </w:r>
    </w:p>
    <w:p>
      <w:pPr>
        <w:pStyle w:val="4"/>
        <w:shd w:val="clear" w:color="auto" w:fill="FFFFFF"/>
        <w:spacing w:beforeAutospacing="0" w:afterAutospacing="0" w:line="590" w:lineRule="exact"/>
        <w:ind w:firstLine="664" w:firstLineChars="197"/>
        <w:jc w:val="both"/>
        <w:rPr>
          <w:rFonts w:ascii="方正楷体简体" w:hAnsi="Times New Roman" w:eastAsia="方正楷体简体"/>
          <w:b/>
          <w:color w:val="000000"/>
          <w:spacing w:val="8"/>
          <w:sz w:val="32"/>
          <w:szCs w:val="32"/>
          <w:shd w:val="clear" w:color="auto" w:fill="FFFFFF"/>
        </w:rPr>
      </w:pPr>
      <w:r>
        <w:rPr>
          <w:rFonts w:hint="eastAsia" w:ascii="方正楷体简体" w:hAnsi="Times New Roman" w:eastAsia="方正楷体简体"/>
          <w:b/>
          <w:color w:val="000000"/>
          <w:spacing w:val="8"/>
          <w:sz w:val="32"/>
          <w:szCs w:val="32"/>
          <w:shd w:val="clear" w:color="auto" w:fill="FFFFFF"/>
        </w:rPr>
        <w:t>（六）考察</w:t>
      </w:r>
    </w:p>
    <w:p>
      <w:pPr>
        <w:pStyle w:val="4"/>
        <w:shd w:val="clear" w:color="auto" w:fill="FFFFFF"/>
        <w:spacing w:beforeAutospacing="0" w:afterAutospacing="0" w:line="590" w:lineRule="exact"/>
        <w:ind w:firstLine="640" w:firstLineChars="200"/>
        <w:jc w:val="both"/>
        <w:rPr>
          <w:rFonts w:ascii="Times New Roman" w:hAnsi="Times New Roman" w:eastAsia="方正仿宋简体"/>
          <w:kern w:val="1"/>
          <w:sz w:val="32"/>
          <w:szCs w:val="32"/>
        </w:rPr>
      </w:pPr>
      <w:r>
        <w:rPr>
          <w:rFonts w:hint="eastAsia" w:ascii="Times New Roman" w:hAnsi="Times New Roman" w:eastAsia="方正仿宋简体"/>
          <w:kern w:val="1"/>
          <w:sz w:val="32"/>
          <w:szCs w:val="32"/>
        </w:rPr>
        <w:t>对体检合格者，确定为考察人选。</w:t>
      </w:r>
      <w:r>
        <w:rPr>
          <w:rFonts w:hint="eastAsia" w:ascii="Times New Roman" w:hAnsi="Times New Roman" w:eastAsia="方正仿宋简体"/>
          <w:color w:val="auto"/>
          <w:kern w:val="1"/>
          <w:sz w:val="32"/>
          <w:szCs w:val="32"/>
          <w:u w:val="none"/>
          <w:lang w:eastAsia="zh-CN"/>
        </w:rPr>
        <w:t>考察要突出政治标准，</w:t>
      </w:r>
      <w:r>
        <w:rPr>
          <w:rFonts w:hint="eastAsia" w:ascii="Times New Roman" w:hAnsi="Times New Roman" w:eastAsia="方正仿宋简体"/>
          <w:kern w:val="1"/>
          <w:sz w:val="32"/>
          <w:szCs w:val="32"/>
        </w:rPr>
        <w:t>组织考察时重点了解考察对象</w:t>
      </w:r>
      <w:r>
        <w:rPr>
          <w:rFonts w:hint="eastAsia" w:ascii="Times New Roman" w:hAnsi="Times New Roman" w:eastAsia="方正仿宋简体"/>
          <w:kern w:val="1"/>
          <w:sz w:val="32"/>
          <w:szCs w:val="32"/>
          <w:lang w:eastAsia="zh-CN"/>
        </w:rPr>
        <w:t>的</w:t>
      </w:r>
      <w:r>
        <w:rPr>
          <w:rFonts w:hint="eastAsia" w:ascii="Times New Roman" w:hAnsi="Times New Roman" w:eastAsia="方正仿宋简体"/>
          <w:color w:val="auto"/>
          <w:kern w:val="1"/>
          <w:sz w:val="32"/>
          <w:szCs w:val="32"/>
          <w:u w:val="none"/>
          <w:lang w:eastAsia="zh-CN"/>
        </w:rPr>
        <w:t>政治素质、</w:t>
      </w:r>
      <w:r>
        <w:rPr>
          <w:rFonts w:hint="eastAsia" w:ascii="Times New Roman" w:hAnsi="Times New Roman" w:eastAsia="方正仿宋简体"/>
          <w:kern w:val="1"/>
          <w:sz w:val="32"/>
          <w:szCs w:val="32"/>
        </w:rPr>
        <w:t>报名资格条件、</w:t>
      </w:r>
      <w:r>
        <w:rPr>
          <w:rFonts w:ascii="Times New Roman" w:hAnsi="Times New Roman" w:eastAsia="方正仿宋简体"/>
          <w:kern w:val="1"/>
          <w:sz w:val="32"/>
          <w:szCs w:val="32"/>
        </w:rPr>
        <w:t>“</w:t>
      </w:r>
      <w:r>
        <w:rPr>
          <w:rFonts w:hint="eastAsia" w:ascii="Times New Roman" w:hAnsi="Times New Roman" w:eastAsia="方正仿宋简体"/>
          <w:kern w:val="1"/>
          <w:sz w:val="32"/>
          <w:szCs w:val="32"/>
        </w:rPr>
        <w:t>三龄两历一身份</w:t>
      </w:r>
      <w:r>
        <w:rPr>
          <w:rFonts w:ascii="Times New Roman" w:hAnsi="Times New Roman" w:eastAsia="方正仿宋简体"/>
          <w:kern w:val="1"/>
          <w:sz w:val="32"/>
          <w:szCs w:val="32"/>
        </w:rPr>
        <w:t>”</w:t>
      </w:r>
      <w:r>
        <w:rPr>
          <w:rFonts w:hint="eastAsia" w:ascii="Times New Roman" w:hAnsi="Times New Roman" w:eastAsia="方正仿宋简体"/>
          <w:kern w:val="1"/>
          <w:sz w:val="32"/>
          <w:szCs w:val="32"/>
        </w:rPr>
        <w:t>、编制性质等情况，以及德、能、勤、绩、廉等方面表现。若考察不合格或弃权的，按程序依次等额递补一次。</w:t>
      </w:r>
    </w:p>
    <w:p>
      <w:pPr>
        <w:pStyle w:val="4"/>
        <w:shd w:val="clear" w:color="auto" w:fill="FFFFFF"/>
        <w:spacing w:beforeAutospacing="0" w:afterAutospacing="0" w:line="590" w:lineRule="exact"/>
        <w:ind w:firstLine="664" w:firstLineChars="197"/>
        <w:jc w:val="both"/>
        <w:rPr>
          <w:rFonts w:hint="eastAsia" w:ascii="方正楷体简体" w:hAnsi="Times New Roman" w:eastAsia="方正楷体简体"/>
          <w:b/>
          <w:color w:val="auto"/>
          <w:spacing w:val="8"/>
          <w:sz w:val="32"/>
          <w:szCs w:val="32"/>
          <w:u w:val="none"/>
          <w:shd w:val="clear" w:color="auto" w:fill="FFFFFF"/>
          <w:lang w:val="en-US" w:eastAsia="zh-CN"/>
        </w:rPr>
      </w:pPr>
      <w:r>
        <w:rPr>
          <w:rFonts w:hint="eastAsia" w:ascii="方正楷体简体" w:hAnsi="Times New Roman" w:eastAsia="方正楷体简体"/>
          <w:b/>
          <w:color w:val="000000"/>
          <w:spacing w:val="8"/>
          <w:sz w:val="32"/>
          <w:szCs w:val="32"/>
          <w:shd w:val="clear" w:color="auto" w:fill="FFFFFF"/>
        </w:rPr>
        <w:t>（七）公示</w:t>
      </w:r>
      <w:r>
        <w:rPr>
          <w:rFonts w:hint="eastAsia" w:ascii="方正楷体简体" w:hAnsi="Times New Roman" w:eastAsia="方正楷体简体"/>
          <w:b/>
          <w:color w:val="auto"/>
          <w:spacing w:val="8"/>
          <w:sz w:val="32"/>
          <w:szCs w:val="32"/>
          <w:u w:val="none"/>
          <w:shd w:val="clear" w:color="auto" w:fill="FFFFFF"/>
          <w:lang w:eastAsia="zh-CN"/>
        </w:rPr>
        <w:t>及调入</w:t>
      </w:r>
    </w:p>
    <w:p>
      <w:pPr>
        <w:pStyle w:val="4"/>
        <w:widowControl/>
        <w:shd w:val="clear" w:color="auto" w:fill="FFFFFF"/>
        <w:spacing w:beforeAutospacing="0" w:afterAutospacing="0" w:line="465" w:lineRule="atLeast"/>
        <w:ind w:firstLine="645"/>
        <w:jc w:val="both"/>
        <w:rPr>
          <w:rFonts w:ascii="Times New Roman" w:hAnsi="Times New Roman" w:eastAsia="方正仿宋简体"/>
          <w:color w:val="auto"/>
          <w:kern w:val="1"/>
          <w:sz w:val="32"/>
          <w:szCs w:val="32"/>
          <w:u w:val="none"/>
        </w:rPr>
      </w:pPr>
      <w:r>
        <w:rPr>
          <w:rFonts w:hint="eastAsia" w:ascii="Times New Roman" w:hAnsi="Times New Roman" w:eastAsia="方正仿宋简体"/>
          <w:kern w:val="1"/>
          <w:sz w:val="32"/>
          <w:szCs w:val="32"/>
        </w:rPr>
        <w:t>蒸湘区纪委监委公开选调工作领导小组</w:t>
      </w:r>
      <w:r>
        <w:rPr>
          <w:rFonts w:hint="eastAsia" w:ascii="Times New Roman" w:hAnsi="Times New Roman" w:eastAsia="方正仿宋简体"/>
          <w:kern w:val="1"/>
          <w:sz w:val="32"/>
          <w:szCs w:val="32"/>
          <w:lang w:val="en-US" w:eastAsia="zh-CN"/>
        </w:rPr>
        <w:t>按照程序和标准，根据考试综合成绩、体检结果和考察结果，经审查合格后</w:t>
      </w:r>
      <w:r>
        <w:rPr>
          <w:rFonts w:hint="eastAsia" w:ascii="Times New Roman" w:hAnsi="Times New Roman" w:eastAsia="方正仿宋简体"/>
          <w:color w:val="auto"/>
          <w:kern w:val="1"/>
          <w:sz w:val="32"/>
          <w:szCs w:val="32"/>
          <w:u w:val="none"/>
        </w:rPr>
        <w:t>确定拟选调人员名单，并</w:t>
      </w:r>
      <w:r>
        <w:rPr>
          <w:rFonts w:hint="eastAsia" w:ascii="Times New Roman" w:hAnsi="Times New Roman" w:eastAsia="方正仿宋简体"/>
          <w:color w:val="auto"/>
          <w:kern w:val="1"/>
          <w:sz w:val="32"/>
          <w:szCs w:val="32"/>
          <w:u w:val="none"/>
          <w:lang w:val="en-US" w:eastAsia="zh-CN"/>
        </w:rPr>
        <w:t>在蒸湘区党政门户网上</w:t>
      </w:r>
      <w:r>
        <w:rPr>
          <w:rFonts w:hint="eastAsia" w:ascii="Times New Roman" w:hAnsi="Times New Roman" w:eastAsia="方正仿宋简体"/>
          <w:color w:val="auto"/>
          <w:kern w:val="1"/>
          <w:sz w:val="32"/>
          <w:szCs w:val="32"/>
          <w:u w:val="none"/>
        </w:rPr>
        <w:t>予以公示，公示期为</w:t>
      </w:r>
      <w:r>
        <w:rPr>
          <w:rFonts w:ascii="Times New Roman" w:hAnsi="Times New Roman" w:eastAsia="方正仿宋简体"/>
          <w:color w:val="auto"/>
          <w:kern w:val="1"/>
          <w:sz w:val="32"/>
          <w:szCs w:val="32"/>
          <w:u w:val="none"/>
        </w:rPr>
        <w:t>7</w:t>
      </w:r>
      <w:r>
        <w:rPr>
          <w:rFonts w:hint="eastAsia" w:ascii="Times New Roman" w:hAnsi="Times New Roman" w:eastAsia="方正仿宋简体"/>
          <w:color w:val="auto"/>
          <w:kern w:val="1"/>
          <w:sz w:val="32"/>
          <w:szCs w:val="32"/>
          <w:u w:val="none"/>
          <w:lang w:val="en-US" w:eastAsia="zh-CN"/>
        </w:rPr>
        <w:t>个工作日</w:t>
      </w:r>
      <w:r>
        <w:rPr>
          <w:rFonts w:hint="eastAsia" w:ascii="Times New Roman" w:hAnsi="Times New Roman" w:eastAsia="方正仿宋简体"/>
          <w:color w:val="auto"/>
          <w:kern w:val="1"/>
          <w:sz w:val="32"/>
          <w:szCs w:val="32"/>
          <w:u w:val="none"/>
        </w:rPr>
        <w:t>。公示期满，对没有问题和无不良反映的，办理</w:t>
      </w:r>
      <w:r>
        <w:rPr>
          <w:rFonts w:hint="eastAsia" w:ascii="Times New Roman" w:hAnsi="Times New Roman" w:eastAsia="方正仿宋简体"/>
          <w:color w:val="auto"/>
          <w:kern w:val="1"/>
          <w:sz w:val="32"/>
          <w:szCs w:val="32"/>
          <w:u w:val="none"/>
          <w:lang w:eastAsia="zh-CN"/>
        </w:rPr>
        <w:t>调入</w:t>
      </w:r>
      <w:r>
        <w:rPr>
          <w:rFonts w:hint="eastAsia" w:ascii="Times New Roman" w:hAnsi="Times New Roman" w:eastAsia="方正仿宋简体"/>
          <w:color w:val="auto"/>
          <w:kern w:val="1"/>
          <w:sz w:val="32"/>
          <w:szCs w:val="32"/>
          <w:u w:val="none"/>
        </w:rPr>
        <w:t>相关手续；对反映有严重问题查有实据的，取消</w:t>
      </w:r>
      <w:r>
        <w:rPr>
          <w:rFonts w:hint="eastAsia" w:ascii="Times New Roman" w:hAnsi="Times New Roman" w:eastAsia="方正仿宋简体"/>
          <w:color w:val="auto"/>
          <w:kern w:val="1"/>
          <w:sz w:val="32"/>
          <w:szCs w:val="32"/>
          <w:u w:val="none"/>
          <w:lang w:eastAsia="zh-CN"/>
        </w:rPr>
        <w:t>调入</w:t>
      </w:r>
      <w:r>
        <w:rPr>
          <w:rFonts w:hint="eastAsia" w:ascii="Times New Roman" w:hAnsi="Times New Roman" w:eastAsia="方正仿宋简体"/>
          <w:color w:val="auto"/>
          <w:kern w:val="1"/>
          <w:sz w:val="32"/>
          <w:szCs w:val="32"/>
          <w:u w:val="none"/>
        </w:rPr>
        <w:t>资格。</w:t>
      </w:r>
    </w:p>
    <w:p>
      <w:pPr>
        <w:pStyle w:val="4"/>
        <w:widowControl/>
        <w:numPr>
          <w:ilvl w:val="0"/>
          <w:numId w:val="1"/>
        </w:numPr>
        <w:shd w:val="clear" w:color="auto" w:fill="FFFFFF"/>
        <w:spacing w:beforeAutospacing="0" w:afterAutospacing="0" w:line="590" w:lineRule="exact"/>
        <w:ind w:firstLine="645"/>
        <w:jc w:val="both"/>
        <w:rPr>
          <w:rFonts w:ascii="Times New Roman" w:hAnsi="Times New Roman" w:eastAsia="黑体"/>
          <w:color w:val="000000"/>
          <w:sz w:val="32"/>
          <w:szCs w:val="32"/>
        </w:rPr>
      </w:pPr>
      <w:r>
        <w:rPr>
          <w:rFonts w:hint="eastAsia" w:ascii="Times New Roman" w:hAnsi="Times New Roman" w:eastAsia="黑体"/>
          <w:color w:val="000000"/>
          <w:sz w:val="32"/>
          <w:szCs w:val="32"/>
        </w:rPr>
        <w:t>工作要求</w:t>
      </w:r>
    </w:p>
    <w:p>
      <w:pPr>
        <w:spacing w:line="550" w:lineRule="exact"/>
        <w:ind w:firstLine="640" w:firstLineChars="200"/>
        <w:rPr>
          <w:rFonts w:ascii="Times New Roman" w:hAnsi="Times New Roman" w:eastAsia="方正仿宋简体"/>
          <w:bCs/>
          <w:kern w:val="1"/>
          <w:sz w:val="32"/>
          <w:szCs w:val="32"/>
        </w:rPr>
      </w:pPr>
      <w:r>
        <w:rPr>
          <w:rFonts w:hint="eastAsia" w:ascii="Times New Roman" w:hAnsi="Times New Roman" w:eastAsia="方正楷体简体"/>
          <w:bCs/>
          <w:kern w:val="1"/>
          <w:sz w:val="32"/>
          <w:szCs w:val="32"/>
          <w:lang w:eastAsia="zh-CN"/>
        </w:rPr>
        <w:t>（</w:t>
      </w:r>
      <w:r>
        <w:rPr>
          <w:rFonts w:hint="eastAsia" w:ascii="Times New Roman" w:hAnsi="Times New Roman" w:eastAsia="方正楷体简体"/>
          <w:bCs/>
          <w:kern w:val="1"/>
          <w:sz w:val="32"/>
          <w:szCs w:val="32"/>
          <w:lang w:val="en-US" w:eastAsia="zh-CN"/>
        </w:rPr>
        <w:t>一</w:t>
      </w:r>
      <w:r>
        <w:rPr>
          <w:rFonts w:hint="eastAsia" w:ascii="Times New Roman" w:hAnsi="Times New Roman" w:eastAsia="方正楷体简体"/>
          <w:bCs/>
          <w:kern w:val="1"/>
          <w:sz w:val="32"/>
          <w:szCs w:val="32"/>
          <w:lang w:eastAsia="zh-CN"/>
        </w:rPr>
        <w:t>）</w:t>
      </w:r>
      <w:r>
        <w:rPr>
          <w:rFonts w:hint="eastAsia" w:ascii="Times New Roman" w:hAnsi="Times New Roman" w:eastAsia="方正仿宋简体"/>
          <w:bCs/>
          <w:kern w:val="1"/>
          <w:sz w:val="32"/>
          <w:szCs w:val="32"/>
        </w:rPr>
        <w:t>提高政治站位，严把推荐人选质量关。报考者所在单位</w:t>
      </w:r>
      <w:r>
        <w:rPr>
          <w:rFonts w:hint="eastAsia" w:ascii="Times New Roman" w:hAnsi="Times New Roman" w:eastAsia="方正仿宋简体"/>
          <w:bCs/>
          <w:kern w:val="1"/>
          <w:sz w:val="32"/>
          <w:szCs w:val="32"/>
          <w:lang w:val="en-US" w:eastAsia="zh-CN"/>
        </w:rPr>
        <w:t>党委（党组）</w:t>
      </w:r>
      <w:r>
        <w:rPr>
          <w:rFonts w:hint="eastAsia" w:ascii="Times New Roman" w:hAnsi="Times New Roman" w:eastAsia="方正仿宋简体"/>
          <w:bCs/>
          <w:kern w:val="1"/>
          <w:sz w:val="32"/>
          <w:szCs w:val="32"/>
        </w:rPr>
        <w:t>为资格审查第一责任人，要认真对照资格条件要求，对报名对象的资格条件严格把关，严防讲关系、讲感情、讲照顾，确保选人用人公信力。</w:t>
      </w:r>
    </w:p>
    <w:p>
      <w:pPr>
        <w:spacing w:line="550" w:lineRule="exact"/>
        <w:ind w:firstLine="640" w:firstLineChars="200"/>
        <w:rPr>
          <w:rFonts w:ascii="Times New Roman" w:hAnsi="Times New Roman" w:eastAsia="方正仿宋简体"/>
          <w:bCs/>
          <w:kern w:val="1"/>
          <w:sz w:val="32"/>
          <w:szCs w:val="32"/>
        </w:rPr>
      </w:pPr>
      <w:r>
        <w:rPr>
          <w:rFonts w:hint="eastAsia" w:ascii="Times New Roman" w:hAnsi="Times New Roman" w:eastAsia="方正仿宋简体"/>
          <w:bCs/>
          <w:kern w:val="1"/>
          <w:sz w:val="32"/>
          <w:szCs w:val="32"/>
          <w:lang w:eastAsia="zh-CN"/>
        </w:rPr>
        <w:t>（</w:t>
      </w:r>
      <w:r>
        <w:rPr>
          <w:rFonts w:hint="eastAsia" w:ascii="Times New Roman" w:hAnsi="Times New Roman" w:eastAsia="方正仿宋简体"/>
          <w:bCs/>
          <w:kern w:val="1"/>
          <w:sz w:val="32"/>
          <w:szCs w:val="32"/>
          <w:lang w:val="en-US" w:eastAsia="zh-CN"/>
        </w:rPr>
        <w:t>二</w:t>
      </w:r>
      <w:r>
        <w:rPr>
          <w:rFonts w:hint="eastAsia" w:ascii="Times New Roman" w:hAnsi="Times New Roman" w:eastAsia="方正仿宋简体"/>
          <w:bCs/>
          <w:kern w:val="1"/>
          <w:sz w:val="32"/>
          <w:szCs w:val="32"/>
          <w:lang w:eastAsia="zh-CN"/>
        </w:rPr>
        <w:t>）</w:t>
      </w:r>
      <w:r>
        <w:rPr>
          <w:rFonts w:hint="eastAsia" w:ascii="Times New Roman" w:hAnsi="Times New Roman" w:eastAsia="方正仿宋简体"/>
          <w:bCs/>
          <w:kern w:val="1"/>
          <w:sz w:val="32"/>
          <w:szCs w:val="32"/>
        </w:rPr>
        <w:t>依规依纪依法，严把招考选调程序关。确保全过程严格遵守相关法律法规，严肃选调工作纪律，发挥政治机关的表率作用。蒸湘区纪委监委纪检监察干部监督室、蒸湘区委组织部干部监督组对选调工作全程监督，对违反相关法律法规的，一律予以严肃处理。</w:t>
      </w:r>
    </w:p>
    <w:p>
      <w:pPr>
        <w:spacing w:line="550" w:lineRule="exact"/>
        <w:ind w:firstLine="640" w:firstLineChars="200"/>
        <w:rPr>
          <w:rFonts w:ascii="Times New Roman" w:hAnsi="Times New Roman" w:eastAsia="方正仿宋简体"/>
          <w:bCs/>
          <w:kern w:val="1"/>
          <w:sz w:val="32"/>
          <w:szCs w:val="32"/>
        </w:rPr>
      </w:pPr>
      <w:r>
        <w:rPr>
          <w:rFonts w:hint="eastAsia" w:ascii="Times New Roman" w:hAnsi="Times New Roman" w:eastAsia="方正仿宋简体"/>
          <w:bCs/>
          <w:kern w:val="1"/>
          <w:sz w:val="32"/>
          <w:szCs w:val="32"/>
          <w:lang w:eastAsia="zh-CN"/>
        </w:rPr>
        <w:t>（</w:t>
      </w:r>
      <w:r>
        <w:rPr>
          <w:rFonts w:hint="eastAsia" w:ascii="Times New Roman" w:hAnsi="Times New Roman" w:eastAsia="方正仿宋简体"/>
          <w:bCs/>
          <w:kern w:val="1"/>
          <w:sz w:val="32"/>
          <w:szCs w:val="32"/>
          <w:lang w:val="en-US" w:eastAsia="zh-CN"/>
        </w:rPr>
        <w:t>三</w:t>
      </w:r>
      <w:r>
        <w:rPr>
          <w:rFonts w:hint="eastAsia" w:ascii="Times New Roman" w:hAnsi="Times New Roman" w:eastAsia="方正仿宋简体"/>
          <w:bCs/>
          <w:kern w:val="1"/>
          <w:sz w:val="32"/>
          <w:szCs w:val="32"/>
          <w:lang w:eastAsia="zh-CN"/>
        </w:rPr>
        <w:t>）</w:t>
      </w:r>
      <w:r>
        <w:rPr>
          <w:rFonts w:hint="eastAsia" w:ascii="Times New Roman" w:hAnsi="Times New Roman" w:eastAsia="方正仿宋简体"/>
          <w:bCs/>
          <w:kern w:val="1"/>
          <w:sz w:val="32"/>
          <w:szCs w:val="32"/>
        </w:rPr>
        <w:t>本《</w:t>
      </w:r>
      <w:r>
        <w:rPr>
          <w:rFonts w:hint="eastAsia" w:ascii="Times New Roman" w:hAnsi="Times New Roman" w:eastAsia="方正仿宋简体"/>
          <w:bCs/>
          <w:kern w:val="1"/>
          <w:sz w:val="32"/>
          <w:szCs w:val="32"/>
          <w:lang w:val="en-US" w:eastAsia="zh-CN"/>
        </w:rPr>
        <w:t>公告</w:t>
      </w:r>
      <w:r>
        <w:rPr>
          <w:rFonts w:hint="eastAsia" w:ascii="Times New Roman" w:hAnsi="Times New Roman" w:eastAsia="方正仿宋简体"/>
          <w:bCs/>
          <w:kern w:val="1"/>
          <w:sz w:val="32"/>
          <w:szCs w:val="32"/>
        </w:rPr>
        <w:t>》未尽事宜，提交选调工作领导小组确定，由蒸湘区纪委监委负责解释。咨询电话：</w:t>
      </w:r>
      <w:r>
        <w:rPr>
          <w:rFonts w:ascii="Times New Roman" w:hAnsi="Times New Roman" w:eastAsia="方正仿宋简体"/>
          <w:bCs/>
          <w:kern w:val="1"/>
          <w:sz w:val="32"/>
          <w:szCs w:val="32"/>
        </w:rPr>
        <w:t>0734-8827080</w:t>
      </w:r>
      <w:r>
        <w:rPr>
          <w:rFonts w:hint="eastAsia" w:ascii="Times New Roman" w:hAnsi="Times New Roman" w:eastAsia="方正仿宋简体"/>
          <w:bCs/>
          <w:kern w:val="1"/>
          <w:sz w:val="32"/>
          <w:szCs w:val="32"/>
        </w:rPr>
        <w:t>（区纪委监委干部室）。受理举报电话：</w:t>
      </w:r>
      <w:r>
        <w:rPr>
          <w:rFonts w:ascii="Times New Roman" w:hAnsi="Times New Roman" w:eastAsia="方正仿宋简体"/>
          <w:bCs/>
          <w:kern w:val="1"/>
          <w:sz w:val="32"/>
          <w:szCs w:val="32"/>
        </w:rPr>
        <w:t>0734-8887686</w:t>
      </w:r>
      <w:r>
        <w:rPr>
          <w:rFonts w:hint="eastAsia" w:ascii="Times New Roman" w:hAnsi="Times New Roman" w:eastAsia="方正仿宋简体"/>
          <w:bCs/>
          <w:kern w:val="1"/>
          <w:sz w:val="32"/>
          <w:szCs w:val="32"/>
        </w:rPr>
        <w:t>（区纪委监委信访举报电话），</w:t>
      </w:r>
      <w:r>
        <w:rPr>
          <w:rFonts w:ascii="Times New Roman" w:hAnsi="Times New Roman" w:eastAsia="方正仿宋简体"/>
          <w:bCs/>
          <w:kern w:val="1"/>
          <w:sz w:val="32"/>
          <w:szCs w:val="32"/>
        </w:rPr>
        <w:t>0734-8827237</w:t>
      </w:r>
      <w:r>
        <w:rPr>
          <w:rFonts w:hint="eastAsia" w:ascii="Times New Roman" w:hAnsi="Times New Roman" w:eastAsia="方正仿宋简体"/>
          <w:bCs/>
          <w:kern w:val="1"/>
          <w:sz w:val="32"/>
          <w:szCs w:val="32"/>
        </w:rPr>
        <w:t>（区委组织部干部监督组）。</w:t>
      </w:r>
    </w:p>
    <w:p>
      <w:pPr>
        <w:spacing w:line="550" w:lineRule="exact"/>
        <w:ind w:firstLine="640" w:firstLineChars="200"/>
        <w:rPr>
          <w:rFonts w:ascii="Times New Roman" w:hAnsi="Times New Roman" w:eastAsia="方正仿宋简体"/>
          <w:bCs/>
          <w:kern w:val="1"/>
          <w:sz w:val="32"/>
          <w:szCs w:val="32"/>
        </w:rPr>
      </w:pPr>
      <w:r>
        <w:rPr>
          <w:rFonts w:ascii="Times New Roman" w:hAnsi="Times New Roman" w:eastAsia="方正仿宋简体"/>
          <w:bCs/>
          <w:kern w:val="1"/>
          <w:sz w:val="32"/>
          <w:szCs w:val="32"/>
        </w:rPr>
        <w:t> </w:t>
      </w:r>
      <w:r>
        <w:rPr>
          <w:rFonts w:hint="eastAsia" w:ascii="Times New Roman" w:hAnsi="Times New Roman" w:eastAsia="方正仿宋简体"/>
          <w:bCs/>
          <w:kern w:val="1"/>
          <w:sz w:val="32"/>
          <w:szCs w:val="32"/>
        </w:rPr>
        <w:t>附件：《蒸湘区纪委监委公开选调工作人员报名表》</w:t>
      </w:r>
      <w:r>
        <w:rPr>
          <w:rFonts w:ascii="Times New Roman" w:hAnsi="Times New Roman" w:eastAsia="方正仿宋简体"/>
          <w:bCs/>
          <w:kern w:val="1"/>
          <w:sz w:val="32"/>
          <w:szCs w:val="32"/>
        </w:rPr>
        <w:t> </w:t>
      </w:r>
    </w:p>
    <w:p>
      <w:pPr>
        <w:widowControl/>
        <w:spacing w:line="550" w:lineRule="exact"/>
        <w:ind w:left="5040" w:firstLine="420"/>
        <w:rPr>
          <w:rFonts w:ascii="Times New Roman" w:hAnsi="Times New Roman" w:eastAsia="方正仿宋简体"/>
          <w:kern w:val="1"/>
          <w:sz w:val="32"/>
          <w:szCs w:val="32"/>
        </w:rPr>
      </w:pPr>
    </w:p>
    <w:p>
      <w:pPr>
        <w:widowControl/>
        <w:spacing w:line="550" w:lineRule="exact"/>
        <w:ind w:left="5040" w:firstLine="420"/>
        <w:rPr>
          <w:rFonts w:ascii="Times New Roman" w:hAnsi="Times New Roman" w:eastAsia="方正仿宋简体"/>
          <w:kern w:val="1"/>
          <w:sz w:val="32"/>
          <w:szCs w:val="32"/>
        </w:rPr>
      </w:pPr>
    </w:p>
    <w:p>
      <w:pPr>
        <w:widowControl/>
        <w:spacing w:line="550" w:lineRule="exact"/>
        <w:ind w:left="5040" w:firstLine="420"/>
        <w:rPr>
          <w:rFonts w:ascii="Times New Roman" w:hAnsi="Times New Roman" w:eastAsia="方正仿宋简体"/>
          <w:kern w:val="1"/>
          <w:sz w:val="32"/>
          <w:szCs w:val="32"/>
        </w:rPr>
      </w:pPr>
    </w:p>
    <w:p>
      <w:pPr>
        <w:widowControl/>
        <w:spacing w:line="550" w:lineRule="exact"/>
        <w:ind w:left="5040" w:firstLine="420"/>
        <w:rPr>
          <w:rFonts w:ascii="Times New Roman" w:hAnsi="Times New Roman" w:eastAsia="方正仿宋简体"/>
          <w:kern w:val="1"/>
          <w:sz w:val="32"/>
          <w:szCs w:val="32"/>
        </w:rPr>
      </w:pPr>
    </w:p>
    <w:p>
      <w:pPr>
        <w:widowControl/>
        <w:spacing w:line="550" w:lineRule="exact"/>
        <w:ind w:left="5040" w:firstLine="420"/>
        <w:rPr>
          <w:rFonts w:ascii="Times New Roman" w:hAnsi="Times New Roman" w:eastAsia="方正仿宋简体"/>
          <w:kern w:val="1"/>
          <w:sz w:val="32"/>
          <w:szCs w:val="32"/>
        </w:rPr>
      </w:pPr>
    </w:p>
    <w:p>
      <w:pPr>
        <w:widowControl/>
        <w:spacing w:line="550" w:lineRule="exact"/>
        <w:ind w:left="5040" w:firstLine="420"/>
        <w:rPr>
          <w:rFonts w:ascii="Times New Roman" w:hAnsi="Times New Roman" w:eastAsia="方正仿宋简体"/>
          <w:kern w:val="1"/>
          <w:sz w:val="32"/>
          <w:szCs w:val="32"/>
        </w:rPr>
      </w:pPr>
      <w:r>
        <w:rPr>
          <w:rFonts w:hint="eastAsia" w:ascii="Times New Roman" w:hAnsi="Times New Roman" w:eastAsia="方正仿宋简体"/>
          <w:kern w:val="1"/>
          <w:sz w:val="32"/>
          <w:szCs w:val="32"/>
        </w:rPr>
        <w:t>中共蒸湘区纪委</w:t>
      </w:r>
    </w:p>
    <w:p>
      <w:pPr>
        <w:widowControl/>
        <w:spacing w:line="550" w:lineRule="exact"/>
        <w:ind w:left="5460"/>
        <w:rPr>
          <w:rFonts w:ascii="Times New Roman" w:hAnsi="Times New Roman" w:eastAsia="方正仿宋简体"/>
          <w:w w:val="95"/>
          <w:kern w:val="1"/>
          <w:sz w:val="32"/>
          <w:szCs w:val="32"/>
        </w:rPr>
      </w:pPr>
      <w:r>
        <w:rPr>
          <w:rFonts w:hint="eastAsia" w:ascii="Times New Roman" w:hAnsi="Times New Roman" w:eastAsia="方正仿宋简体"/>
          <w:w w:val="98"/>
          <w:kern w:val="1"/>
          <w:sz w:val="32"/>
          <w:szCs w:val="32"/>
        </w:rPr>
        <w:t>蒸</w:t>
      </w:r>
      <w:r>
        <w:rPr>
          <w:rFonts w:ascii="Times New Roman" w:hAnsi="Times New Roman" w:eastAsia="方正仿宋简体"/>
          <w:w w:val="98"/>
          <w:kern w:val="1"/>
          <w:sz w:val="32"/>
          <w:szCs w:val="32"/>
        </w:rPr>
        <w:t xml:space="preserve"> </w:t>
      </w:r>
      <w:r>
        <w:rPr>
          <w:rFonts w:hint="eastAsia" w:ascii="Times New Roman" w:hAnsi="Times New Roman" w:eastAsia="方正仿宋简体"/>
          <w:w w:val="98"/>
          <w:kern w:val="1"/>
          <w:sz w:val="32"/>
          <w:szCs w:val="32"/>
        </w:rPr>
        <w:t>湘</w:t>
      </w:r>
      <w:r>
        <w:rPr>
          <w:rFonts w:ascii="Times New Roman" w:hAnsi="Times New Roman" w:eastAsia="方正仿宋简体"/>
          <w:w w:val="98"/>
          <w:kern w:val="1"/>
          <w:sz w:val="32"/>
          <w:szCs w:val="32"/>
        </w:rPr>
        <w:t xml:space="preserve"> </w:t>
      </w:r>
      <w:r>
        <w:rPr>
          <w:rFonts w:hint="eastAsia" w:ascii="Times New Roman" w:hAnsi="Times New Roman" w:eastAsia="方正仿宋简体"/>
          <w:w w:val="98"/>
          <w:kern w:val="1"/>
          <w:sz w:val="32"/>
          <w:szCs w:val="32"/>
        </w:rPr>
        <w:t>区</w:t>
      </w:r>
      <w:r>
        <w:rPr>
          <w:rFonts w:ascii="Times New Roman" w:hAnsi="Times New Roman" w:eastAsia="方正仿宋简体"/>
          <w:w w:val="98"/>
          <w:kern w:val="1"/>
          <w:sz w:val="32"/>
          <w:szCs w:val="32"/>
        </w:rPr>
        <w:t xml:space="preserve"> </w:t>
      </w:r>
      <w:r>
        <w:rPr>
          <w:rFonts w:hint="eastAsia" w:ascii="Times New Roman" w:hAnsi="Times New Roman" w:eastAsia="方正仿宋简体"/>
          <w:w w:val="98"/>
          <w:kern w:val="1"/>
          <w:sz w:val="32"/>
          <w:szCs w:val="32"/>
        </w:rPr>
        <w:t>监</w:t>
      </w:r>
      <w:r>
        <w:rPr>
          <w:rFonts w:ascii="Times New Roman" w:hAnsi="Times New Roman" w:eastAsia="方正仿宋简体"/>
          <w:w w:val="98"/>
          <w:kern w:val="1"/>
          <w:sz w:val="32"/>
          <w:szCs w:val="32"/>
        </w:rPr>
        <w:t xml:space="preserve"> </w:t>
      </w:r>
      <w:r>
        <w:rPr>
          <w:rFonts w:hint="eastAsia" w:ascii="Times New Roman" w:hAnsi="Times New Roman" w:eastAsia="方正仿宋简体"/>
          <w:w w:val="98"/>
          <w:kern w:val="1"/>
          <w:sz w:val="32"/>
          <w:szCs w:val="32"/>
        </w:rPr>
        <w:t>委</w:t>
      </w:r>
    </w:p>
    <w:p>
      <w:pPr>
        <w:widowControl/>
        <w:spacing w:line="550" w:lineRule="exact"/>
        <w:ind w:left="4370" w:leftChars="100" w:hanging="4160" w:hangingChars="1300"/>
        <w:jc w:val="left"/>
        <w:rPr>
          <w:rFonts w:ascii="Times New Roman" w:hAnsi="Times New Roman" w:eastAsia="方正仿宋简体"/>
          <w:kern w:val="1"/>
          <w:sz w:val="32"/>
          <w:szCs w:val="32"/>
        </w:rPr>
      </w:pPr>
      <w:r>
        <w:rPr>
          <w:rFonts w:hint="eastAsia" w:ascii="Times New Roman" w:hAnsi="Times New Roman" w:eastAsia="方正仿宋简体"/>
          <w:kern w:val="1"/>
          <w:sz w:val="32"/>
          <w:szCs w:val="32"/>
        </w:rPr>
        <w:t>　　　　　　　　　　　</w:t>
      </w:r>
      <w:r>
        <w:rPr>
          <w:rFonts w:ascii="Times New Roman" w:hAnsi="Times New Roman" w:eastAsia="方正仿宋简体"/>
          <w:kern w:val="1"/>
          <w:sz w:val="32"/>
          <w:szCs w:val="32"/>
        </w:rPr>
        <w:t xml:space="preserve">          2021</w:t>
      </w:r>
      <w:r>
        <w:rPr>
          <w:rFonts w:hint="eastAsia" w:ascii="Times New Roman" w:hAnsi="Times New Roman" w:eastAsia="方正仿宋简体"/>
          <w:kern w:val="1"/>
          <w:sz w:val="32"/>
          <w:szCs w:val="32"/>
        </w:rPr>
        <w:t>年</w:t>
      </w:r>
      <w:r>
        <w:rPr>
          <w:rFonts w:hint="eastAsia" w:ascii="Times New Roman" w:hAnsi="Times New Roman" w:eastAsia="方正仿宋简体"/>
          <w:kern w:val="1"/>
          <w:sz w:val="32"/>
          <w:szCs w:val="32"/>
          <w:lang w:val="en-US" w:eastAsia="zh-CN"/>
        </w:rPr>
        <w:t>4</w:t>
      </w:r>
      <w:r>
        <w:rPr>
          <w:rFonts w:hint="eastAsia" w:ascii="Times New Roman" w:hAnsi="Times New Roman" w:eastAsia="方正仿宋简体"/>
          <w:kern w:val="1"/>
          <w:sz w:val="32"/>
          <w:szCs w:val="32"/>
        </w:rPr>
        <w:t>月</w:t>
      </w:r>
      <w:r>
        <w:rPr>
          <w:rFonts w:hint="eastAsia" w:ascii="Times New Roman" w:hAnsi="Times New Roman" w:eastAsia="方正仿宋简体"/>
          <w:kern w:val="1"/>
          <w:sz w:val="32"/>
          <w:szCs w:val="32"/>
          <w:lang w:val="en-US" w:eastAsia="zh-CN"/>
        </w:rPr>
        <w:t>23</w:t>
      </w:r>
      <w:r>
        <w:rPr>
          <w:rFonts w:hint="eastAsia" w:ascii="Times New Roman" w:hAnsi="Times New Roman" w:eastAsia="方正仿宋简体"/>
          <w:kern w:val="1"/>
          <w:sz w:val="32"/>
          <w:szCs w:val="32"/>
        </w:rPr>
        <w:t>日</w:t>
      </w:r>
    </w:p>
    <w:p>
      <w:pPr>
        <w:rPr>
          <w:rFonts w:ascii="Times New Roman" w:hAnsi="Times New Roman"/>
        </w:rPr>
      </w:pPr>
    </w:p>
    <w:p>
      <w:pPr>
        <w:spacing w:line="550" w:lineRule="exact"/>
        <w:rPr>
          <w:rFonts w:hint="eastAsia" w:ascii="黑体" w:hAnsi="黑体" w:eastAsia="黑体"/>
          <w:bCs/>
          <w:kern w:val="1"/>
          <w:sz w:val="32"/>
          <w:szCs w:val="32"/>
        </w:rPr>
      </w:pPr>
    </w:p>
    <w:p>
      <w:pPr>
        <w:spacing w:line="550" w:lineRule="exact"/>
        <w:rPr>
          <w:rFonts w:hint="eastAsia" w:ascii="黑体" w:hAnsi="黑体" w:eastAsia="黑体"/>
          <w:bCs/>
          <w:kern w:val="1"/>
          <w:sz w:val="32"/>
          <w:szCs w:val="32"/>
        </w:rPr>
      </w:pPr>
    </w:p>
    <w:p>
      <w:pPr>
        <w:spacing w:line="550" w:lineRule="exact"/>
        <w:rPr>
          <w:rFonts w:hint="eastAsia" w:ascii="黑体" w:hAnsi="黑体" w:eastAsia="黑体"/>
          <w:bCs/>
          <w:kern w:val="1"/>
          <w:sz w:val="32"/>
          <w:szCs w:val="32"/>
        </w:rPr>
      </w:pPr>
    </w:p>
    <w:p>
      <w:pPr>
        <w:spacing w:line="550" w:lineRule="exact"/>
        <w:rPr>
          <w:rFonts w:hint="eastAsia" w:ascii="黑体" w:hAnsi="黑体" w:eastAsia="黑体"/>
          <w:bCs/>
          <w:kern w:val="1"/>
          <w:sz w:val="32"/>
          <w:szCs w:val="32"/>
        </w:rPr>
      </w:pPr>
    </w:p>
    <w:p>
      <w:pPr>
        <w:spacing w:line="550" w:lineRule="exact"/>
        <w:rPr>
          <w:rFonts w:hint="eastAsia" w:ascii="黑体" w:hAnsi="黑体" w:eastAsia="黑体"/>
          <w:bCs/>
          <w:kern w:val="1"/>
          <w:sz w:val="32"/>
          <w:szCs w:val="32"/>
        </w:rPr>
      </w:pPr>
    </w:p>
    <w:p>
      <w:pPr>
        <w:spacing w:line="550" w:lineRule="exact"/>
        <w:rPr>
          <w:rFonts w:ascii="黑体" w:hAnsi="黑体" w:eastAsia="黑体"/>
          <w:bCs/>
          <w:kern w:val="1"/>
          <w:sz w:val="32"/>
          <w:szCs w:val="32"/>
        </w:rPr>
      </w:pPr>
      <w:r>
        <w:rPr>
          <w:rFonts w:hint="eastAsia" w:ascii="黑体" w:hAnsi="黑体" w:eastAsia="黑体"/>
          <w:bCs/>
          <w:kern w:val="1"/>
          <w:sz w:val="32"/>
          <w:szCs w:val="32"/>
        </w:rPr>
        <w:t>附件：</w:t>
      </w:r>
    </w:p>
    <w:p>
      <w:pPr>
        <w:spacing w:afterLines="50" w:line="540" w:lineRule="exact"/>
        <w:jc w:val="center"/>
        <w:rPr>
          <w:rFonts w:eastAsia="方正仿宋简体"/>
          <w:sz w:val="28"/>
          <w:szCs w:val="28"/>
        </w:rPr>
      </w:pPr>
      <w:r>
        <w:rPr>
          <w:rFonts w:hint="eastAsia" w:eastAsia="方正小标宋简体"/>
          <w:spacing w:val="-12"/>
          <w:sz w:val="44"/>
          <w:szCs w:val="44"/>
        </w:rPr>
        <w:t>蒸湘区纪委监委公开选调工作人员报名表</w:t>
      </w:r>
      <w:r>
        <w:rPr>
          <w:rFonts w:eastAsia="方正仿宋简体"/>
          <w:sz w:val="28"/>
          <w:szCs w:val="28"/>
        </w:rPr>
        <w:t xml:space="preserve">          </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25"/>
        <w:gridCol w:w="1027"/>
        <w:gridCol w:w="221"/>
        <w:gridCol w:w="978"/>
        <w:gridCol w:w="990"/>
        <w:gridCol w:w="1268"/>
        <w:gridCol w:w="1416"/>
        <w:gridCol w:w="1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26" w:type="dxa"/>
            <w:gridSpan w:val="2"/>
            <w:tcBorders>
              <w:top w:val="single" w:color="auto" w:sz="12" w:space="0"/>
            </w:tcBorders>
            <w:vAlign w:val="center"/>
          </w:tcPr>
          <w:p>
            <w:pPr>
              <w:spacing w:line="240" w:lineRule="exact"/>
              <w:jc w:val="center"/>
              <w:rPr>
                <w:rFonts w:ascii="宋体"/>
                <w:sz w:val="24"/>
              </w:rPr>
            </w:pPr>
            <w:r>
              <w:rPr>
                <w:rFonts w:hint="eastAsia" w:ascii="宋体" w:hAnsi="宋体"/>
                <w:sz w:val="24"/>
              </w:rPr>
              <w:t>姓　名</w:t>
            </w:r>
          </w:p>
        </w:tc>
        <w:tc>
          <w:tcPr>
            <w:tcW w:w="1248" w:type="dxa"/>
            <w:gridSpan w:val="2"/>
            <w:tcBorders>
              <w:top w:val="single" w:color="auto" w:sz="12" w:space="0"/>
            </w:tcBorders>
            <w:vAlign w:val="center"/>
          </w:tcPr>
          <w:p>
            <w:pPr>
              <w:spacing w:line="240" w:lineRule="exact"/>
              <w:jc w:val="center"/>
              <w:rPr>
                <w:rFonts w:ascii="宋体"/>
                <w:sz w:val="24"/>
              </w:rPr>
            </w:pPr>
          </w:p>
        </w:tc>
        <w:tc>
          <w:tcPr>
            <w:tcW w:w="978" w:type="dxa"/>
            <w:tcBorders>
              <w:top w:val="single" w:color="auto" w:sz="12" w:space="0"/>
            </w:tcBorders>
            <w:vAlign w:val="center"/>
          </w:tcPr>
          <w:p>
            <w:pPr>
              <w:spacing w:line="240" w:lineRule="exact"/>
              <w:jc w:val="center"/>
              <w:rPr>
                <w:rFonts w:ascii="宋体"/>
                <w:sz w:val="24"/>
              </w:rPr>
            </w:pPr>
            <w:r>
              <w:rPr>
                <w:rFonts w:hint="eastAsia" w:ascii="宋体" w:hAnsi="宋体"/>
                <w:sz w:val="24"/>
              </w:rPr>
              <w:t>性　别</w:t>
            </w:r>
          </w:p>
        </w:tc>
        <w:tc>
          <w:tcPr>
            <w:tcW w:w="990" w:type="dxa"/>
            <w:tcBorders>
              <w:top w:val="single" w:color="auto" w:sz="12" w:space="0"/>
            </w:tcBorders>
            <w:vAlign w:val="center"/>
          </w:tcPr>
          <w:p>
            <w:pPr>
              <w:spacing w:line="240" w:lineRule="exact"/>
              <w:jc w:val="center"/>
              <w:rPr>
                <w:rFonts w:ascii="宋体"/>
                <w:sz w:val="24"/>
              </w:rPr>
            </w:pPr>
          </w:p>
        </w:tc>
        <w:tc>
          <w:tcPr>
            <w:tcW w:w="1268" w:type="dxa"/>
            <w:tcBorders>
              <w:top w:val="single" w:color="auto" w:sz="12" w:space="0"/>
            </w:tcBorders>
            <w:vAlign w:val="center"/>
          </w:tcPr>
          <w:p>
            <w:pPr>
              <w:spacing w:line="240" w:lineRule="exact"/>
              <w:jc w:val="center"/>
              <w:rPr>
                <w:rFonts w:ascii="宋体"/>
                <w:sz w:val="24"/>
              </w:rPr>
            </w:pPr>
            <w:r>
              <w:rPr>
                <w:rFonts w:hint="eastAsia" w:ascii="宋体" w:hAnsi="宋体"/>
                <w:sz w:val="24"/>
              </w:rPr>
              <w:t>出　生</w:t>
            </w:r>
          </w:p>
          <w:p>
            <w:pPr>
              <w:spacing w:line="240" w:lineRule="exact"/>
              <w:jc w:val="center"/>
              <w:rPr>
                <w:rFonts w:ascii="宋体"/>
                <w:sz w:val="24"/>
              </w:rPr>
            </w:pPr>
            <w:r>
              <w:rPr>
                <w:rFonts w:hint="eastAsia" w:ascii="宋体" w:hAnsi="宋体"/>
                <w:sz w:val="24"/>
              </w:rPr>
              <w:t>年月日</w:t>
            </w:r>
          </w:p>
        </w:tc>
        <w:tc>
          <w:tcPr>
            <w:tcW w:w="1416" w:type="dxa"/>
            <w:tcBorders>
              <w:top w:val="single" w:color="auto" w:sz="12" w:space="0"/>
            </w:tcBorders>
            <w:vAlign w:val="center"/>
          </w:tcPr>
          <w:p>
            <w:pPr>
              <w:spacing w:line="240" w:lineRule="exact"/>
              <w:jc w:val="center"/>
              <w:rPr>
                <w:rFonts w:ascii="宋体"/>
                <w:sz w:val="24"/>
              </w:rPr>
            </w:pPr>
          </w:p>
        </w:tc>
        <w:tc>
          <w:tcPr>
            <w:tcW w:w="1661" w:type="dxa"/>
            <w:vMerge w:val="restart"/>
            <w:tcBorders>
              <w:top w:val="single" w:color="auto" w:sz="12" w:space="0"/>
            </w:tcBorders>
            <w:vAlign w:val="center"/>
          </w:tcPr>
          <w:p>
            <w:pPr>
              <w:spacing w:line="240" w:lineRule="exact"/>
              <w:jc w:val="center"/>
              <w:rPr>
                <w:rFonts w:ascii="宋体"/>
                <w:sz w:val="24"/>
              </w:rPr>
            </w:pPr>
            <w:r>
              <w:rPr>
                <w:rFonts w:hint="eastAsia" w:ascii="宋体" w:hAnsi="宋体"/>
                <w:sz w:val="24"/>
              </w:rPr>
              <w:t>照</w:t>
            </w:r>
          </w:p>
          <w:p>
            <w:pPr>
              <w:spacing w:line="240" w:lineRule="exact"/>
              <w:jc w:val="center"/>
              <w:rPr>
                <w:rFonts w:ascii="宋体"/>
                <w:sz w:val="24"/>
              </w:rPr>
            </w:pPr>
          </w:p>
          <w:p>
            <w:pPr>
              <w:spacing w:line="240" w:lineRule="exact"/>
              <w:jc w:val="center"/>
              <w:rPr>
                <w:rFonts w:ascii="宋体"/>
                <w:sz w:val="24"/>
              </w:rPr>
            </w:pPr>
          </w:p>
          <w:p>
            <w:pPr>
              <w:spacing w:line="240" w:lineRule="exact"/>
              <w:jc w:val="center"/>
              <w:rPr>
                <w:rFonts w:ascii="宋体"/>
                <w:sz w:val="24"/>
              </w:rPr>
            </w:pPr>
            <w:r>
              <w:rPr>
                <w:rFonts w:hint="eastAsia" w:ascii="宋体" w:hAnsi="宋体"/>
                <w:sz w:val="24"/>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1126" w:type="dxa"/>
            <w:gridSpan w:val="2"/>
            <w:vAlign w:val="center"/>
          </w:tcPr>
          <w:p>
            <w:pPr>
              <w:spacing w:line="240" w:lineRule="exact"/>
              <w:jc w:val="center"/>
              <w:rPr>
                <w:rFonts w:ascii="宋体"/>
                <w:sz w:val="24"/>
              </w:rPr>
            </w:pPr>
            <w:r>
              <w:rPr>
                <w:rFonts w:hint="eastAsia" w:ascii="宋体" w:hAnsi="宋体"/>
                <w:sz w:val="24"/>
              </w:rPr>
              <w:t>民　族</w:t>
            </w:r>
          </w:p>
        </w:tc>
        <w:tc>
          <w:tcPr>
            <w:tcW w:w="1248" w:type="dxa"/>
            <w:gridSpan w:val="2"/>
            <w:vAlign w:val="center"/>
          </w:tcPr>
          <w:p>
            <w:pPr>
              <w:spacing w:line="240" w:lineRule="exact"/>
              <w:jc w:val="center"/>
              <w:rPr>
                <w:rFonts w:ascii="宋体"/>
                <w:sz w:val="24"/>
              </w:rPr>
            </w:pPr>
          </w:p>
        </w:tc>
        <w:tc>
          <w:tcPr>
            <w:tcW w:w="978" w:type="dxa"/>
            <w:vAlign w:val="center"/>
          </w:tcPr>
          <w:p>
            <w:pPr>
              <w:spacing w:line="240" w:lineRule="exact"/>
              <w:jc w:val="center"/>
              <w:rPr>
                <w:rFonts w:ascii="宋体"/>
                <w:sz w:val="24"/>
              </w:rPr>
            </w:pPr>
            <w:r>
              <w:rPr>
                <w:rFonts w:hint="eastAsia" w:ascii="宋体" w:hAnsi="宋体"/>
                <w:sz w:val="24"/>
              </w:rPr>
              <w:t>籍　贯</w:t>
            </w:r>
          </w:p>
        </w:tc>
        <w:tc>
          <w:tcPr>
            <w:tcW w:w="990" w:type="dxa"/>
            <w:vAlign w:val="center"/>
          </w:tcPr>
          <w:p>
            <w:pPr>
              <w:spacing w:line="240" w:lineRule="exact"/>
              <w:jc w:val="center"/>
              <w:rPr>
                <w:rFonts w:ascii="宋体"/>
                <w:sz w:val="24"/>
              </w:rPr>
            </w:pPr>
          </w:p>
        </w:tc>
        <w:tc>
          <w:tcPr>
            <w:tcW w:w="1268" w:type="dxa"/>
            <w:vAlign w:val="center"/>
          </w:tcPr>
          <w:p>
            <w:pPr>
              <w:spacing w:line="240" w:lineRule="exact"/>
              <w:jc w:val="center"/>
              <w:rPr>
                <w:rFonts w:ascii="宋体"/>
                <w:sz w:val="24"/>
              </w:rPr>
            </w:pPr>
            <w:r>
              <w:rPr>
                <w:rFonts w:hint="eastAsia" w:ascii="宋体" w:hAnsi="宋体"/>
                <w:sz w:val="24"/>
              </w:rPr>
              <w:t>出生地</w:t>
            </w:r>
          </w:p>
        </w:tc>
        <w:tc>
          <w:tcPr>
            <w:tcW w:w="1416" w:type="dxa"/>
            <w:vAlign w:val="center"/>
          </w:tcPr>
          <w:p>
            <w:pPr>
              <w:spacing w:line="240" w:lineRule="exact"/>
              <w:jc w:val="center"/>
              <w:rPr>
                <w:rFonts w:ascii="宋体"/>
                <w:sz w:val="24"/>
              </w:rPr>
            </w:pPr>
          </w:p>
        </w:tc>
        <w:tc>
          <w:tcPr>
            <w:tcW w:w="1661" w:type="dxa"/>
            <w:vMerge w:val="continue"/>
            <w:vAlign w:val="center"/>
          </w:tcPr>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26" w:type="dxa"/>
            <w:gridSpan w:val="2"/>
            <w:vAlign w:val="center"/>
          </w:tcPr>
          <w:p>
            <w:pPr>
              <w:spacing w:line="240" w:lineRule="exact"/>
              <w:jc w:val="center"/>
              <w:rPr>
                <w:rFonts w:ascii="宋体"/>
                <w:sz w:val="24"/>
              </w:rPr>
            </w:pPr>
            <w:r>
              <w:rPr>
                <w:rFonts w:hint="eastAsia" w:ascii="宋体" w:hAnsi="宋体"/>
                <w:sz w:val="24"/>
              </w:rPr>
              <w:t>参加工</w:t>
            </w:r>
          </w:p>
          <w:p>
            <w:pPr>
              <w:spacing w:line="240" w:lineRule="exact"/>
              <w:jc w:val="center"/>
              <w:rPr>
                <w:rFonts w:ascii="宋体"/>
                <w:sz w:val="24"/>
              </w:rPr>
            </w:pPr>
            <w:r>
              <w:rPr>
                <w:rFonts w:hint="eastAsia" w:ascii="宋体" w:hAnsi="宋体"/>
                <w:sz w:val="24"/>
              </w:rPr>
              <w:t>作年月</w:t>
            </w:r>
          </w:p>
        </w:tc>
        <w:tc>
          <w:tcPr>
            <w:tcW w:w="1248" w:type="dxa"/>
            <w:gridSpan w:val="2"/>
            <w:vAlign w:val="center"/>
          </w:tcPr>
          <w:p>
            <w:pPr>
              <w:spacing w:line="240" w:lineRule="exact"/>
              <w:jc w:val="center"/>
              <w:rPr>
                <w:rFonts w:ascii="宋体"/>
                <w:sz w:val="24"/>
              </w:rPr>
            </w:pPr>
          </w:p>
        </w:tc>
        <w:tc>
          <w:tcPr>
            <w:tcW w:w="978" w:type="dxa"/>
            <w:vAlign w:val="center"/>
          </w:tcPr>
          <w:p>
            <w:pPr>
              <w:spacing w:line="240" w:lineRule="exact"/>
              <w:jc w:val="center"/>
              <w:rPr>
                <w:rFonts w:ascii="宋体"/>
                <w:sz w:val="24"/>
              </w:rPr>
            </w:pPr>
            <w:r>
              <w:rPr>
                <w:rFonts w:hint="eastAsia" w:ascii="宋体" w:hAnsi="宋体"/>
                <w:sz w:val="24"/>
              </w:rPr>
              <w:t>入　党</w:t>
            </w:r>
          </w:p>
          <w:p>
            <w:pPr>
              <w:spacing w:line="240" w:lineRule="exact"/>
              <w:jc w:val="center"/>
              <w:rPr>
                <w:rFonts w:ascii="宋体"/>
                <w:sz w:val="24"/>
              </w:rPr>
            </w:pPr>
            <w:r>
              <w:rPr>
                <w:rFonts w:hint="eastAsia" w:ascii="宋体" w:hAnsi="宋体"/>
                <w:sz w:val="24"/>
              </w:rPr>
              <w:t>年　月</w:t>
            </w:r>
          </w:p>
        </w:tc>
        <w:tc>
          <w:tcPr>
            <w:tcW w:w="990" w:type="dxa"/>
            <w:vAlign w:val="center"/>
          </w:tcPr>
          <w:p>
            <w:pPr>
              <w:spacing w:line="240" w:lineRule="exact"/>
              <w:jc w:val="center"/>
              <w:rPr>
                <w:rFonts w:ascii="宋体"/>
                <w:sz w:val="24"/>
              </w:rPr>
            </w:pPr>
          </w:p>
        </w:tc>
        <w:tc>
          <w:tcPr>
            <w:tcW w:w="1268" w:type="dxa"/>
            <w:vAlign w:val="center"/>
          </w:tcPr>
          <w:p>
            <w:pPr>
              <w:spacing w:line="240" w:lineRule="exact"/>
              <w:jc w:val="center"/>
              <w:rPr>
                <w:rFonts w:ascii="宋体"/>
                <w:spacing w:val="-8"/>
                <w:szCs w:val="21"/>
              </w:rPr>
            </w:pPr>
            <w:r>
              <w:rPr>
                <w:rFonts w:hint="eastAsia" w:ascii="宋体" w:hAnsi="宋体"/>
                <w:sz w:val="24"/>
              </w:rPr>
              <w:t>编制性质</w:t>
            </w:r>
          </w:p>
        </w:tc>
        <w:tc>
          <w:tcPr>
            <w:tcW w:w="1416" w:type="dxa"/>
            <w:vAlign w:val="center"/>
          </w:tcPr>
          <w:p>
            <w:pPr>
              <w:spacing w:line="240" w:lineRule="exact"/>
              <w:jc w:val="center"/>
              <w:rPr>
                <w:rFonts w:ascii="宋体"/>
                <w:sz w:val="24"/>
              </w:rPr>
            </w:pPr>
          </w:p>
        </w:tc>
        <w:tc>
          <w:tcPr>
            <w:tcW w:w="1661" w:type="dxa"/>
            <w:vMerge w:val="continue"/>
            <w:vAlign w:val="center"/>
          </w:tcPr>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126" w:type="dxa"/>
            <w:gridSpan w:val="2"/>
            <w:vMerge w:val="restart"/>
            <w:vAlign w:val="center"/>
          </w:tcPr>
          <w:p>
            <w:pPr>
              <w:spacing w:line="240" w:lineRule="exact"/>
              <w:jc w:val="center"/>
              <w:rPr>
                <w:rFonts w:ascii="宋体"/>
                <w:sz w:val="24"/>
              </w:rPr>
            </w:pPr>
            <w:r>
              <w:rPr>
                <w:rFonts w:hint="eastAsia" w:ascii="宋体" w:hAnsi="宋体"/>
                <w:sz w:val="24"/>
              </w:rPr>
              <w:t>学　历</w:t>
            </w:r>
          </w:p>
          <w:p>
            <w:pPr>
              <w:spacing w:line="240" w:lineRule="exact"/>
              <w:jc w:val="center"/>
              <w:rPr>
                <w:rFonts w:ascii="宋体"/>
                <w:sz w:val="24"/>
              </w:rPr>
            </w:pPr>
          </w:p>
        </w:tc>
        <w:tc>
          <w:tcPr>
            <w:tcW w:w="1027" w:type="dxa"/>
            <w:vAlign w:val="center"/>
          </w:tcPr>
          <w:p>
            <w:pPr>
              <w:spacing w:line="240" w:lineRule="exact"/>
              <w:jc w:val="center"/>
              <w:rPr>
                <w:rFonts w:ascii="宋体"/>
                <w:sz w:val="24"/>
              </w:rPr>
            </w:pPr>
            <w:r>
              <w:rPr>
                <w:rFonts w:hint="eastAsia" w:ascii="宋体" w:hAnsi="宋体"/>
                <w:sz w:val="24"/>
              </w:rPr>
              <w:t>全日制</w:t>
            </w:r>
          </w:p>
          <w:p>
            <w:pPr>
              <w:spacing w:line="240" w:lineRule="exact"/>
              <w:jc w:val="center"/>
              <w:rPr>
                <w:rFonts w:ascii="宋体"/>
                <w:sz w:val="24"/>
              </w:rPr>
            </w:pPr>
            <w:r>
              <w:rPr>
                <w:rFonts w:hint="eastAsia" w:ascii="宋体" w:hAnsi="宋体"/>
                <w:sz w:val="24"/>
              </w:rPr>
              <w:t>教　育</w:t>
            </w:r>
          </w:p>
        </w:tc>
        <w:tc>
          <w:tcPr>
            <w:tcW w:w="2189" w:type="dxa"/>
            <w:gridSpan w:val="3"/>
            <w:vAlign w:val="center"/>
          </w:tcPr>
          <w:p>
            <w:pPr>
              <w:spacing w:line="240" w:lineRule="exact"/>
              <w:jc w:val="center"/>
              <w:rPr>
                <w:rFonts w:ascii="宋体"/>
                <w:sz w:val="24"/>
              </w:rPr>
            </w:pPr>
          </w:p>
        </w:tc>
        <w:tc>
          <w:tcPr>
            <w:tcW w:w="1268" w:type="dxa"/>
            <w:vAlign w:val="center"/>
          </w:tcPr>
          <w:p>
            <w:pPr>
              <w:spacing w:line="240" w:lineRule="exact"/>
              <w:jc w:val="center"/>
              <w:rPr>
                <w:rFonts w:ascii="宋体"/>
                <w:sz w:val="24"/>
              </w:rPr>
            </w:pPr>
            <w:r>
              <w:rPr>
                <w:rFonts w:hint="eastAsia" w:ascii="宋体" w:hAnsi="宋体"/>
                <w:sz w:val="24"/>
              </w:rPr>
              <w:t>毕业院校系及专业</w:t>
            </w:r>
          </w:p>
        </w:tc>
        <w:tc>
          <w:tcPr>
            <w:tcW w:w="3077" w:type="dxa"/>
            <w:gridSpan w:val="2"/>
            <w:vAlign w:val="center"/>
          </w:tcPr>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26" w:type="dxa"/>
            <w:gridSpan w:val="2"/>
            <w:vMerge w:val="continue"/>
            <w:vAlign w:val="center"/>
          </w:tcPr>
          <w:p>
            <w:pPr>
              <w:spacing w:line="240" w:lineRule="exact"/>
              <w:jc w:val="center"/>
              <w:rPr>
                <w:rFonts w:ascii="宋体"/>
                <w:sz w:val="24"/>
              </w:rPr>
            </w:pPr>
          </w:p>
        </w:tc>
        <w:tc>
          <w:tcPr>
            <w:tcW w:w="1027" w:type="dxa"/>
            <w:vAlign w:val="center"/>
          </w:tcPr>
          <w:p>
            <w:pPr>
              <w:spacing w:line="240" w:lineRule="exact"/>
              <w:jc w:val="center"/>
              <w:rPr>
                <w:rFonts w:ascii="宋体"/>
                <w:sz w:val="24"/>
              </w:rPr>
            </w:pPr>
            <w:r>
              <w:rPr>
                <w:rFonts w:hint="eastAsia" w:ascii="宋体" w:hAnsi="宋体"/>
                <w:sz w:val="24"/>
              </w:rPr>
              <w:t>在　职</w:t>
            </w:r>
          </w:p>
          <w:p>
            <w:pPr>
              <w:spacing w:line="240" w:lineRule="exact"/>
              <w:jc w:val="center"/>
              <w:rPr>
                <w:rFonts w:ascii="宋体"/>
                <w:sz w:val="24"/>
              </w:rPr>
            </w:pPr>
            <w:r>
              <w:rPr>
                <w:rFonts w:hint="eastAsia" w:ascii="宋体" w:hAnsi="宋体"/>
                <w:sz w:val="24"/>
              </w:rPr>
              <w:t>教　育</w:t>
            </w:r>
          </w:p>
        </w:tc>
        <w:tc>
          <w:tcPr>
            <w:tcW w:w="2189" w:type="dxa"/>
            <w:gridSpan w:val="3"/>
            <w:vAlign w:val="center"/>
          </w:tcPr>
          <w:p>
            <w:pPr>
              <w:spacing w:line="240" w:lineRule="exact"/>
              <w:jc w:val="center"/>
              <w:rPr>
                <w:rFonts w:ascii="宋体"/>
                <w:sz w:val="24"/>
              </w:rPr>
            </w:pPr>
          </w:p>
        </w:tc>
        <w:tc>
          <w:tcPr>
            <w:tcW w:w="1268" w:type="dxa"/>
            <w:vAlign w:val="center"/>
          </w:tcPr>
          <w:p>
            <w:pPr>
              <w:spacing w:line="240" w:lineRule="exact"/>
              <w:jc w:val="center"/>
              <w:rPr>
                <w:rFonts w:ascii="宋体"/>
                <w:sz w:val="24"/>
              </w:rPr>
            </w:pPr>
            <w:r>
              <w:rPr>
                <w:rFonts w:hint="eastAsia" w:ascii="宋体" w:hAnsi="宋体"/>
                <w:sz w:val="24"/>
              </w:rPr>
              <w:t>毕业院校系及专业</w:t>
            </w:r>
          </w:p>
        </w:tc>
        <w:tc>
          <w:tcPr>
            <w:tcW w:w="3077" w:type="dxa"/>
            <w:gridSpan w:val="2"/>
            <w:vAlign w:val="center"/>
          </w:tcPr>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153" w:type="dxa"/>
            <w:gridSpan w:val="3"/>
            <w:vAlign w:val="center"/>
          </w:tcPr>
          <w:p>
            <w:pPr>
              <w:spacing w:line="240" w:lineRule="exact"/>
              <w:jc w:val="center"/>
              <w:rPr>
                <w:rFonts w:ascii="宋体"/>
                <w:sz w:val="24"/>
              </w:rPr>
            </w:pPr>
            <w:r>
              <w:rPr>
                <w:rFonts w:hint="eastAsia" w:ascii="宋体" w:hAnsi="宋体"/>
                <w:sz w:val="24"/>
              </w:rPr>
              <w:t>工作单位及职务</w:t>
            </w:r>
          </w:p>
        </w:tc>
        <w:tc>
          <w:tcPr>
            <w:tcW w:w="6534" w:type="dxa"/>
            <w:gridSpan w:val="6"/>
            <w:vAlign w:val="center"/>
          </w:tcPr>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1" w:type="dxa"/>
            <w:vAlign w:val="center"/>
          </w:tcPr>
          <w:p>
            <w:pPr>
              <w:spacing w:line="240" w:lineRule="exact"/>
              <w:jc w:val="center"/>
              <w:rPr>
                <w:rFonts w:ascii="宋体"/>
                <w:sz w:val="24"/>
              </w:rPr>
            </w:pPr>
            <w:r>
              <w:rPr>
                <w:rFonts w:hint="eastAsia" w:ascii="宋体" w:hAnsi="宋体"/>
                <w:sz w:val="24"/>
              </w:rPr>
              <w:t>现任职级</w:t>
            </w:r>
          </w:p>
        </w:tc>
        <w:tc>
          <w:tcPr>
            <w:tcW w:w="3441" w:type="dxa"/>
            <w:gridSpan w:val="5"/>
            <w:vAlign w:val="center"/>
          </w:tcPr>
          <w:p>
            <w:pPr>
              <w:spacing w:line="240" w:lineRule="exact"/>
              <w:jc w:val="center"/>
              <w:rPr>
                <w:rFonts w:ascii="宋体"/>
                <w:sz w:val="24"/>
              </w:rPr>
            </w:pPr>
          </w:p>
        </w:tc>
        <w:tc>
          <w:tcPr>
            <w:tcW w:w="1268" w:type="dxa"/>
            <w:vAlign w:val="center"/>
          </w:tcPr>
          <w:p>
            <w:pPr>
              <w:spacing w:line="240" w:lineRule="exact"/>
              <w:jc w:val="center"/>
              <w:rPr>
                <w:rFonts w:ascii="宋体"/>
                <w:sz w:val="24"/>
              </w:rPr>
            </w:pPr>
            <w:r>
              <w:rPr>
                <w:rFonts w:hint="eastAsia" w:ascii="宋体" w:hAnsi="宋体"/>
                <w:sz w:val="24"/>
              </w:rPr>
              <w:t>任职时间</w:t>
            </w:r>
          </w:p>
        </w:tc>
        <w:tc>
          <w:tcPr>
            <w:tcW w:w="3077" w:type="dxa"/>
            <w:gridSpan w:val="2"/>
            <w:vAlign w:val="center"/>
          </w:tcPr>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1" w:type="dxa"/>
            <w:vAlign w:val="center"/>
          </w:tcPr>
          <w:p>
            <w:pPr>
              <w:spacing w:line="240" w:lineRule="exact"/>
              <w:jc w:val="center"/>
              <w:rPr>
                <w:rFonts w:ascii="宋体"/>
                <w:sz w:val="24"/>
              </w:rPr>
            </w:pPr>
            <w:r>
              <w:rPr>
                <w:rFonts w:hint="eastAsia" w:ascii="宋体" w:hAnsi="宋体"/>
                <w:sz w:val="24"/>
              </w:rPr>
              <w:t>联系电话</w:t>
            </w:r>
          </w:p>
        </w:tc>
        <w:tc>
          <w:tcPr>
            <w:tcW w:w="3441" w:type="dxa"/>
            <w:gridSpan w:val="5"/>
            <w:vAlign w:val="center"/>
          </w:tcPr>
          <w:p>
            <w:pPr>
              <w:spacing w:line="240" w:lineRule="exact"/>
              <w:jc w:val="center"/>
              <w:rPr>
                <w:rFonts w:ascii="宋体"/>
                <w:sz w:val="24"/>
              </w:rPr>
            </w:pPr>
          </w:p>
        </w:tc>
        <w:tc>
          <w:tcPr>
            <w:tcW w:w="1268" w:type="dxa"/>
            <w:vAlign w:val="center"/>
          </w:tcPr>
          <w:p>
            <w:pPr>
              <w:spacing w:line="240" w:lineRule="exact"/>
              <w:jc w:val="center"/>
              <w:rPr>
                <w:rFonts w:ascii="宋体"/>
                <w:spacing w:val="-12"/>
                <w:sz w:val="24"/>
              </w:rPr>
            </w:pPr>
            <w:r>
              <w:rPr>
                <w:rFonts w:hint="eastAsia" w:ascii="宋体" w:hAnsi="宋体"/>
                <w:spacing w:val="-12"/>
                <w:sz w:val="24"/>
              </w:rPr>
              <w:t>身份证号</w:t>
            </w:r>
          </w:p>
        </w:tc>
        <w:tc>
          <w:tcPr>
            <w:tcW w:w="3077" w:type="dxa"/>
            <w:gridSpan w:val="2"/>
            <w:vAlign w:val="center"/>
          </w:tcPr>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exact"/>
          <w:jc w:val="center"/>
        </w:trPr>
        <w:tc>
          <w:tcPr>
            <w:tcW w:w="901" w:type="dxa"/>
            <w:vAlign w:val="center"/>
          </w:tcPr>
          <w:p>
            <w:pPr>
              <w:spacing w:line="240" w:lineRule="exact"/>
              <w:jc w:val="center"/>
              <w:rPr>
                <w:rFonts w:ascii="宋体"/>
                <w:sz w:val="24"/>
              </w:rPr>
            </w:pPr>
            <w:r>
              <w:rPr>
                <w:rFonts w:hint="eastAsia" w:ascii="宋体" w:hAnsi="宋体"/>
                <w:sz w:val="24"/>
              </w:rPr>
              <w:t>专业资质技术职称</w:t>
            </w:r>
          </w:p>
        </w:tc>
        <w:tc>
          <w:tcPr>
            <w:tcW w:w="7786" w:type="dxa"/>
            <w:gridSpan w:val="8"/>
            <w:vAlign w:val="center"/>
          </w:tcPr>
          <w:p>
            <w:pPr>
              <w:spacing w:line="240" w:lineRule="exact"/>
              <w:jc w:val="center"/>
              <w:rPr>
                <w:rFonts w:ascii="宋体"/>
                <w:sz w:val="24"/>
              </w:rPr>
            </w:pPr>
          </w:p>
          <w:p>
            <w:pPr>
              <w:spacing w:line="240" w:lineRule="exact"/>
              <w:jc w:val="center"/>
              <w:rPr>
                <w:rFonts w:ascii="宋体"/>
                <w:sz w:val="24"/>
              </w:rPr>
            </w:pPr>
          </w:p>
          <w:p>
            <w:pPr>
              <w:spacing w:line="24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7" w:hRule="atLeast"/>
          <w:jc w:val="center"/>
        </w:trPr>
        <w:tc>
          <w:tcPr>
            <w:tcW w:w="901" w:type="dxa"/>
            <w:tcBorders>
              <w:bottom w:val="single" w:color="auto" w:sz="12" w:space="0"/>
            </w:tcBorders>
            <w:vAlign w:val="center"/>
          </w:tcPr>
          <w:p>
            <w:pPr>
              <w:spacing w:line="300" w:lineRule="exact"/>
              <w:jc w:val="center"/>
              <w:rPr>
                <w:rFonts w:ascii="宋体"/>
                <w:sz w:val="24"/>
              </w:rPr>
            </w:pPr>
            <w:r>
              <w:rPr>
                <w:rFonts w:hint="eastAsia" w:ascii="宋体" w:hAnsi="宋体"/>
                <w:sz w:val="24"/>
              </w:rPr>
              <w:t>工</w:t>
            </w:r>
          </w:p>
          <w:p>
            <w:pPr>
              <w:spacing w:line="300" w:lineRule="exact"/>
              <w:jc w:val="center"/>
              <w:rPr>
                <w:rFonts w:ascii="宋体"/>
                <w:sz w:val="24"/>
              </w:rPr>
            </w:pPr>
            <w:r>
              <w:rPr>
                <w:rFonts w:hint="eastAsia" w:ascii="宋体" w:hAnsi="宋体"/>
                <w:sz w:val="24"/>
              </w:rPr>
              <w:t>作</w:t>
            </w:r>
          </w:p>
          <w:p>
            <w:pPr>
              <w:spacing w:line="300" w:lineRule="exact"/>
              <w:jc w:val="center"/>
              <w:rPr>
                <w:rFonts w:ascii="宋体"/>
                <w:sz w:val="24"/>
              </w:rPr>
            </w:pPr>
            <w:r>
              <w:rPr>
                <w:rFonts w:hint="eastAsia" w:ascii="宋体" w:hAnsi="宋体"/>
                <w:sz w:val="24"/>
              </w:rPr>
              <w:t>简</w:t>
            </w:r>
          </w:p>
          <w:p>
            <w:pPr>
              <w:spacing w:line="300" w:lineRule="exact"/>
              <w:jc w:val="center"/>
              <w:rPr>
                <w:rFonts w:ascii="宋体"/>
                <w:sz w:val="24"/>
              </w:rPr>
            </w:pPr>
            <w:r>
              <w:rPr>
                <w:rFonts w:hint="eastAsia" w:ascii="宋体" w:hAnsi="宋体"/>
                <w:sz w:val="24"/>
              </w:rPr>
              <w:t>历</w:t>
            </w:r>
          </w:p>
        </w:tc>
        <w:tc>
          <w:tcPr>
            <w:tcW w:w="7786" w:type="dxa"/>
            <w:gridSpan w:val="8"/>
            <w:tcBorders>
              <w:bottom w:val="single" w:color="auto" w:sz="12" w:space="0"/>
            </w:tcBorders>
            <w:vAlign w:val="center"/>
          </w:tcPr>
          <w:p>
            <w:pPr>
              <w:spacing w:line="240" w:lineRule="exact"/>
              <w:rPr>
                <w:rFonts w:ascii="宋体"/>
                <w:sz w:val="24"/>
              </w:rPr>
            </w:pPr>
          </w:p>
        </w:tc>
      </w:tr>
    </w:tbl>
    <w:p>
      <w:pPr>
        <w:spacing w:line="300" w:lineRule="exact"/>
        <w:rPr>
          <w:rFonts w:eastAsia="方正仿宋简体"/>
          <w:sz w:val="24"/>
        </w:rPr>
        <w:sectPr>
          <w:footerReference r:id="rId3" w:type="default"/>
          <w:footerReference r:id="rId4" w:type="even"/>
          <w:pgSz w:w="11907" w:h="16840"/>
          <w:pgMar w:top="1701" w:right="1531" w:bottom="1701" w:left="1531" w:header="851" w:footer="1418" w:gutter="0"/>
          <w:cols w:space="720" w:num="1"/>
          <w:docGrid w:type="lines" w:linePitch="541" w:charSpace="-50"/>
        </w:sectPr>
      </w:pPr>
    </w:p>
    <w:tbl>
      <w:tblPr>
        <w:tblStyle w:val="5"/>
        <w:tblW w:w="8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15"/>
        <w:gridCol w:w="1148"/>
        <w:gridCol w:w="1120"/>
        <w:gridCol w:w="1417"/>
        <w:gridCol w:w="3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983" w:type="dxa"/>
            <w:gridSpan w:val="2"/>
            <w:tcBorders>
              <w:top w:val="single" w:color="auto" w:sz="12" w:space="0"/>
            </w:tcBorders>
            <w:vAlign w:val="center"/>
          </w:tcPr>
          <w:p>
            <w:pPr>
              <w:spacing w:line="300" w:lineRule="exact"/>
              <w:jc w:val="center"/>
              <w:rPr>
                <w:rFonts w:ascii="宋体"/>
                <w:sz w:val="24"/>
              </w:rPr>
            </w:pPr>
            <w:r>
              <w:rPr>
                <w:rFonts w:hint="eastAsia" w:ascii="宋体" w:hAnsi="宋体"/>
                <w:sz w:val="24"/>
              </w:rPr>
              <w:t>年度考核</w:t>
            </w:r>
          </w:p>
          <w:p>
            <w:pPr>
              <w:spacing w:line="300" w:lineRule="exact"/>
              <w:jc w:val="center"/>
              <w:rPr>
                <w:rFonts w:ascii="宋体"/>
                <w:sz w:val="24"/>
              </w:rPr>
            </w:pPr>
            <w:r>
              <w:rPr>
                <w:rFonts w:hint="eastAsia" w:ascii="宋体" w:hAnsi="宋体"/>
                <w:sz w:val="24"/>
              </w:rPr>
              <w:t>情况</w:t>
            </w:r>
          </w:p>
        </w:tc>
        <w:tc>
          <w:tcPr>
            <w:tcW w:w="6735" w:type="dxa"/>
            <w:gridSpan w:val="4"/>
            <w:tcBorders>
              <w:top w:val="single" w:color="auto" w:sz="12" w:space="0"/>
            </w:tcBorders>
            <w:vAlign w:val="center"/>
          </w:tcPr>
          <w:p>
            <w:pPr>
              <w:spacing w:line="300" w:lineRule="exact"/>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68" w:type="dxa"/>
            <w:vMerge w:val="restart"/>
            <w:vAlign w:val="center"/>
          </w:tcPr>
          <w:p>
            <w:pPr>
              <w:spacing w:line="320" w:lineRule="exact"/>
              <w:jc w:val="center"/>
              <w:rPr>
                <w:rFonts w:ascii="宋体"/>
                <w:sz w:val="24"/>
              </w:rPr>
            </w:pPr>
            <w:r>
              <w:rPr>
                <w:rFonts w:hint="eastAsia" w:ascii="宋体" w:hAnsi="宋体"/>
                <w:sz w:val="24"/>
              </w:rPr>
              <w:t>家庭主要成员及主要社会关系</w:t>
            </w:r>
          </w:p>
        </w:tc>
        <w:tc>
          <w:tcPr>
            <w:tcW w:w="915" w:type="dxa"/>
            <w:vAlign w:val="center"/>
          </w:tcPr>
          <w:p>
            <w:pPr>
              <w:spacing w:line="380" w:lineRule="exact"/>
              <w:jc w:val="center"/>
              <w:rPr>
                <w:rFonts w:ascii="宋体"/>
                <w:sz w:val="24"/>
              </w:rPr>
            </w:pPr>
            <w:r>
              <w:rPr>
                <w:rFonts w:hint="eastAsia" w:ascii="宋体" w:hAnsi="宋体"/>
                <w:sz w:val="24"/>
              </w:rPr>
              <w:t>称谓</w:t>
            </w:r>
          </w:p>
        </w:tc>
        <w:tc>
          <w:tcPr>
            <w:tcW w:w="1148" w:type="dxa"/>
            <w:vAlign w:val="center"/>
          </w:tcPr>
          <w:p>
            <w:pPr>
              <w:spacing w:line="380" w:lineRule="exact"/>
              <w:jc w:val="center"/>
              <w:rPr>
                <w:rFonts w:ascii="宋体"/>
                <w:sz w:val="24"/>
              </w:rPr>
            </w:pPr>
            <w:r>
              <w:rPr>
                <w:rFonts w:hint="eastAsia" w:ascii="宋体" w:hAnsi="宋体"/>
                <w:sz w:val="24"/>
              </w:rPr>
              <w:t>姓　名</w:t>
            </w:r>
          </w:p>
        </w:tc>
        <w:tc>
          <w:tcPr>
            <w:tcW w:w="1120" w:type="dxa"/>
            <w:tcMar>
              <w:left w:w="0" w:type="dxa"/>
              <w:right w:w="0" w:type="dxa"/>
            </w:tcMar>
            <w:vAlign w:val="center"/>
          </w:tcPr>
          <w:p>
            <w:pPr>
              <w:spacing w:line="380" w:lineRule="exact"/>
              <w:jc w:val="center"/>
              <w:rPr>
                <w:rFonts w:ascii="宋体"/>
                <w:sz w:val="24"/>
              </w:rPr>
            </w:pPr>
            <w:r>
              <w:rPr>
                <w:rFonts w:hint="eastAsia" w:ascii="宋体" w:hAnsi="宋体"/>
                <w:sz w:val="24"/>
              </w:rPr>
              <w:t>出生年月</w:t>
            </w:r>
          </w:p>
        </w:tc>
        <w:tc>
          <w:tcPr>
            <w:tcW w:w="1417" w:type="dxa"/>
            <w:vAlign w:val="center"/>
          </w:tcPr>
          <w:p>
            <w:pPr>
              <w:spacing w:line="380" w:lineRule="exact"/>
              <w:jc w:val="center"/>
              <w:rPr>
                <w:rFonts w:ascii="宋体"/>
                <w:sz w:val="24"/>
              </w:rPr>
            </w:pPr>
            <w:r>
              <w:rPr>
                <w:rFonts w:hint="eastAsia" w:ascii="宋体" w:hAnsi="宋体"/>
                <w:sz w:val="24"/>
              </w:rPr>
              <w:t>政治面貌</w:t>
            </w:r>
          </w:p>
        </w:tc>
        <w:tc>
          <w:tcPr>
            <w:tcW w:w="3050" w:type="dxa"/>
            <w:vAlign w:val="center"/>
          </w:tcPr>
          <w:p>
            <w:pPr>
              <w:spacing w:line="380" w:lineRule="exact"/>
              <w:jc w:val="center"/>
              <w:rPr>
                <w:rFonts w:ascii="宋体"/>
                <w:sz w:val="24"/>
              </w:rPr>
            </w:pPr>
            <w:r>
              <w:rPr>
                <w:rFonts w:hint="eastAsia" w:ascii="宋体" w:hAnsi="宋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068" w:type="dxa"/>
            <w:vMerge w:val="continue"/>
            <w:vAlign w:val="center"/>
          </w:tcPr>
          <w:p>
            <w:pPr>
              <w:spacing w:line="320" w:lineRule="exact"/>
              <w:jc w:val="center"/>
              <w:rPr>
                <w:rFonts w:ascii="宋体"/>
                <w:sz w:val="24"/>
              </w:rPr>
            </w:pPr>
          </w:p>
        </w:tc>
        <w:tc>
          <w:tcPr>
            <w:tcW w:w="915" w:type="dxa"/>
            <w:vAlign w:val="center"/>
          </w:tcPr>
          <w:p>
            <w:pPr>
              <w:spacing w:line="380" w:lineRule="exact"/>
              <w:jc w:val="center"/>
              <w:rPr>
                <w:rFonts w:ascii="宋体"/>
                <w:sz w:val="24"/>
              </w:rPr>
            </w:pPr>
          </w:p>
        </w:tc>
        <w:tc>
          <w:tcPr>
            <w:tcW w:w="1148" w:type="dxa"/>
            <w:vAlign w:val="center"/>
          </w:tcPr>
          <w:p>
            <w:pPr>
              <w:spacing w:line="380" w:lineRule="exact"/>
              <w:jc w:val="center"/>
              <w:rPr>
                <w:rFonts w:ascii="宋体"/>
                <w:sz w:val="24"/>
              </w:rPr>
            </w:pPr>
          </w:p>
        </w:tc>
        <w:tc>
          <w:tcPr>
            <w:tcW w:w="1120" w:type="dxa"/>
            <w:vAlign w:val="center"/>
          </w:tcPr>
          <w:p>
            <w:pPr>
              <w:spacing w:line="380" w:lineRule="exact"/>
              <w:jc w:val="center"/>
              <w:rPr>
                <w:rFonts w:ascii="宋体"/>
                <w:sz w:val="24"/>
              </w:rPr>
            </w:pPr>
          </w:p>
        </w:tc>
        <w:tc>
          <w:tcPr>
            <w:tcW w:w="1417" w:type="dxa"/>
            <w:vAlign w:val="center"/>
          </w:tcPr>
          <w:p>
            <w:pPr>
              <w:spacing w:line="380" w:lineRule="exact"/>
              <w:jc w:val="center"/>
              <w:rPr>
                <w:rFonts w:ascii="宋体"/>
                <w:sz w:val="24"/>
              </w:rPr>
            </w:pPr>
          </w:p>
        </w:tc>
        <w:tc>
          <w:tcPr>
            <w:tcW w:w="3050" w:type="dxa"/>
            <w:vAlign w:val="center"/>
          </w:tcPr>
          <w:p>
            <w:pPr>
              <w:spacing w:line="38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068" w:type="dxa"/>
            <w:vMerge w:val="continue"/>
            <w:vAlign w:val="center"/>
          </w:tcPr>
          <w:p>
            <w:pPr>
              <w:spacing w:line="320" w:lineRule="exact"/>
              <w:jc w:val="center"/>
              <w:rPr>
                <w:rFonts w:ascii="宋体"/>
                <w:sz w:val="24"/>
              </w:rPr>
            </w:pPr>
          </w:p>
        </w:tc>
        <w:tc>
          <w:tcPr>
            <w:tcW w:w="915" w:type="dxa"/>
            <w:vAlign w:val="center"/>
          </w:tcPr>
          <w:p>
            <w:pPr>
              <w:spacing w:line="380" w:lineRule="exact"/>
              <w:jc w:val="center"/>
              <w:rPr>
                <w:rFonts w:ascii="宋体"/>
                <w:sz w:val="24"/>
              </w:rPr>
            </w:pPr>
          </w:p>
        </w:tc>
        <w:tc>
          <w:tcPr>
            <w:tcW w:w="1148" w:type="dxa"/>
            <w:vAlign w:val="center"/>
          </w:tcPr>
          <w:p>
            <w:pPr>
              <w:spacing w:line="380" w:lineRule="exact"/>
              <w:jc w:val="center"/>
              <w:rPr>
                <w:rFonts w:ascii="宋体"/>
                <w:sz w:val="24"/>
              </w:rPr>
            </w:pPr>
          </w:p>
        </w:tc>
        <w:tc>
          <w:tcPr>
            <w:tcW w:w="1120" w:type="dxa"/>
            <w:vAlign w:val="center"/>
          </w:tcPr>
          <w:p>
            <w:pPr>
              <w:spacing w:line="380" w:lineRule="exact"/>
              <w:jc w:val="center"/>
              <w:rPr>
                <w:rFonts w:ascii="宋体"/>
                <w:sz w:val="24"/>
              </w:rPr>
            </w:pPr>
          </w:p>
        </w:tc>
        <w:tc>
          <w:tcPr>
            <w:tcW w:w="1417" w:type="dxa"/>
            <w:vAlign w:val="center"/>
          </w:tcPr>
          <w:p>
            <w:pPr>
              <w:spacing w:line="380" w:lineRule="exact"/>
              <w:jc w:val="center"/>
              <w:rPr>
                <w:rFonts w:ascii="宋体"/>
                <w:sz w:val="24"/>
              </w:rPr>
            </w:pPr>
          </w:p>
        </w:tc>
        <w:tc>
          <w:tcPr>
            <w:tcW w:w="3050" w:type="dxa"/>
            <w:vAlign w:val="center"/>
          </w:tcPr>
          <w:p>
            <w:pPr>
              <w:spacing w:line="38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068" w:type="dxa"/>
            <w:vMerge w:val="continue"/>
            <w:vAlign w:val="center"/>
          </w:tcPr>
          <w:p>
            <w:pPr>
              <w:spacing w:line="320" w:lineRule="exact"/>
              <w:jc w:val="center"/>
              <w:rPr>
                <w:rFonts w:ascii="宋体"/>
                <w:sz w:val="24"/>
              </w:rPr>
            </w:pPr>
          </w:p>
        </w:tc>
        <w:tc>
          <w:tcPr>
            <w:tcW w:w="915" w:type="dxa"/>
            <w:vAlign w:val="center"/>
          </w:tcPr>
          <w:p>
            <w:pPr>
              <w:spacing w:line="380" w:lineRule="exact"/>
              <w:jc w:val="center"/>
              <w:rPr>
                <w:rFonts w:ascii="宋体"/>
                <w:sz w:val="24"/>
              </w:rPr>
            </w:pPr>
          </w:p>
        </w:tc>
        <w:tc>
          <w:tcPr>
            <w:tcW w:w="1148" w:type="dxa"/>
            <w:vAlign w:val="center"/>
          </w:tcPr>
          <w:p>
            <w:pPr>
              <w:spacing w:line="380" w:lineRule="exact"/>
              <w:jc w:val="center"/>
              <w:rPr>
                <w:rFonts w:ascii="宋体"/>
                <w:sz w:val="24"/>
              </w:rPr>
            </w:pPr>
          </w:p>
        </w:tc>
        <w:tc>
          <w:tcPr>
            <w:tcW w:w="1120" w:type="dxa"/>
            <w:vAlign w:val="center"/>
          </w:tcPr>
          <w:p>
            <w:pPr>
              <w:spacing w:line="380" w:lineRule="exact"/>
              <w:jc w:val="center"/>
              <w:rPr>
                <w:rFonts w:ascii="宋体"/>
                <w:sz w:val="24"/>
              </w:rPr>
            </w:pPr>
          </w:p>
        </w:tc>
        <w:tc>
          <w:tcPr>
            <w:tcW w:w="1417" w:type="dxa"/>
            <w:vAlign w:val="center"/>
          </w:tcPr>
          <w:p>
            <w:pPr>
              <w:spacing w:line="380" w:lineRule="exact"/>
              <w:jc w:val="center"/>
              <w:rPr>
                <w:rFonts w:ascii="宋体"/>
                <w:sz w:val="24"/>
              </w:rPr>
            </w:pPr>
          </w:p>
        </w:tc>
        <w:tc>
          <w:tcPr>
            <w:tcW w:w="3050" w:type="dxa"/>
            <w:vAlign w:val="center"/>
          </w:tcPr>
          <w:p>
            <w:pPr>
              <w:spacing w:line="38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068" w:type="dxa"/>
            <w:vMerge w:val="continue"/>
            <w:vAlign w:val="center"/>
          </w:tcPr>
          <w:p>
            <w:pPr>
              <w:spacing w:line="320" w:lineRule="exact"/>
              <w:jc w:val="center"/>
              <w:rPr>
                <w:rFonts w:ascii="宋体"/>
                <w:sz w:val="24"/>
              </w:rPr>
            </w:pPr>
          </w:p>
        </w:tc>
        <w:tc>
          <w:tcPr>
            <w:tcW w:w="915" w:type="dxa"/>
            <w:vAlign w:val="center"/>
          </w:tcPr>
          <w:p>
            <w:pPr>
              <w:spacing w:line="380" w:lineRule="exact"/>
              <w:jc w:val="center"/>
              <w:rPr>
                <w:rFonts w:ascii="宋体"/>
                <w:sz w:val="24"/>
              </w:rPr>
            </w:pPr>
          </w:p>
        </w:tc>
        <w:tc>
          <w:tcPr>
            <w:tcW w:w="1148" w:type="dxa"/>
            <w:vAlign w:val="center"/>
          </w:tcPr>
          <w:p>
            <w:pPr>
              <w:spacing w:line="380" w:lineRule="exact"/>
              <w:jc w:val="center"/>
              <w:rPr>
                <w:rFonts w:ascii="宋体"/>
                <w:sz w:val="24"/>
              </w:rPr>
            </w:pPr>
          </w:p>
        </w:tc>
        <w:tc>
          <w:tcPr>
            <w:tcW w:w="1120" w:type="dxa"/>
            <w:vAlign w:val="center"/>
          </w:tcPr>
          <w:p>
            <w:pPr>
              <w:spacing w:line="380" w:lineRule="exact"/>
              <w:jc w:val="center"/>
              <w:rPr>
                <w:rFonts w:ascii="宋体"/>
                <w:sz w:val="24"/>
              </w:rPr>
            </w:pPr>
          </w:p>
        </w:tc>
        <w:tc>
          <w:tcPr>
            <w:tcW w:w="1417" w:type="dxa"/>
            <w:vAlign w:val="center"/>
          </w:tcPr>
          <w:p>
            <w:pPr>
              <w:spacing w:line="380" w:lineRule="exact"/>
              <w:jc w:val="center"/>
              <w:rPr>
                <w:rFonts w:ascii="宋体"/>
                <w:sz w:val="24"/>
              </w:rPr>
            </w:pPr>
          </w:p>
        </w:tc>
        <w:tc>
          <w:tcPr>
            <w:tcW w:w="3050" w:type="dxa"/>
            <w:vAlign w:val="center"/>
          </w:tcPr>
          <w:p>
            <w:pPr>
              <w:spacing w:line="38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68" w:type="dxa"/>
            <w:vMerge w:val="continue"/>
            <w:vAlign w:val="center"/>
          </w:tcPr>
          <w:p>
            <w:pPr>
              <w:spacing w:line="320" w:lineRule="exact"/>
              <w:rPr>
                <w:rFonts w:ascii="宋体"/>
                <w:sz w:val="24"/>
              </w:rPr>
            </w:pPr>
          </w:p>
        </w:tc>
        <w:tc>
          <w:tcPr>
            <w:tcW w:w="915" w:type="dxa"/>
            <w:vAlign w:val="center"/>
          </w:tcPr>
          <w:p>
            <w:pPr>
              <w:spacing w:line="380" w:lineRule="exact"/>
              <w:rPr>
                <w:rFonts w:ascii="宋体"/>
                <w:sz w:val="24"/>
              </w:rPr>
            </w:pPr>
          </w:p>
        </w:tc>
        <w:tc>
          <w:tcPr>
            <w:tcW w:w="1148" w:type="dxa"/>
            <w:vAlign w:val="center"/>
          </w:tcPr>
          <w:p>
            <w:pPr>
              <w:spacing w:line="380" w:lineRule="exact"/>
              <w:rPr>
                <w:rFonts w:ascii="宋体"/>
                <w:sz w:val="24"/>
              </w:rPr>
            </w:pPr>
          </w:p>
        </w:tc>
        <w:tc>
          <w:tcPr>
            <w:tcW w:w="1120" w:type="dxa"/>
            <w:vAlign w:val="center"/>
          </w:tcPr>
          <w:p>
            <w:pPr>
              <w:spacing w:line="380" w:lineRule="exact"/>
              <w:rPr>
                <w:rFonts w:ascii="宋体"/>
                <w:sz w:val="24"/>
              </w:rPr>
            </w:pPr>
          </w:p>
        </w:tc>
        <w:tc>
          <w:tcPr>
            <w:tcW w:w="1417" w:type="dxa"/>
            <w:vAlign w:val="center"/>
          </w:tcPr>
          <w:p>
            <w:pPr>
              <w:spacing w:line="380" w:lineRule="exact"/>
              <w:rPr>
                <w:rFonts w:ascii="宋体"/>
                <w:sz w:val="24"/>
              </w:rPr>
            </w:pPr>
          </w:p>
        </w:tc>
        <w:tc>
          <w:tcPr>
            <w:tcW w:w="3050" w:type="dxa"/>
            <w:vAlign w:val="center"/>
          </w:tcPr>
          <w:p>
            <w:pPr>
              <w:spacing w:line="38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068" w:type="dxa"/>
            <w:vMerge w:val="continue"/>
            <w:vAlign w:val="center"/>
          </w:tcPr>
          <w:p>
            <w:pPr>
              <w:spacing w:line="320" w:lineRule="exact"/>
              <w:rPr>
                <w:rFonts w:ascii="宋体"/>
                <w:sz w:val="24"/>
              </w:rPr>
            </w:pPr>
          </w:p>
        </w:tc>
        <w:tc>
          <w:tcPr>
            <w:tcW w:w="915" w:type="dxa"/>
            <w:vAlign w:val="center"/>
          </w:tcPr>
          <w:p>
            <w:pPr>
              <w:spacing w:line="380" w:lineRule="exact"/>
              <w:rPr>
                <w:rFonts w:ascii="宋体"/>
                <w:sz w:val="24"/>
              </w:rPr>
            </w:pPr>
          </w:p>
        </w:tc>
        <w:tc>
          <w:tcPr>
            <w:tcW w:w="1148" w:type="dxa"/>
            <w:vAlign w:val="center"/>
          </w:tcPr>
          <w:p>
            <w:pPr>
              <w:spacing w:line="380" w:lineRule="exact"/>
              <w:rPr>
                <w:rFonts w:ascii="宋体"/>
                <w:sz w:val="24"/>
              </w:rPr>
            </w:pPr>
          </w:p>
        </w:tc>
        <w:tc>
          <w:tcPr>
            <w:tcW w:w="1120" w:type="dxa"/>
            <w:vAlign w:val="center"/>
          </w:tcPr>
          <w:p>
            <w:pPr>
              <w:spacing w:line="380" w:lineRule="exact"/>
              <w:rPr>
                <w:rFonts w:ascii="宋体"/>
                <w:sz w:val="24"/>
              </w:rPr>
            </w:pPr>
          </w:p>
        </w:tc>
        <w:tc>
          <w:tcPr>
            <w:tcW w:w="1417" w:type="dxa"/>
            <w:vAlign w:val="center"/>
          </w:tcPr>
          <w:p>
            <w:pPr>
              <w:spacing w:line="380" w:lineRule="exact"/>
              <w:rPr>
                <w:rFonts w:ascii="宋体"/>
                <w:sz w:val="24"/>
              </w:rPr>
            </w:pPr>
          </w:p>
        </w:tc>
        <w:tc>
          <w:tcPr>
            <w:tcW w:w="3050" w:type="dxa"/>
            <w:vAlign w:val="center"/>
          </w:tcPr>
          <w:p>
            <w:pPr>
              <w:spacing w:line="38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068" w:type="dxa"/>
            <w:vMerge w:val="continue"/>
            <w:vAlign w:val="center"/>
          </w:tcPr>
          <w:p>
            <w:pPr>
              <w:spacing w:line="320" w:lineRule="exact"/>
              <w:rPr>
                <w:rFonts w:ascii="宋体"/>
                <w:sz w:val="24"/>
              </w:rPr>
            </w:pPr>
          </w:p>
        </w:tc>
        <w:tc>
          <w:tcPr>
            <w:tcW w:w="915" w:type="dxa"/>
            <w:vAlign w:val="center"/>
          </w:tcPr>
          <w:p>
            <w:pPr>
              <w:spacing w:line="380" w:lineRule="exact"/>
              <w:rPr>
                <w:rFonts w:ascii="宋体"/>
                <w:sz w:val="24"/>
              </w:rPr>
            </w:pPr>
          </w:p>
        </w:tc>
        <w:tc>
          <w:tcPr>
            <w:tcW w:w="1148" w:type="dxa"/>
            <w:vAlign w:val="center"/>
          </w:tcPr>
          <w:p>
            <w:pPr>
              <w:spacing w:line="380" w:lineRule="exact"/>
              <w:rPr>
                <w:rFonts w:ascii="宋体"/>
                <w:sz w:val="24"/>
              </w:rPr>
            </w:pPr>
          </w:p>
        </w:tc>
        <w:tc>
          <w:tcPr>
            <w:tcW w:w="1120" w:type="dxa"/>
            <w:vAlign w:val="center"/>
          </w:tcPr>
          <w:p>
            <w:pPr>
              <w:spacing w:line="380" w:lineRule="exact"/>
              <w:rPr>
                <w:rFonts w:ascii="宋体"/>
                <w:sz w:val="24"/>
              </w:rPr>
            </w:pPr>
          </w:p>
        </w:tc>
        <w:tc>
          <w:tcPr>
            <w:tcW w:w="1417" w:type="dxa"/>
            <w:vAlign w:val="center"/>
          </w:tcPr>
          <w:p>
            <w:pPr>
              <w:spacing w:line="380" w:lineRule="exact"/>
              <w:rPr>
                <w:rFonts w:ascii="宋体"/>
                <w:sz w:val="24"/>
              </w:rPr>
            </w:pPr>
          </w:p>
        </w:tc>
        <w:tc>
          <w:tcPr>
            <w:tcW w:w="3050" w:type="dxa"/>
            <w:vAlign w:val="center"/>
          </w:tcPr>
          <w:p>
            <w:pPr>
              <w:spacing w:line="38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1068" w:type="dxa"/>
            <w:vAlign w:val="center"/>
          </w:tcPr>
          <w:p>
            <w:pPr>
              <w:spacing w:line="320" w:lineRule="exact"/>
              <w:jc w:val="center"/>
              <w:rPr>
                <w:rFonts w:ascii="宋体"/>
                <w:sz w:val="24"/>
              </w:rPr>
            </w:pPr>
            <w:r>
              <w:rPr>
                <w:rFonts w:hint="eastAsia" w:ascii="宋体" w:hAnsi="宋体"/>
                <w:sz w:val="24"/>
              </w:rPr>
              <w:t>奖惩</w:t>
            </w:r>
          </w:p>
          <w:p>
            <w:pPr>
              <w:spacing w:line="320" w:lineRule="exact"/>
              <w:jc w:val="center"/>
              <w:rPr>
                <w:rFonts w:ascii="宋体"/>
                <w:sz w:val="24"/>
              </w:rPr>
            </w:pPr>
            <w:r>
              <w:rPr>
                <w:rFonts w:hint="eastAsia" w:ascii="宋体" w:hAnsi="宋体"/>
                <w:sz w:val="24"/>
              </w:rPr>
              <w:t>情况</w:t>
            </w:r>
          </w:p>
        </w:tc>
        <w:tc>
          <w:tcPr>
            <w:tcW w:w="7650" w:type="dxa"/>
            <w:gridSpan w:val="5"/>
            <w:vAlign w:val="center"/>
          </w:tcPr>
          <w:p>
            <w:pPr>
              <w:tabs>
                <w:tab w:val="left" w:pos="1260"/>
              </w:tabs>
              <w:spacing w:line="460" w:lineRule="exact"/>
              <w:ind w:firstLine="480" w:firstLineChars="200"/>
              <w:rPr>
                <w:rFonts w:ascii="宋体"/>
                <w:sz w:val="24"/>
              </w:rPr>
            </w:pPr>
          </w:p>
          <w:p>
            <w:pPr>
              <w:tabs>
                <w:tab w:val="left" w:pos="1260"/>
              </w:tabs>
              <w:spacing w:line="460" w:lineRule="exact"/>
              <w:ind w:firstLine="480" w:firstLineChars="200"/>
              <w:rPr>
                <w:rFonts w:ascii="宋体"/>
                <w:sz w:val="24"/>
              </w:rPr>
            </w:pPr>
          </w:p>
          <w:p>
            <w:pPr>
              <w:tabs>
                <w:tab w:val="left" w:pos="1260"/>
              </w:tabs>
              <w:spacing w:line="46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3" w:hRule="atLeast"/>
          <w:jc w:val="center"/>
        </w:trPr>
        <w:tc>
          <w:tcPr>
            <w:tcW w:w="1068" w:type="dxa"/>
            <w:vAlign w:val="center"/>
          </w:tcPr>
          <w:p>
            <w:pPr>
              <w:spacing w:line="320" w:lineRule="exact"/>
              <w:jc w:val="center"/>
              <w:rPr>
                <w:rFonts w:ascii="宋体"/>
                <w:sz w:val="24"/>
              </w:rPr>
            </w:pPr>
            <w:r>
              <w:rPr>
                <w:rFonts w:hint="eastAsia" w:ascii="宋体" w:hAnsi="宋体"/>
                <w:sz w:val="24"/>
              </w:rPr>
              <w:t>诚信</w:t>
            </w:r>
          </w:p>
          <w:p>
            <w:pPr>
              <w:spacing w:line="320" w:lineRule="exact"/>
              <w:jc w:val="center"/>
              <w:rPr>
                <w:rFonts w:ascii="宋体"/>
                <w:spacing w:val="-20"/>
                <w:sz w:val="24"/>
              </w:rPr>
            </w:pPr>
            <w:r>
              <w:rPr>
                <w:rFonts w:hint="eastAsia" w:ascii="宋体" w:hAnsi="宋体"/>
                <w:spacing w:val="-20"/>
                <w:sz w:val="24"/>
              </w:rPr>
              <w:t>承诺</w:t>
            </w:r>
          </w:p>
        </w:tc>
        <w:tc>
          <w:tcPr>
            <w:tcW w:w="7650" w:type="dxa"/>
            <w:gridSpan w:val="5"/>
            <w:vAlign w:val="center"/>
          </w:tcPr>
          <w:p>
            <w:pPr>
              <w:rPr>
                <w:rFonts w:ascii="宋体"/>
                <w:sz w:val="24"/>
              </w:rPr>
            </w:pPr>
          </w:p>
          <w:p>
            <w:pPr>
              <w:ind w:firstLine="480" w:firstLineChars="200"/>
              <w:rPr>
                <w:rFonts w:ascii="宋体"/>
                <w:sz w:val="24"/>
              </w:rPr>
            </w:pPr>
            <w:r>
              <w:rPr>
                <w:rFonts w:hint="eastAsia" w:ascii="宋体" w:hAnsi="宋体"/>
                <w:sz w:val="24"/>
              </w:rPr>
              <w:t>本人承诺所提供的材料真实有效，符合公开选调岗位所需的报名条件。如有弄虚作假，承诺自动放弃考试和选调资格，并接受纪律处分。承诺服从组织安排和调配。</w:t>
            </w:r>
          </w:p>
          <w:p>
            <w:pPr>
              <w:ind w:firstLine="3600" w:firstLineChars="1500"/>
              <w:rPr>
                <w:rFonts w:ascii="宋体"/>
                <w:sz w:val="24"/>
              </w:rPr>
            </w:pPr>
            <w:r>
              <w:rPr>
                <w:rFonts w:hint="eastAsia" w:ascii="宋体" w:hAnsi="宋体"/>
                <w:sz w:val="24"/>
              </w:rPr>
              <w:t>本人签名：</w:t>
            </w:r>
          </w:p>
          <w:p>
            <w:pPr>
              <w:spacing w:line="300" w:lineRule="exact"/>
              <w:jc w:val="center"/>
              <w:rPr>
                <w:rFonts w:ascii="宋体"/>
                <w:sz w:val="24"/>
              </w:rPr>
            </w:pPr>
            <w:r>
              <w:rPr>
                <w:rFonts w:hint="eastAsia" w:ascii="宋体" w:hAnsi="宋体"/>
                <w:sz w:val="24"/>
              </w:rPr>
              <w:t>　　　　　　　　</w:t>
            </w:r>
            <w:r>
              <w:rPr>
                <w:rFonts w:ascii="宋体" w:hAnsi="宋体"/>
                <w:sz w:val="24"/>
              </w:rPr>
              <w:t xml:space="preserve">                          </w:t>
            </w: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068" w:type="dxa"/>
            <w:vAlign w:val="center"/>
          </w:tcPr>
          <w:p>
            <w:pPr>
              <w:spacing w:line="320" w:lineRule="exact"/>
              <w:jc w:val="center"/>
              <w:rPr>
                <w:rFonts w:ascii="宋体"/>
                <w:sz w:val="24"/>
              </w:rPr>
            </w:pPr>
            <w:r>
              <w:rPr>
                <w:rFonts w:hint="eastAsia" w:ascii="宋体" w:hAnsi="宋体"/>
                <w:sz w:val="24"/>
              </w:rPr>
              <w:t>所在单位党组织推荐意见及资格审查初审意见</w:t>
            </w:r>
          </w:p>
        </w:tc>
        <w:tc>
          <w:tcPr>
            <w:tcW w:w="7650" w:type="dxa"/>
            <w:gridSpan w:val="5"/>
            <w:vAlign w:val="center"/>
          </w:tcPr>
          <w:p>
            <w:pPr>
              <w:spacing w:line="360" w:lineRule="exact"/>
              <w:ind w:firstLine="5175"/>
              <w:jc w:val="center"/>
              <w:rPr>
                <w:rFonts w:ascii="宋体"/>
                <w:sz w:val="24"/>
              </w:rPr>
            </w:pPr>
          </w:p>
          <w:p>
            <w:pPr>
              <w:spacing w:line="360" w:lineRule="exact"/>
              <w:ind w:firstLine="5175"/>
              <w:jc w:val="center"/>
              <w:rPr>
                <w:rFonts w:ascii="宋体"/>
                <w:sz w:val="24"/>
              </w:rPr>
            </w:pPr>
          </w:p>
          <w:p>
            <w:pPr>
              <w:spacing w:line="360" w:lineRule="exact"/>
              <w:ind w:firstLine="5175"/>
              <w:jc w:val="center"/>
              <w:rPr>
                <w:rFonts w:ascii="宋体"/>
                <w:sz w:val="24"/>
              </w:rPr>
            </w:pPr>
          </w:p>
          <w:p>
            <w:pPr>
              <w:spacing w:line="360" w:lineRule="exact"/>
              <w:ind w:firstLine="5175"/>
              <w:jc w:val="center"/>
              <w:rPr>
                <w:rFonts w:ascii="宋体"/>
                <w:sz w:val="24"/>
              </w:rPr>
            </w:pPr>
          </w:p>
          <w:p>
            <w:pPr>
              <w:spacing w:line="360" w:lineRule="exact"/>
              <w:ind w:firstLine="5175"/>
              <w:jc w:val="center"/>
              <w:rPr>
                <w:rFonts w:ascii="宋体"/>
                <w:sz w:val="24"/>
              </w:rPr>
            </w:pPr>
            <w:r>
              <w:rPr>
                <w:rFonts w:hint="eastAsia" w:ascii="宋体" w:hAnsi="宋体"/>
                <w:sz w:val="24"/>
              </w:rPr>
              <w:t>（盖章）</w:t>
            </w:r>
          </w:p>
          <w:p>
            <w:pPr>
              <w:spacing w:line="360" w:lineRule="exact"/>
              <w:ind w:firstLine="5280" w:firstLineChars="220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1068" w:type="dxa"/>
            <w:tcBorders>
              <w:bottom w:val="single" w:color="auto" w:sz="12" w:space="0"/>
            </w:tcBorders>
            <w:vAlign w:val="center"/>
          </w:tcPr>
          <w:p>
            <w:pPr>
              <w:spacing w:line="320" w:lineRule="exact"/>
              <w:jc w:val="center"/>
              <w:rPr>
                <w:rFonts w:ascii="宋体"/>
                <w:sz w:val="24"/>
              </w:rPr>
            </w:pPr>
            <w:r>
              <w:rPr>
                <w:rFonts w:hint="eastAsia" w:ascii="宋体" w:hAnsi="宋体"/>
                <w:sz w:val="24"/>
              </w:rPr>
              <w:t>资格审查复审意见</w:t>
            </w:r>
          </w:p>
        </w:tc>
        <w:tc>
          <w:tcPr>
            <w:tcW w:w="7650" w:type="dxa"/>
            <w:gridSpan w:val="5"/>
            <w:tcBorders>
              <w:bottom w:val="single" w:color="auto" w:sz="12" w:space="0"/>
            </w:tcBorders>
            <w:vAlign w:val="center"/>
          </w:tcPr>
          <w:p>
            <w:pPr>
              <w:spacing w:line="360" w:lineRule="exact"/>
              <w:rPr>
                <w:rFonts w:ascii="宋体"/>
                <w:sz w:val="24"/>
              </w:rPr>
            </w:pPr>
          </w:p>
          <w:p>
            <w:pPr>
              <w:spacing w:line="360" w:lineRule="exact"/>
              <w:ind w:firstLine="5175"/>
              <w:jc w:val="center"/>
              <w:rPr>
                <w:rFonts w:ascii="宋体"/>
                <w:sz w:val="24"/>
              </w:rPr>
            </w:pPr>
          </w:p>
          <w:p>
            <w:pPr>
              <w:spacing w:line="360" w:lineRule="exact"/>
              <w:ind w:firstLine="5175"/>
              <w:jc w:val="center"/>
              <w:rPr>
                <w:rFonts w:ascii="宋体"/>
                <w:sz w:val="24"/>
              </w:rPr>
            </w:pPr>
          </w:p>
          <w:p>
            <w:pPr>
              <w:spacing w:line="360" w:lineRule="exact"/>
              <w:ind w:firstLine="5175"/>
              <w:jc w:val="center"/>
              <w:rPr>
                <w:rFonts w:ascii="宋体"/>
                <w:sz w:val="24"/>
              </w:rPr>
            </w:pPr>
          </w:p>
          <w:p>
            <w:pPr>
              <w:spacing w:line="360" w:lineRule="exact"/>
              <w:ind w:firstLine="5175"/>
              <w:jc w:val="center"/>
              <w:rPr>
                <w:rFonts w:ascii="宋体"/>
                <w:sz w:val="24"/>
              </w:rPr>
            </w:pPr>
            <w:r>
              <w:rPr>
                <w:rFonts w:hint="eastAsia" w:ascii="宋体" w:hAnsi="宋体"/>
                <w:sz w:val="24"/>
              </w:rPr>
              <w:t>（盖章）</w:t>
            </w:r>
          </w:p>
          <w:p>
            <w:pPr>
              <w:spacing w:line="360" w:lineRule="exact"/>
              <w:ind w:firstLine="5175"/>
              <w:jc w:val="center"/>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ind w:left="31680" w:hanging="630" w:hangingChars="300"/>
        <w:rPr>
          <w:rFonts w:ascii="宋体" w:cs="方正仿宋简体"/>
          <w:szCs w:val="21"/>
        </w:rPr>
      </w:pPr>
      <w:r>
        <w:rPr>
          <w:rFonts w:hint="eastAsia" w:ascii="宋体" w:hAnsi="宋体" w:cs="方正仿宋简体"/>
          <w:szCs w:val="21"/>
        </w:rPr>
        <w:t>备注：家庭主要成员及主要社会关系填写配偶、子女、父母、岳父母及兄弟姐妹和重要海外关系有关情况，其中亲属中现任或曾担任过副科级以上领导职务的应如实填写。</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9</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2"/>
      <w:ind w:right="360"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10</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2"/>
      <w:ind w:right="360" w:firstLine="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20D93"/>
    <w:multiLevelType w:val="singleLevel"/>
    <w:tmpl w:val="82F20D93"/>
    <w:lvl w:ilvl="0" w:tentative="0">
      <w:start w:val="1"/>
      <w:numFmt w:val="decimal"/>
      <w:suff w:val="space"/>
      <w:lvlText w:val="%1."/>
      <w:lvlJc w:val="left"/>
      <w:rPr>
        <w:rFonts w:cs="Times New Roman"/>
        <w:b/>
      </w:rPr>
    </w:lvl>
  </w:abstractNum>
  <w:abstractNum w:abstractNumId="1">
    <w:nsid w:val="F678D5EA"/>
    <w:multiLevelType w:val="singleLevel"/>
    <w:tmpl w:val="F678D5EA"/>
    <w:lvl w:ilvl="0" w:tentative="0">
      <w:start w:val="2"/>
      <w:numFmt w:val="decimal"/>
      <w:suff w:val="space"/>
      <w:lvlText w:val="%1."/>
      <w:lvlJc w:val="left"/>
      <w:rPr>
        <w:rFonts w:cs="Times New Roman"/>
        <w:b/>
      </w:rPr>
    </w:lvl>
  </w:abstractNum>
  <w:abstractNum w:abstractNumId="2">
    <w:nsid w:val="047C9415"/>
    <w:multiLevelType w:val="singleLevel"/>
    <w:tmpl w:val="047C9415"/>
    <w:lvl w:ilvl="0" w:tentative="0">
      <w:start w:val="1"/>
      <w:numFmt w:val="chineseCounting"/>
      <w:suff w:val="nothing"/>
      <w:lvlText w:val="%1、"/>
      <w:lvlJc w:val="left"/>
      <w:rPr>
        <w:rFonts w:hint="eastAsia" w:cs="Times New Roman"/>
      </w:rPr>
    </w:lvl>
  </w:abstractNum>
  <w:abstractNum w:abstractNumId="3">
    <w:nsid w:val="13C2BAB4"/>
    <w:multiLevelType w:val="singleLevel"/>
    <w:tmpl w:val="13C2BAB4"/>
    <w:lvl w:ilvl="0" w:tentative="0">
      <w:start w:val="2"/>
      <w:numFmt w:val="decimal"/>
      <w:suff w:val="space"/>
      <w:lvlText w:val="%1."/>
      <w:lvlJc w:val="left"/>
    </w:lvl>
  </w:abstractNum>
  <w:abstractNum w:abstractNumId="4">
    <w:nsid w:val="4EAE134E"/>
    <w:multiLevelType w:val="singleLevel"/>
    <w:tmpl w:val="4EAE134E"/>
    <w:lvl w:ilvl="0" w:tentative="0">
      <w:start w:val="4"/>
      <w:numFmt w:val="chineseCounting"/>
      <w:suff w:val="nothing"/>
      <w:lvlText w:val="（%1）"/>
      <w:lvlJc w:val="left"/>
      <w:rPr>
        <w:rFonts w:hint="eastAsia" w:cs="Times New Roman"/>
        <w:b/>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8586F75"/>
    <w:rsid w:val="00023AEC"/>
    <w:rsid w:val="001527BE"/>
    <w:rsid w:val="005C54E9"/>
    <w:rsid w:val="00700F48"/>
    <w:rsid w:val="00A31996"/>
    <w:rsid w:val="00AC2449"/>
    <w:rsid w:val="00D36C86"/>
    <w:rsid w:val="00E97B75"/>
    <w:rsid w:val="023220DC"/>
    <w:rsid w:val="074063C6"/>
    <w:rsid w:val="086D2EEC"/>
    <w:rsid w:val="0B2018AF"/>
    <w:rsid w:val="0BF20BBE"/>
    <w:rsid w:val="0C754123"/>
    <w:rsid w:val="0FAD2E24"/>
    <w:rsid w:val="110B1A6F"/>
    <w:rsid w:val="12C96168"/>
    <w:rsid w:val="14062AB4"/>
    <w:rsid w:val="179608E8"/>
    <w:rsid w:val="179C6B9D"/>
    <w:rsid w:val="18586F75"/>
    <w:rsid w:val="18791098"/>
    <w:rsid w:val="1A8133A6"/>
    <w:rsid w:val="1C444B3B"/>
    <w:rsid w:val="1DD64B56"/>
    <w:rsid w:val="1FAE736E"/>
    <w:rsid w:val="21690580"/>
    <w:rsid w:val="21874D97"/>
    <w:rsid w:val="22A11775"/>
    <w:rsid w:val="252D1DA4"/>
    <w:rsid w:val="263C4CED"/>
    <w:rsid w:val="26A25094"/>
    <w:rsid w:val="275F51C9"/>
    <w:rsid w:val="28E96E4E"/>
    <w:rsid w:val="2B786928"/>
    <w:rsid w:val="2CF86563"/>
    <w:rsid w:val="2D6507BE"/>
    <w:rsid w:val="2E9A1EAA"/>
    <w:rsid w:val="2EA222CD"/>
    <w:rsid w:val="31A11320"/>
    <w:rsid w:val="339B597D"/>
    <w:rsid w:val="33EB216E"/>
    <w:rsid w:val="34FB066C"/>
    <w:rsid w:val="3D224BE3"/>
    <w:rsid w:val="3D447BC5"/>
    <w:rsid w:val="3F6B05BD"/>
    <w:rsid w:val="3FA97F60"/>
    <w:rsid w:val="3FDE73A3"/>
    <w:rsid w:val="43AA7A5A"/>
    <w:rsid w:val="44467541"/>
    <w:rsid w:val="44C84805"/>
    <w:rsid w:val="456074E8"/>
    <w:rsid w:val="460C5222"/>
    <w:rsid w:val="469B2FEF"/>
    <w:rsid w:val="48BB31E6"/>
    <w:rsid w:val="4A3269D0"/>
    <w:rsid w:val="503A5282"/>
    <w:rsid w:val="5144795A"/>
    <w:rsid w:val="542125CC"/>
    <w:rsid w:val="543166FF"/>
    <w:rsid w:val="55F93D66"/>
    <w:rsid w:val="57E83785"/>
    <w:rsid w:val="59E01693"/>
    <w:rsid w:val="5A4140AB"/>
    <w:rsid w:val="5C5416B4"/>
    <w:rsid w:val="5D745EA4"/>
    <w:rsid w:val="5E9B4CEF"/>
    <w:rsid w:val="5ECE7782"/>
    <w:rsid w:val="643908F4"/>
    <w:rsid w:val="651F59F6"/>
    <w:rsid w:val="678257DC"/>
    <w:rsid w:val="684E2680"/>
    <w:rsid w:val="6BA51F92"/>
    <w:rsid w:val="6D9D5CED"/>
    <w:rsid w:val="719E6C1E"/>
    <w:rsid w:val="71F14542"/>
    <w:rsid w:val="735835E0"/>
    <w:rsid w:val="73A340F8"/>
    <w:rsid w:val="764C0CD1"/>
    <w:rsid w:val="76500A1C"/>
    <w:rsid w:val="797D7F1B"/>
    <w:rsid w:val="7A290082"/>
    <w:rsid w:val="7B6F4E88"/>
    <w:rsid w:val="7F6D7881"/>
    <w:rsid w:val="7FDC59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5"/>
      </w:tabs>
      <w:jc w:val="left"/>
    </w:pPr>
    <w:rPr>
      <w:kern w:val="1"/>
      <w:sz w:val="18"/>
    </w:rPr>
  </w:style>
  <w:style w:type="paragraph" w:styleId="3">
    <w:name w:val="header"/>
    <w:basedOn w:val="1"/>
    <w:link w:val="11"/>
    <w:qFormat/>
    <w:uiPriority w:val="99"/>
    <w:pPr>
      <w:tabs>
        <w:tab w:val="center" w:pos="4153"/>
        <w:tab w:val="right" w:pos="8305"/>
      </w:tabs>
    </w:pPr>
    <w:rPr>
      <w:kern w:val="1"/>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qFormat/>
    <w:uiPriority w:val="99"/>
    <w:rPr>
      <w:rFonts w:cs="Times New Roman"/>
      <w:color w:val="0000FF"/>
      <w:u w:val="single"/>
    </w:rPr>
  </w:style>
  <w:style w:type="character" w:customStyle="1" w:styleId="10">
    <w:name w:val="Footer Char"/>
    <w:basedOn w:val="6"/>
    <w:link w:val="2"/>
    <w:semiHidden/>
    <w:qFormat/>
    <w:uiPriority w:val="99"/>
    <w:rPr>
      <w:sz w:val="18"/>
      <w:szCs w:val="18"/>
    </w:rPr>
  </w:style>
  <w:style w:type="character" w:customStyle="1" w:styleId="11">
    <w:name w:val="Header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583</Words>
  <Characters>3325</Characters>
  <Lines>0</Lines>
  <Paragraphs>0</Paragraphs>
  <TotalTime>112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2021-03-02T01:00:00Z</dcterms:created>
  <dc:creator>WPS_1599644904</dc:creator>
  <cp:lastModifiedBy>HuangMin</cp:lastModifiedBy>
  <cp:lastPrinted>2021-04-22T03:12:00Z</cp:lastPrinted>
  <dcterms:modified xsi:type="dcterms:W3CDTF">2021-04-22T08:31:56Z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81B09C38FDF8437DAB9302113DD73903</vt:lpwstr>
  </property>
</Properties>
</file>