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2021年度衡阳市电商发展专项资金申报表</w:t>
      </w:r>
    </w:p>
    <w:p>
      <w:pPr>
        <w:ind w:firstLine="6240" w:firstLineChars="26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填表时间：</w:t>
      </w:r>
    </w:p>
    <w:tbl>
      <w:tblPr>
        <w:tblStyle w:val="2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99"/>
        <w:gridCol w:w="1134"/>
        <w:gridCol w:w="1843"/>
        <w:gridCol w:w="142"/>
        <w:gridCol w:w="447"/>
        <w:gridCol w:w="970"/>
        <w:gridCol w:w="709"/>
        <w:gridCol w:w="709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企业名称（盖章）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组织机构代码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电话（手机）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申请资金（万元）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企业及平台网址</w:t>
            </w:r>
          </w:p>
        </w:tc>
        <w:tc>
          <w:tcPr>
            <w:tcW w:w="75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75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项目类型</w:t>
            </w:r>
          </w:p>
        </w:tc>
        <w:tc>
          <w:tcPr>
            <w:tcW w:w="75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1.规模企业：□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Cs w:val="21"/>
              </w:rPr>
              <w:t>4.直播带货：□           7.电商培训：□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2.中小微企业：□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>5.跨境电商：□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1"/>
              </w:rPr>
              <w:t>8.商务主管部门：□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3.支撑服务：□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6.电商产业园：□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>9.其他：□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2020年度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Cs w:val="21"/>
              </w:rPr>
              <w:t>营业收入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其中：电子商务销售 或服务收入（万元）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2020年纳税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金额（万元）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项目简介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县级主管部门及 财政部门意见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主管部门（盖章）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财政部门（盖章）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2ED7"/>
    <w:rsid w:val="17C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2021-05-18T05:16:00Z</dcterms:created>
  <dc:creator>珂</dc:creator>
  <cp:lastModifiedBy>珂</cp:lastModifiedBy>
  <dcterms:modified xsi:type="dcterms:W3CDTF">2021-05-18T05:16:39Z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97D8749B197A4E04BB476BC9F0078F4D</vt:lpwstr>
  </property>
</Properties>
</file>