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 w:eastAsiaTheme="majorEastAsia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申报材料真实性声明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br w:type="textWrapping"/>
      </w:r>
    </w:p>
    <w:p>
      <w:pPr>
        <w:spacing w:line="58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我公司（单位）郑重声明：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本次申报 2021年度电商发展专项资金的材料全部真实有效。若有弄虚作假自愿承担由此造成的所有法律责任，并自动放弃申报，3年内不再申报。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left="638" w:leftChars="304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申报企业（单位）：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                   </w:t>
      </w:r>
      <w:r>
        <w:rPr>
          <w:rFonts w:ascii="Times New Roman" w:hAnsi="Times New Roman" w:eastAsia="仿宋" w:cs="Times New Roman"/>
          <w:sz w:val="32"/>
          <w:szCs w:val="32"/>
        </w:rPr>
        <w:t>（加盖公章）</w:t>
      </w:r>
    </w:p>
    <w:p>
      <w:pPr>
        <w:spacing w:line="580" w:lineRule="exact"/>
        <w:ind w:left="638" w:leftChars="30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left="638" w:leftChars="304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法定代表人： 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>                </w:t>
      </w:r>
      <w:r>
        <w:rPr>
          <w:rFonts w:ascii="Times New Roman" w:hAnsi="Times New Roman" w:eastAsia="仿宋" w:cs="Times New Roman"/>
          <w:sz w:val="32"/>
          <w:szCs w:val="32"/>
        </w:rPr>
        <w:t>  （签    章）</w:t>
      </w:r>
    </w:p>
    <w:p>
      <w:pPr>
        <w:spacing w:line="580" w:lineRule="exact"/>
        <w:ind w:left="638" w:leftChars="304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      年     月     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4800" w:firstLineChars="15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C027F"/>
    <w:rsid w:val="3DFC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2021-05-18T05:16:00Z</dcterms:created>
  <dc:creator>珂</dc:creator>
  <cp:lastModifiedBy>珂</cp:lastModifiedBy>
  <dcterms:modified xsi:type="dcterms:W3CDTF">2021-05-18T05:17:14Z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9D84C9CD24EB4D48B02D79C89474DA30</vt:lpwstr>
  </property>
</Properties>
</file>