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填报单位（盖章）衡阳市卫生和计划生育委员会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6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88"/>
        <w:gridCol w:w="140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爱卫办迎省检经费、灭鼠灭蟑、其他爱卫事务　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/>
                <w:kern w:val="0"/>
                <w:szCs w:val="21"/>
              </w:rPr>
              <w:t>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衡阳市卫计委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爱卫科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徐树根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8173489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2019年1月1日—12月31日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资金总额：      37.2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一、财政拨款：37.2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开展爱卫活动、开展灭四害和病媒生物防制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</w:rPr>
              <w:t>衡阳市人民政府关于印发《衡阳市爱国卫生管理办法》的通知（衡政发[2017]7号）、衡阳市人民政府办公室关于印发《衡阳市病媒生物预防控制管理办法》的通知（衡政办发[2017]24号）、湖南省爱国卫生运动委员会关于印发《湖南省卫生城市标准》的通知（湘爱卫[2009]12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</w:rPr>
              <w:t>衡阳市人民政府关于印发《衡阳市爱国卫生管理办法》的通知（衡政发[2017]7号）、衡阳市人民政府办公室关于印发《衡阳市病媒生物预防控制管理办法》的通知（衡政办发[2017]24号）、湖南省爱国卫生运动委员会关于印发《湖南省卫生城市标准》的通知（湘爱卫[2009]12号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为衡阳市创建全国卫生城市打基础，构建和谐舒适的居住环境，减少病媒传播。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1、开展灭四害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2、开展爱卫迎省检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力争在2020年创建全国卫生城市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开展灭四害，爱卫迎省检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1、投放灭四害药物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2、病媒生物防治药物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1、2万份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2、80吨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1、卫生厕所普及率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60%以上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37.2万元</w:t>
            </w:r>
            <w:bookmarkStart w:id="0" w:name="_GoBack"/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bookmarkEnd w:id="0"/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37.2万元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控制本市病媒疾病发生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四害密度均有不同程度下降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农村环境改善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整体改善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省检满意度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90%以上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1、投放灭四害药物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2、病媒生物防治药物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1、2万份</w:t>
            </w:r>
          </w:p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2、80吨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1、卫生厕所普及率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60%以上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按规定时间完成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37.2万元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37.2万元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控制本市病媒疾病发生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四害密度均有不同程度下降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农村环境改善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整体改善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省检满意度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90%以上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0000000000000000000"/>
    <w:charset w:val="86"/>
    <w:family w:val="roman"/>
    <w:pitch w:val="default"/>
    <w:sig w:usb0="00000000" w:usb1="00000000" w:usb2="00000012" w:usb3="00000000" w:csb0="203E01BD" w:csb1="D7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0079C9"/>
    <w:rsid w:val="0002185D"/>
    <w:rsid w:val="00032B98"/>
    <w:rsid w:val="000E7FC9"/>
    <w:rsid w:val="001A0870"/>
    <w:rsid w:val="001B01AD"/>
    <w:rsid w:val="0028602C"/>
    <w:rsid w:val="002F7B7B"/>
    <w:rsid w:val="005E3464"/>
    <w:rsid w:val="006434DA"/>
    <w:rsid w:val="0072056D"/>
    <w:rsid w:val="007E08E4"/>
    <w:rsid w:val="008F3EC4"/>
    <w:rsid w:val="008F4718"/>
    <w:rsid w:val="00B009C8"/>
    <w:rsid w:val="00BA120E"/>
    <w:rsid w:val="00BF2483"/>
    <w:rsid w:val="00C26738"/>
    <w:rsid w:val="00C47CF8"/>
    <w:rsid w:val="00D10DA3"/>
    <w:rsid w:val="00D5744C"/>
    <w:rsid w:val="00EC5A43"/>
    <w:rsid w:val="00FD6ACB"/>
    <w:rsid w:val="1F1D4EC5"/>
    <w:rsid w:val="2C7F4BC3"/>
    <w:rsid w:val="3EF937A5"/>
    <w:rsid w:val="44EB6DC3"/>
    <w:rsid w:val="524348AE"/>
    <w:rsid w:val="6EDD4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annotation reference"/>
    <w:basedOn w:val="4"/>
    <w:semiHidden/>
    <w:unhideWhenUsed/>
    <w:uiPriority w:val="99"/>
    <w:rPr>
      <w:sz w:val="21"/>
      <w:szCs w:val="21"/>
    </w:rPr>
  </w:style>
  <w:style w:type="character" w:customStyle="1" w:styleId="7">
    <w:name w:val="批注框文本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254</Words>
  <Characters>1454</Characters>
  <Lines>12</Lines>
  <Paragraphs>3</Paragraphs>
  <TotalTime>1</TotalTime>
  <ScaleCrop>false</ScaleCrop>
  <LinksUpToDate>false</LinksUpToDate>
  <CharactersWithSpaces>1705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唯一</cp:lastModifiedBy>
  <dcterms:modified xsi:type="dcterms:W3CDTF">2019-03-19T02:09:21Z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