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心中有话向党说</w:t>
      </w:r>
    </w:p>
    <w:p>
      <w:pPr>
        <w:overflowPunct w:val="0"/>
        <w:spacing w:line="6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——观看庆祝中国共产党成立100周年大会实况有感</w:t>
      </w:r>
    </w:p>
    <w:p>
      <w:pPr>
        <w:overflowPunct w:val="0"/>
        <w:spacing w:line="6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衡阳市住房公积金管理中心常宁市管理部党支部书记  高勇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7月1日，习近平总书记在庆祝中国共产党成立100 周年大会上向全世界庄严宣告：经过全党全国各族人民持续奋斗，我们实现了第一个百年奋斗目标，在中华大地上全面建成了小康社会，历史性地解决了绝对贫困问题。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听到这一铿锵有力、掷地有声的庄严宣告，我思潮汹涌，心潮澎湃，激动难抑。中华大地终于全面建成了小康社会，中华民族终于解决了绝对贫困，中国人民终于迎来了小康生活水平，中国共产党领导下的第一个百年奋斗目标终于得以实现，这是中华民族的胜利，中国人民的胜利，中国共产党的胜利！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首先、作为70后，我们是中国社会从贫穷落后走向繁荣富裕的见证者。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我的家乡在农村，出生于七十年代后期，在我很小的时候，父母在人民公社的生产队挣工分养活一家人，但挣得不多，食物有限，孩子们经常饿地哇哇直哭，肚皮都吃不饱，更谈不上营养了。八十年代初期，农村实现了家庭联产承包责任制，父母用勤劳的双手起早摸黑在地里辛勤劳作，终于解决了吃饱饭的问题。但物质依旧匮乏，生存和生活条件依旧恶劣，我童年农村的记忆基本停留在“耕地基本靠牛，点灯基本靠油，交通基本靠走，联络基本靠吼，治安基本靠狗，娱乐基本没有……”这种刀耕火种半原始的绝对贫困落后状态。那时候，农家孩子们特别盼望过年，因为只有到了过年，才能吃到好吃的，穿上新衣裳，没有农活，可以尽情地玩耍。那时候，没有娱乐，生活很</w:t>
      </w:r>
      <w:r>
        <w:rPr>
          <w:rFonts w:hint="eastAsia" w:ascii="仿宋" w:hAnsi="仿宋" w:eastAsia="仿宋"/>
          <w:color w:val="000000"/>
          <w:spacing w:val="19"/>
          <w:sz w:val="32"/>
          <w:szCs w:val="32"/>
          <w:lang w:eastAsia="zh-CN"/>
        </w:rPr>
        <w:t>枯燥</w:t>
      </w: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，翻山越岭、跋山涉水结伴到外村看一场电影，可能是那个年代的人们最快乐、最惬意、最美好的集体狂欢。一晃三十多年过去了，如今的家乡远远今非昔比，耕地基本上实现了机械化，水泥公路通村通组，家家房子宽敞明亮，楼上楼下电灯电话，电视冰箱洗衣机，自来水煤气灶，一应俱全。</w:t>
      </w:r>
      <w:r>
        <w:rPr>
          <w:rFonts w:hint="eastAsia" w:ascii="Microsoft YaHei UI" w:hAnsi="Microsoft YaHei UI" w:eastAsia="仿宋"/>
          <w:color w:val="000000"/>
          <w:spacing w:val="19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健身设施广场舞遍地开花，屋前屋后，干净整洁。村里开有小超市，要什么买什么，天天像过年。路不拾遗，夜不闭户，非常安全。老家的老伯老叔们经常感叹：“以前敢想的和不敢想的现在都有了，以前在电视里才发生地现在发生在自己身上了，真得像做梦一样。”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其次，作为扶贫人，我们是广大农村消除绝对贫困实现相对富裕的执行者。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2015年4月，为响应党中央精准扶贫工作号召，加快贫困地区全面建成小康社会步伐，我被派驻到祁东县城连墟乡桐梓塘村，担任驻村精准扶贫工作队队长，参与精准扶贫工作。当时，桐梓塘村作为省级贫困村，涉贫人口97户291人，人均可支配收入不足2800元，贫困发生率高达22%。村里基础设施落后，生产生活条件简陋，贫困户人心涣散，没有一家像样的村集体经济产业，村集体经济收入几乎为零。为改变村里贫困落后面貌，作为第一书记，我以党建为抓手，大力加强党支部建设，与村支部谋划出台了一系列成熟的工作制度和长远的脱贫工作方案，并付之实践，夜以继日地真抓实干，始终把村里的建设、贫困群众的疾苦、老百姓的满意度放在首位。在当地党委、政府和公积金中心的领导和支持下，在全体“扶友们”1000多个日日夜夜的共同努力下，我们加强和完善了通组公路、电灌站、灌溉输水管、太阳能路灯等村里公共设施及基础设施建设，发展和壮大了黄桃基地、马蹄产业、光伏发电站等村集体经济产业，实施和落实了“六个一”结对帮扶、安居扶贫、“金秋助学”教育扶贫等精准帮扶政策，实现了贫困人口的全部脱贫和贫困村的顺利退出。其中我们着力打造的村集体经济产业之一的黄桃基地，年创收50余万元，成为祁东县为数不多的产业扶贫的成功典范之一。</w:t>
      </w:r>
      <w:r>
        <w:rPr>
          <w:rFonts w:hint="eastAsia" w:ascii="仿宋" w:hAnsi="仿宋" w:eastAsia="仿宋"/>
          <w:color w:val="000000"/>
          <w:spacing w:val="19"/>
          <w:sz w:val="32"/>
          <w:szCs w:val="32"/>
          <w:lang w:eastAsia="zh-CN"/>
        </w:rPr>
        <w:t>截至</w:t>
      </w: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2018年6月，该村人均可支配收入达到8000元以上，全村群众全部消除了绝对贫困，步入相对富裕生活水平，向全面小康的目标迈进了一大步。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/>
          <w:b w:val="0"/>
          <w:color w:val="000000" w:themeColor="text1"/>
          <w:spacing w:val="19"/>
          <w:sz w:val="32"/>
          <w:szCs w:val="32"/>
          <w14:textFill>
            <w14:solidFill>
              <w14:schemeClr w14:val="tx1"/>
            </w14:solidFill>
          </w14:textFill>
        </w:rPr>
        <w:t>第三，作为公积金人，我们是解决中低收入群体住房需求、使之驶入小康快车道的护航者。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房子是民生的必需品，也是实现全面小康的必要条件，它不仅是人民群众的物质保障，更是一种精神寄托，有房即有家，有家才小康，所以，“住房梦”是人民群众最现实的梦想。衡阳市住房公积金管理中心（以下简称中心）紧紧围绕经济发展大局，以住房公积金“惠民、利民”为出发点，坚持"房住不炒"政策，重点保障住房公积金缴存职工住房刚性需求，特别是针对中、低收入者，在提取和贷款上给予了更多的政策支持和保障力度，减少成本支出，提供优质服务，使之充分享受公积金政策带来的福利，实现住有所居的住房梦想。中心资金运行情况报告显示，截至2021年5月底，住房公积金累计缴存人数41.53万人，提取196亿元，向96195户家庭发放个人住房公积金贷款217.4亿元，较好地解决了这一群体的“住房梦”，为之实现 “小康梦”提供了坚强物质保障。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color w:val="6666AE"/>
          <w:spacing w:val="19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中华文明浩荡五千年，从不缺乏民本民生、社会大同、变革图强的思想家和实践者。孟子云：民为贵，社稷次之，君为轻。这是早期的民本思想。晋代诗人陶渊明向世人描绘了富足、安定、和谐的世外桃源生活，是人人向往的小康社会雏形。近代以来，先知先觉的仁人志士发起了太平天国运动、戊戌变法、辛亥革命等一系列社会革命运动，试图救亡图存，变革图强。但这些理想蓝图都没能实现，这些实践运动都遭到了失败。但共产党人做到了，共产党人用100年的时间一一实现了，这是因为共产党人有马克思主义先进理论的武装，有强大的组织力和凝聚力，更有着富国图强、人民至上、为人民谋幸福的本质和初心，赢得了民心，解放了社会生产力。习近平总书记说：人民就是江山，江山就是人民。这句话生动诠释了人民群众与江山社稷、党的领导之间同呼吸、共命运、心连心的关系，是共产党人打江山、建江山、守江山取得一个又一个胜利的根本经验之谈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716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9"/>
          <w:sz w:val="32"/>
          <w:szCs w:val="32"/>
        </w:rPr>
        <w:t>庄严的宣告声犹在耳，伟大的胜利来之不易，彰显了无数仁人志士的坚守初心、践行初心的奋斗精神，展示了党的领路人承前启后、继往开来的智慧风采，凝聚了各条战线千千万万劳动人民的心血汗水，激励着全国人民倍加坚定初心，奋勇向前，从一个胜利走向另一个胜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GIwZmI4ZTFmN2U2MzBlYTUxMzQyY2VkMWEwOWQifQ=="/>
  </w:docVars>
  <w:rsids>
    <w:rsidRoot w:val="0033315E"/>
    <w:rsid w:val="00190846"/>
    <w:rsid w:val="0033315E"/>
    <w:rsid w:val="006E71BD"/>
    <w:rsid w:val="0074167A"/>
    <w:rsid w:val="0076733A"/>
    <w:rsid w:val="00E9112A"/>
    <w:rsid w:val="06342273"/>
    <w:rsid w:val="205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</Words>
  <Characters>2058</Characters>
  <Lines>17</Lines>
  <Paragraphs>4</Paragraphs>
  <TotalTime>32</TotalTime>
  <ScaleCrop>false</ScaleCrop>
  <LinksUpToDate>false</LinksUpToDate>
  <CharactersWithSpaces>2414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2021-07-15T07:33:00Z</dcterms:created>
  <dc:creator>Lenovo</dc:creator>
  <cp:lastModifiedBy>邓婷</cp:lastModifiedBy>
  <cp:lastPrinted>2021-07-15T07:34:00Z</cp:lastPrinted>
  <dcterms:modified xsi:type="dcterms:W3CDTF">2024-05-16T07:29:37Z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F7456B5E362240828FE78AD225BE5F98_12</vt:lpwstr>
  </property>
</Properties>
</file>