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
        </w:tabs>
        <w:jc w:val="center"/>
        <w:rPr>
          <w:rFonts w:hint="eastAsia" w:ascii="仿宋_GB2312" w:eastAsia="仿宋_GB2312"/>
          <w:b/>
          <w:sz w:val="44"/>
          <w:szCs w:val="44"/>
        </w:rPr>
      </w:pPr>
      <w:r>
        <w:rPr>
          <w:rFonts w:hint="eastAsia" w:ascii="仿宋_GB2312" w:eastAsia="仿宋_GB2312"/>
          <w:b/>
          <w:sz w:val="44"/>
          <w:szCs w:val="44"/>
        </w:rPr>
        <w:t>2021年食品类案件行政处罚信息公示表（</w:t>
      </w:r>
      <w:bookmarkStart w:id="0" w:name="_GoBack"/>
      <w:bookmarkEnd w:id="0"/>
      <w:r>
        <w:rPr>
          <w:rFonts w:hint="eastAsia" w:ascii="仿宋_GB2312" w:eastAsia="仿宋_GB2312"/>
          <w:b/>
          <w:sz w:val="44"/>
          <w:szCs w:val="44"/>
        </w:rPr>
        <w:t>第一期）</w:t>
      </w:r>
    </w:p>
    <w:p>
      <w:pPr>
        <w:tabs>
          <w:tab w:val="left" w:pos="735"/>
        </w:tabs>
        <w:jc w:val="center"/>
        <w:rPr>
          <w:rFonts w:hint="eastAsia" w:ascii="仿宋_GB2312" w:eastAsia="仿宋_GB2312"/>
          <w:b/>
          <w:sz w:val="44"/>
          <w:szCs w:val="44"/>
        </w:rPr>
      </w:pPr>
    </w:p>
    <w:tbl>
      <w:tblPr>
        <w:tblStyle w:val="7"/>
        <w:tblW w:w="14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015"/>
        <w:gridCol w:w="2977"/>
        <w:gridCol w:w="2693"/>
        <w:gridCol w:w="2410"/>
        <w:gridCol w:w="2527"/>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645" w:type="dxa"/>
            <w:vAlign w:val="center"/>
          </w:tcPr>
          <w:p>
            <w:pPr>
              <w:tabs>
                <w:tab w:val="left" w:pos="735"/>
              </w:tabs>
              <w:spacing w:line="400" w:lineRule="exact"/>
              <w:jc w:val="center"/>
              <w:rPr>
                <w:rFonts w:ascii="仿宋_GB2312" w:eastAsia="仿宋_GB2312"/>
                <w:b/>
                <w:szCs w:val="21"/>
              </w:rPr>
            </w:pPr>
            <w:r>
              <w:rPr>
                <w:rFonts w:hint="eastAsia" w:ascii="仿宋_GB2312" w:eastAsia="仿宋_GB2312"/>
                <w:b/>
                <w:szCs w:val="21"/>
              </w:rPr>
              <w:t>序号</w:t>
            </w:r>
          </w:p>
        </w:tc>
        <w:tc>
          <w:tcPr>
            <w:tcW w:w="2015" w:type="dxa"/>
            <w:vAlign w:val="center"/>
          </w:tcPr>
          <w:p>
            <w:pPr>
              <w:tabs>
                <w:tab w:val="left" w:pos="735"/>
              </w:tabs>
              <w:spacing w:line="400" w:lineRule="exact"/>
              <w:jc w:val="center"/>
              <w:rPr>
                <w:rFonts w:ascii="仿宋_GB2312" w:eastAsia="仿宋_GB2312"/>
                <w:b/>
                <w:szCs w:val="21"/>
              </w:rPr>
            </w:pPr>
            <w:r>
              <w:rPr>
                <w:rFonts w:hint="eastAsia" w:ascii="仿宋_GB2312" w:eastAsia="仿宋_GB2312"/>
                <w:b/>
                <w:szCs w:val="21"/>
              </w:rPr>
              <w:t>行政处罚决定书</w:t>
            </w:r>
          </w:p>
          <w:p>
            <w:pPr>
              <w:tabs>
                <w:tab w:val="left" w:pos="735"/>
              </w:tabs>
              <w:spacing w:line="400" w:lineRule="exact"/>
              <w:jc w:val="center"/>
              <w:rPr>
                <w:rFonts w:ascii="仿宋_GB2312" w:eastAsia="仿宋_GB2312"/>
                <w:b/>
                <w:szCs w:val="21"/>
              </w:rPr>
            </w:pPr>
            <w:r>
              <w:rPr>
                <w:rFonts w:hint="eastAsia" w:ascii="仿宋_GB2312" w:eastAsia="仿宋_GB2312"/>
                <w:b/>
                <w:szCs w:val="21"/>
              </w:rPr>
              <w:t>文号</w:t>
            </w:r>
          </w:p>
        </w:tc>
        <w:tc>
          <w:tcPr>
            <w:tcW w:w="2977" w:type="dxa"/>
            <w:vAlign w:val="center"/>
          </w:tcPr>
          <w:p>
            <w:pPr>
              <w:tabs>
                <w:tab w:val="left" w:pos="735"/>
              </w:tabs>
              <w:spacing w:line="400" w:lineRule="exact"/>
              <w:jc w:val="center"/>
              <w:rPr>
                <w:rFonts w:ascii="仿宋_GB2312" w:eastAsia="仿宋_GB2312"/>
                <w:b/>
                <w:szCs w:val="21"/>
              </w:rPr>
            </w:pPr>
            <w:r>
              <w:rPr>
                <w:rFonts w:hint="eastAsia" w:ascii="仿宋_GB2312" w:eastAsia="仿宋_GB2312"/>
                <w:b/>
                <w:szCs w:val="21"/>
              </w:rPr>
              <w:t>案件名称</w:t>
            </w:r>
          </w:p>
        </w:tc>
        <w:tc>
          <w:tcPr>
            <w:tcW w:w="2693" w:type="dxa"/>
            <w:vAlign w:val="center"/>
          </w:tcPr>
          <w:p>
            <w:pPr>
              <w:spacing w:line="400" w:lineRule="exact"/>
              <w:jc w:val="center"/>
              <w:rPr>
                <w:rFonts w:ascii="仿宋_GB2312" w:eastAsia="仿宋_GB2312"/>
                <w:b/>
                <w:szCs w:val="21"/>
              </w:rPr>
            </w:pPr>
            <w:r>
              <w:rPr>
                <w:rFonts w:hint="eastAsia" w:ascii="仿宋_GB2312" w:eastAsia="仿宋_GB2312"/>
                <w:b/>
                <w:szCs w:val="21"/>
              </w:rPr>
              <w:t>主要违法事实</w:t>
            </w:r>
          </w:p>
        </w:tc>
        <w:tc>
          <w:tcPr>
            <w:tcW w:w="2410" w:type="dxa"/>
            <w:vAlign w:val="center"/>
          </w:tcPr>
          <w:p>
            <w:pPr>
              <w:spacing w:line="400" w:lineRule="exact"/>
              <w:jc w:val="center"/>
              <w:rPr>
                <w:rFonts w:ascii="仿宋_GB2312" w:eastAsia="仿宋_GB2312"/>
                <w:b/>
                <w:szCs w:val="21"/>
              </w:rPr>
            </w:pPr>
            <w:r>
              <w:rPr>
                <w:rFonts w:hint="eastAsia" w:ascii="仿宋_GB2312" w:eastAsia="仿宋_GB2312"/>
                <w:b/>
                <w:szCs w:val="21"/>
              </w:rPr>
              <w:t>行政处罚的依据和种类</w:t>
            </w:r>
          </w:p>
        </w:tc>
        <w:tc>
          <w:tcPr>
            <w:tcW w:w="2527" w:type="dxa"/>
            <w:vAlign w:val="center"/>
          </w:tcPr>
          <w:p>
            <w:pPr>
              <w:tabs>
                <w:tab w:val="left" w:pos="735"/>
              </w:tabs>
              <w:spacing w:line="400" w:lineRule="exact"/>
              <w:jc w:val="center"/>
              <w:rPr>
                <w:rFonts w:ascii="仿宋_GB2312" w:eastAsia="仿宋_GB2312"/>
                <w:b/>
                <w:szCs w:val="21"/>
              </w:rPr>
            </w:pPr>
            <w:r>
              <w:rPr>
                <w:rFonts w:hint="eastAsia" w:ascii="仿宋_GB2312" w:eastAsia="仿宋_GB2312"/>
                <w:b/>
                <w:szCs w:val="21"/>
              </w:rPr>
              <w:t>作出处罚的机关</w:t>
            </w:r>
          </w:p>
          <w:p>
            <w:pPr>
              <w:tabs>
                <w:tab w:val="left" w:pos="735"/>
              </w:tabs>
              <w:spacing w:line="400" w:lineRule="exact"/>
              <w:jc w:val="center"/>
              <w:rPr>
                <w:rFonts w:ascii="仿宋_GB2312" w:eastAsia="仿宋_GB2312"/>
                <w:b/>
                <w:szCs w:val="21"/>
              </w:rPr>
            </w:pPr>
            <w:r>
              <w:rPr>
                <w:rFonts w:hint="eastAsia" w:ascii="仿宋_GB2312" w:eastAsia="仿宋_GB2312"/>
                <w:b/>
                <w:szCs w:val="21"/>
              </w:rPr>
              <w:t>名称和日期</w:t>
            </w:r>
          </w:p>
        </w:tc>
        <w:tc>
          <w:tcPr>
            <w:tcW w:w="1143" w:type="dxa"/>
            <w:vAlign w:val="center"/>
          </w:tcPr>
          <w:p>
            <w:pPr>
              <w:tabs>
                <w:tab w:val="left" w:pos="735"/>
              </w:tabs>
              <w:spacing w:line="400" w:lineRule="exact"/>
              <w:jc w:val="center"/>
              <w:rPr>
                <w:rFonts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衡市监案处字［2020］98号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湖南乡润农贸土产有限公司生产超范围使用添加剂的柴火烟笋案</w:t>
            </w:r>
          </w:p>
        </w:tc>
        <w:tc>
          <w:tcPr>
            <w:tcW w:w="2693" w:type="dxa"/>
          </w:tcPr>
          <w:p>
            <w:pPr>
              <w:spacing w:line="400" w:lineRule="exact"/>
              <w:rPr>
                <w:rFonts w:ascii="仿宋_GB2312" w:eastAsia="仿宋_GB2312"/>
                <w:szCs w:val="21"/>
              </w:rPr>
            </w:pPr>
            <w:r>
              <w:rPr>
                <w:rFonts w:hint="eastAsia" w:ascii="仿宋_GB2312" w:eastAsia="仿宋_GB2312"/>
                <w:szCs w:val="21"/>
              </w:rPr>
              <w:t>生产超范围使用添加剂的柴火烟笋</w:t>
            </w:r>
          </w:p>
        </w:tc>
        <w:tc>
          <w:tcPr>
            <w:tcW w:w="2410" w:type="dxa"/>
          </w:tcPr>
          <w:p>
            <w:pPr>
              <w:spacing w:line="400" w:lineRule="exact"/>
              <w:rPr>
                <w:rFonts w:ascii="仿宋_GB2312" w:eastAsia="仿宋_GB2312"/>
                <w:szCs w:val="21"/>
              </w:rPr>
            </w:pPr>
            <w:r>
              <w:rPr>
                <w:rFonts w:hint="eastAsia" w:ascii="仿宋_GB2312" w:eastAsia="仿宋_GB2312"/>
                <w:szCs w:val="21"/>
              </w:rPr>
              <w:t>1.警告</w:t>
            </w:r>
          </w:p>
          <w:p>
            <w:pPr>
              <w:spacing w:line="400" w:lineRule="exact"/>
              <w:rPr>
                <w:rFonts w:ascii="仿宋_GB2312" w:eastAsia="仿宋_GB2312"/>
                <w:szCs w:val="21"/>
              </w:rPr>
            </w:pPr>
            <w:r>
              <w:rPr>
                <w:rFonts w:hint="eastAsia" w:ascii="仿宋_GB2312" w:eastAsia="仿宋_GB2312"/>
                <w:szCs w:val="21"/>
              </w:rPr>
              <w:t>2.没收不合格食品</w:t>
            </w:r>
          </w:p>
          <w:p>
            <w:pPr>
              <w:spacing w:line="400" w:lineRule="exact"/>
              <w:rPr>
                <w:rFonts w:ascii="仿宋_GB2312" w:eastAsia="仿宋_GB2312"/>
                <w:szCs w:val="21"/>
              </w:rPr>
            </w:pPr>
            <w:r>
              <w:rPr>
                <w:rFonts w:hint="eastAsia" w:ascii="仿宋_GB2312" w:eastAsia="仿宋_GB2312"/>
                <w:szCs w:val="21"/>
              </w:rPr>
              <w:t>3.罚款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w:t>
            </w:r>
          </w:p>
          <w:p>
            <w:pPr>
              <w:tabs>
                <w:tab w:val="left" w:pos="735"/>
              </w:tabs>
              <w:spacing w:line="400" w:lineRule="exact"/>
              <w:jc w:val="left"/>
              <w:rPr>
                <w:rFonts w:ascii="仿宋_GB2312" w:eastAsia="仿宋_GB2312"/>
                <w:szCs w:val="21"/>
              </w:rPr>
            </w:pPr>
            <w:r>
              <w:rPr>
                <w:rFonts w:hint="eastAsia" w:ascii="仿宋_GB2312" w:eastAsia="仿宋_GB2312"/>
                <w:szCs w:val="21"/>
              </w:rPr>
              <w:t>2020年11月27日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2</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衡市监案处字［2020］106号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湖南华润万家生活超市有限公司衡阳解放路店经营兽药残留含量超过食品安全标准限量的泥鳅案</w:t>
            </w:r>
          </w:p>
        </w:tc>
        <w:tc>
          <w:tcPr>
            <w:tcW w:w="2693" w:type="dxa"/>
          </w:tcPr>
          <w:p>
            <w:pPr>
              <w:spacing w:line="400" w:lineRule="exact"/>
              <w:rPr>
                <w:rFonts w:ascii="仿宋_GB2312" w:eastAsia="仿宋_GB2312"/>
                <w:szCs w:val="21"/>
              </w:rPr>
            </w:pPr>
            <w:r>
              <w:rPr>
                <w:rFonts w:hint="eastAsia" w:ascii="仿宋_GB2312" w:eastAsia="仿宋_GB2312"/>
                <w:szCs w:val="21"/>
              </w:rPr>
              <w:t>经营兽药残留含量超过食品安全标准限量的泥鳅</w:t>
            </w:r>
          </w:p>
        </w:tc>
        <w:tc>
          <w:tcPr>
            <w:tcW w:w="2410" w:type="dxa"/>
          </w:tcPr>
          <w:p>
            <w:pPr>
              <w:spacing w:line="400" w:lineRule="exact"/>
              <w:rPr>
                <w:rFonts w:ascii="仿宋_GB2312" w:eastAsia="仿宋_GB2312"/>
                <w:szCs w:val="21"/>
              </w:rPr>
            </w:pPr>
            <w:r>
              <w:rPr>
                <w:rFonts w:hint="eastAsia" w:ascii="仿宋_GB2312" w:eastAsia="仿宋_GB2312"/>
                <w:szCs w:val="21"/>
              </w:rPr>
              <w:t>1.没收违法所得</w:t>
            </w:r>
          </w:p>
          <w:p>
            <w:pPr>
              <w:spacing w:line="400" w:lineRule="exact"/>
              <w:rPr>
                <w:rFonts w:ascii="仿宋_GB2312" w:eastAsia="仿宋_GB2312"/>
                <w:szCs w:val="21"/>
              </w:rPr>
            </w:pPr>
            <w:r>
              <w:rPr>
                <w:rFonts w:hint="eastAsia" w:ascii="仿宋_GB2312" w:eastAsia="仿宋_GB2312"/>
                <w:szCs w:val="21"/>
              </w:rPr>
              <w:t>2.罚款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w:t>
            </w:r>
          </w:p>
          <w:p>
            <w:pPr>
              <w:pStyle w:val="2"/>
              <w:tabs>
                <w:tab w:val="left" w:pos="5083"/>
                <w:tab w:val="left" w:pos="5410"/>
              </w:tabs>
              <w:spacing w:line="400" w:lineRule="exact"/>
              <w:ind w:left="0"/>
              <w:rPr>
                <w:rFonts w:ascii="仿宋_GB2312" w:hAnsi="Times New Roman" w:eastAsia="仿宋_GB2312"/>
                <w:sz w:val="21"/>
                <w:szCs w:val="21"/>
              </w:rPr>
            </w:pPr>
            <w:r>
              <w:rPr>
                <w:rFonts w:hint="eastAsia" w:ascii="仿宋_GB2312" w:hAnsi="Times New Roman" w:eastAsia="仿宋_GB2312"/>
                <w:sz w:val="21"/>
                <w:szCs w:val="21"/>
              </w:rPr>
              <w:t>2020</w:t>
            </w:r>
            <w:r>
              <w:rPr>
                <w:rFonts w:ascii="仿宋_GB2312" w:hAnsi="Times New Roman" w:eastAsia="仿宋_GB2312"/>
                <w:sz w:val="21"/>
                <w:szCs w:val="21"/>
              </w:rPr>
              <w:t>年</w:t>
            </w:r>
            <w:r>
              <w:rPr>
                <w:rFonts w:hint="eastAsia" w:ascii="仿宋_GB2312" w:hAnsi="Times New Roman" w:eastAsia="仿宋_GB2312"/>
                <w:sz w:val="21"/>
                <w:szCs w:val="21"/>
              </w:rPr>
              <w:t xml:space="preserve"> 12</w:t>
            </w:r>
            <w:r>
              <w:rPr>
                <w:rFonts w:ascii="仿宋_GB2312" w:hAnsi="Times New Roman" w:eastAsia="仿宋_GB2312"/>
                <w:sz w:val="21"/>
                <w:szCs w:val="21"/>
              </w:rPr>
              <w:t>月</w:t>
            </w:r>
            <w:r>
              <w:rPr>
                <w:rFonts w:hint="eastAsia" w:ascii="仿宋_GB2312" w:hAnsi="Times New Roman" w:eastAsia="仿宋_GB2312"/>
                <w:sz w:val="21"/>
                <w:szCs w:val="21"/>
              </w:rPr>
              <w:t>30</w:t>
            </w:r>
            <w:r>
              <w:rPr>
                <w:rFonts w:ascii="仿宋_GB2312" w:hAnsi="Times New Roman" w:eastAsia="仿宋_GB2312"/>
                <w:sz w:val="21"/>
                <w:szCs w:val="21"/>
              </w:rPr>
              <w:t>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3</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衡市监案处字［2020］107号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衡阳辉悦商贸有限公司经营不符合食品安全标准限量的糕点案</w:t>
            </w:r>
          </w:p>
        </w:tc>
        <w:tc>
          <w:tcPr>
            <w:tcW w:w="2693" w:type="dxa"/>
          </w:tcPr>
          <w:p>
            <w:pPr>
              <w:spacing w:line="400" w:lineRule="exact"/>
              <w:rPr>
                <w:rFonts w:ascii="仿宋_GB2312" w:eastAsia="仿宋_GB2312"/>
                <w:szCs w:val="21"/>
              </w:rPr>
            </w:pPr>
            <w:r>
              <w:rPr>
                <w:rFonts w:hint="eastAsia" w:ascii="仿宋_GB2312" w:eastAsia="仿宋_GB2312"/>
                <w:szCs w:val="21"/>
              </w:rPr>
              <w:t>经营不符合食品安全标准的糕点</w:t>
            </w:r>
          </w:p>
        </w:tc>
        <w:tc>
          <w:tcPr>
            <w:tcW w:w="2410" w:type="dxa"/>
          </w:tcPr>
          <w:p>
            <w:pPr>
              <w:spacing w:line="400" w:lineRule="exact"/>
              <w:rPr>
                <w:rFonts w:ascii="仿宋_GB2312" w:eastAsia="仿宋_GB2312"/>
                <w:szCs w:val="21"/>
              </w:rPr>
            </w:pPr>
            <w:r>
              <w:rPr>
                <w:rFonts w:hint="eastAsia" w:ascii="仿宋_GB2312" w:eastAsia="仿宋_GB2312"/>
                <w:szCs w:val="21"/>
              </w:rPr>
              <w:t>1.没收违法所得；</w:t>
            </w:r>
          </w:p>
          <w:p>
            <w:pPr>
              <w:spacing w:line="400" w:lineRule="exact"/>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w:t>
            </w:r>
          </w:p>
          <w:p>
            <w:pPr>
              <w:pStyle w:val="2"/>
              <w:tabs>
                <w:tab w:val="left" w:pos="5083"/>
                <w:tab w:val="left" w:pos="5410"/>
              </w:tabs>
              <w:spacing w:line="400" w:lineRule="exact"/>
              <w:ind w:left="0"/>
              <w:rPr>
                <w:rFonts w:ascii="仿宋_GB2312" w:hAnsi="Times New Roman" w:eastAsia="仿宋_GB2312"/>
                <w:sz w:val="21"/>
                <w:szCs w:val="21"/>
              </w:rPr>
            </w:pPr>
            <w:r>
              <w:rPr>
                <w:rFonts w:hint="eastAsia" w:ascii="仿宋_GB2312" w:hAnsi="Times New Roman" w:eastAsia="仿宋_GB2312"/>
                <w:sz w:val="21"/>
                <w:szCs w:val="21"/>
              </w:rPr>
              <w:t>2020</w:t>
            </w:r>
            <w:r>
              <w:rPr>
                <w:rFonts w:ascii="仿宋_GB2312" w:hAnsi="Times New Roman" w:eastAsia="仿宋_GB2312"/>
                <w:sz w:val="21"/>
                <w:szCs w:val="21"/>
              </w:rPr>
              <w:t>年</w:t>
            </w:r>
            <w:r>
              <w:rPr>
                <w:rFonts w:hint="eastAsia" w:ascii="仿宋_GB2312" w:hAnsi="Times New Roman" w:eastAsia="仿宋_GB2312"/>
                <w:sz w:val="21"/>
                <w:szCs w:val="21"/>
              </w:rPr>
              <w:t xml:space="preserve"> 12</w:t>
            </w:r>
            <w:r>
              <w:rPr>
                <w:rFonts w:ascii="仿宋_GB2312" w:hAnsi="Times New Roman" w:eastAsia="仿宋_GB2312"/>
                <w:sz w:val="21"/>
                <w:szCs w:val="21"/>
              </w:rPr>
              <w:t>月</w:t>
            </w:r>
            <w:r>
              <w:rPr>
                <w:rFonts w:hint="eastAsia" w:ascii="仿宋_GB2312" w:hAnsi="Times New Roman" w:eastAsia="仿宋_GB2312"/>
                <w:sz w:val="21"/>
                <w:szCs w:val="21"/>
              </w:rPr>
              <w:t>30</w:t>
            </w:r>
            <w:r>
              <w:rPr>
                <w:rFonts w:ascii="仿宋_GB2312" w:hAnsi="Times New Roman" w:eastAsia="仿宋_GB2312"/>
                <w:sz w:val="21"/>
                <w:szCs w:val="21"/>
              </w:rPr>
              <w:t>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4</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衡市监案处字［2021］12号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王一实业集团衡阳香江百货有限公司白沙购物中心经营农药残留含量超过食品安全标准限量的青豆角案</w:t>
            </w:r>
          </w:p>
        </w:tc>
        <w:tc>
          <w:tcPr>
            <w:tcW w:w="2693" w:type="dxa"/>
          </w:tcPr>
          <w:p>
            <w:pPr>
              <w:spacing w:line="400" w:lineRule="exact"/>
              <w:rPr>
                <w:rFonts w:ascii="仿宋_GB2312" w:eastAsia="仿宋_GB2312"/>
                <w:szCs w:val="21"/>
              </w:rPr>
            </w:pPr>
            <w:r>
              <w:rPr>
                <w:rFonts w:hint="eastAsia" w:ascii="仿宋_GB2312" w:eastAsia="仿宋_GB2312"/>
                <w:szCs w:val="21"/>
              </w:rPr>
              <w:t>经营农药残留含量超过食品安全标准限量的青豆角</w:t>
            </w:r>
          </w:p>
        </w:tc>
        <w:tc>
          <w:tcPr>
            <w:tcW w:w="2410" w:type="dxa"/>
          </w:tcPr>
          <w:p>
            <w:pPr>
              <w:spacing w:line="400" w:lineRule="exact"/>
              <w:rPr>
                <w:rFonts w:ascii="仿宋_GB2312" w:eastAsia="仿宋_GB2312"/>
                <w:szCs w:val="21"/>
              </w:rPr>
            </w:pPr>
            <w:r>
              <w:rPr>
                <w:rFonts w:hint="eastAsia" w:ascii="仿宋_GB2312" w:eastAsia="仿宋_GB2312"/>
                <w:szCs w:val="21"/>
              </w:rPr>
              <w:t>免于行政处罚</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w:t>
            </w:r>
          </w:p>
          <w:p>
            <w:pPr>
              <w:tabs>
                <w:tab w:val="left" w:pos="735"/>
              </w:tabs>
              <w:spacing w:line="400" w:lineRule="exact"/>
              <w:jc w:val="left"/>
              <w:rPr>
                <w:rFonts w:ascii="仿宋_GB2312" w:eastAsia="仿宋_GB2312"/>
                <w:szCs w:val="21"/>
              </w:rPr>
            </w:pPr>
            <w:r>
              <w:rPr>
                <w:rFonts w:hint="eastAsia" w:ascii="仿宋_GB2312" w:eastAsia="仿宋_GB2312"/>
                <w:szCs w:val="21"/>
              </w:rPr>
              <w:t>2021年2月9日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5</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衡市监案处字〔2020〕109号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衡阳市石鼓区君玲食品古汉店经营不符合食品安全标准的葱油饼案</w:t>
            </w:r>
          </w:p>
        </w:tc>
        <w:tc>
          <w:tcPr>
            <w:tcW w:w="2693" w:type="dxa"/>
          </w:tcPr>
          <w:p>
            <w:pPr>
              <w:spacing w:line="400" w:lineRule="exact"/>
              <w:rPr>
                <w:rFonts w:ascii="仿宋_GB2312" w:eastAsia="仿宋_GB2312"/>
                <w:szCs w:val="21"/>
              </w:rPr>
            </w:pPr>
            <w:r>
              <w:rPr>
                <w:rFonts w:hint="eastAsia" w:ascii="仿宋_GB2312" w:eastAsia="仿宋_GB2312"/>
                <w:szCs w:val="21"/>
              </w:rPr>
              <w:t>经营不符合食品安全标准的葱油饼</w:t>
            </w:r>
          </w:p>
        </w:tc>
        <w:tc>
          <w:tcPr>
            <w:tcW w:w="2410" w:type="dxa"/>
          </w:tcPr>
          <w:p>
            <w:pPr>
              <w:spacing w:line="400" w:lineRule="exact"/>
              <w:rPr>
                <w:rFonts w:ascii="仿宋_GB2312" w:eastAsia="仿宋_GB2312"/>
                <w:szCs w:val="21"/>
              </w:rPr>
            </w:pPr>
            <w:r>
              <w:rPr>
                <w:rFonts w:hint="eastAsia" w:ascii="仿宋_GB2312" w:eastAsia="仿宋_GB2312"/>
                <w:szCs w:val="21"/>
              </w:rPr>
              <w:t>1.警告；</w:t>
            </w:r>
          </w:p>
          <w:p>
            <w:pPr>
              <w:spacing w:line="400" w:lineRule="exact"/>
              <w:rPr>
                <w:rFonts w:ascii="仿宋_GB2312" w:eastAsia="仿宋_GB2312"/>
                <w:szCs w:val="21"/>
              </w:rPr>
            </w:pPr>
            <w:r>
              <w:rPr>
                <w:rFonts w:hint="eastAsia" w:ascii="仿宋_GB2312" w:eastAsia="仿宋_GB2312"/>
                <w:szCs w:val="21"/>
              </w:rPr>
              <w:t>2.没收违法所得；</w:t>
            </w:r>
          </w:p>
          <w:p>
            <w:pPr>
              <w:spacing w:line="400" w:lineRule="exact"/>
              <w:rPr>
                <w:rFonts w:ascii="仿宋_GB2312" w:eastAsia="仿宋_GB2312"/>
                <w:szCs w:val="21"/>
              </w:rPr>
            </w:pPr>
            <w:r>
              <w:rPr>
                <w:rFonts w:hint="eastAsia" w:ascii="仿宋_GB2312" w:eastAsia="仿宋_GB2312"/>
                <w:szCs w:val="21"/>
              </w:rPr>
              <w:t>3.罚款。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w:t>
            </w:r>
          </w:p>
          <w:p>
            <w:pPr>
              <w:tabs>
                <w:tab w:val="left" w:pos="735"/>
              </w:tabs>
              <w:spacing w:line="400" w:lineRule="exact"/>
              <w:jc w:val="left"/>
              <w:rPr>
                <w:rFonts w:ascii="仿宋_GB2312" w:eastAsia="仿宋_GB2312"/>
                <w:szCs w:val="21"/>
              </w:rPr>
            </w:pPr>
            <w:r>
              <w:rPr>
                <w:rFonts w:hint="eastAsia" w:ascii="仿宋_GB2312" w:eastAsia="仿宋_GB2312"/>
                <w:szCs w:val="21"/>
              </w:rPr>
              <w:t>2020年12月30日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6</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衡市监案处字〔2020〕111号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衡阳市湘雁食品有限公司经营不符合食品安全标准的食品案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经营不符合食品安全标准的食品</w:t>
            </w:r>
          </w:p>
        </w:tc>
        <w:tc>
          <w:tcPr>
            <w:tcW w:w="2410" w:type="dxa"/>
          </w:tcPr>
          <w:p>
            <w:pPr>
              <w:spacing w:line="400" w:lineRule="exact"/>
              <w:rPr>
                <w:rFonts w:ascii="仿宋_GB2312" w:eastAsia="仿宋_GB2312"/>
                <w:szCs w:val="21"/>
              </w:rPr>
            </w:pPr>
            <w:r>
              <w:rPr>
                <w:rFonts w:hint="eastAsia" w:ascii="仿宋_GB2312" w:eastAsia="仿宋_GB2312"/>
                <w:szCs w:val="21"/>
              </w:rPr>
              <w:t>1.没收违法所得；</w:t>
            </w:r>
          </w:p>
          <w:p>
            <w:pPr>
              <w:spacing w:line="400" w:lineRule="exact"/>
              <w:rPr>
                <w:rFonts w:ascii="仿宋_GB2312" w:eastAsia="仿宋_GB2312"/>
                <w:szCs w:val="21"/>
              </w:rPr>
            </w:pPr>
            <w:r>
              <w:rPr>
                <w:rFonts w:hint="eastAsia" w:ascii="仿宋_GB2312" w:eastAsia="仿宋_GB2312"/>
                <w:szCs w:val="21"/>
              </w:rPr>
              <w:t>2.罚款。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衡阳市市场监督管理局，2020年12月30日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7</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衡市监案处字〔2020〕114号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肖波（衡阳市蒸湘肖波蔬菜批发中心）经营不符合食品安全标准的食品案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经营不符合食品安全标准的食品</w:t>
            </w:r>
          </w:p>
        </w:tc>
        <w:tc>
          <w:tcPr>
            <w:tcW w:w="2410" w:type="dxa"/>
          </w:tcPr>
          <w:p>
            <w:pPr>
              <w:pStyle w:val="18"/>
              <w:numPr>
                <w:ilvl w:val="0"/>
                <w:numId w:val="1"/>
              </w:numPr>
              <w:spacing w:line="400" w:lineRule="exact"/>
              <w:ind w:firstLineChars="0"/>
              <w:rPr>
                <w:rFonts w:ascii="仿宋_GB2312" w:eastAsia="仿宋_GB2312"/>
                <w:szCs w:val="21"/>
              </w:rPr>
            </w:pPr>
            <w:r>
              <w:rPr>
                <w:rFonts w:hint="eastAsia" w:ascii="仿宋_GB2312" w:eastAsia="仿宋_GB2312"/>
                <w:szCs w:val="21"/>
              </w:rPr>
              <w:t>没收违法所得；</w:t>
            </w:r>
          </w:p>
          <w:p>
            <w:pPr>
              <w:pStyle w:val="18"/>
              <w:numPr>
                <w:ilvl w:val="0"/>
                <w:numId w:val="1"/>
              </w:numPr>
              <w:spacing w:line="400" w:lineRule="exact"/>
              <w:ind w:firstLineChars="0"/>
              <w:rPr>
                <w:rFonts w:ascii="仿宋_GB2312" w:eastAsia="仿宋_GB2312"/>
                <w:szCs w:val="21"/>
              </w:rPr>
            </w:pPr>
            <w:r>
              <w:rPr>
                <w:rFonts w:hint="eastAsia" w:ascii="仿宋_GB2312" w:eastAsia="仿宋_GB2312"/>
                <w:szCs w:val="21"/>
              </w:rPr>
              <w:t>罚款。</w:t>
            </w:r>
          </w:p>
          <w:p>
            <w:pPr>
              <w:pStyle w:val="18"/>
              <w:numPr>
                <w:ilvl w:val="0"/>
                <w:numId w:val="1"/>
              </w:numPr>
              <w:spacing w:line="400" w:lineRule="exact"/>
              <w:ind w:firstLineChars="0"/>
              <w:rPr>
                <w:rFonts w:ascii="仿宋_GB2312" w:eastAsia="仿宋_GB2312"/>
                <w:szCs w:val="21"/>
              </w:rPr>
            </w:pPr>
            <w:r>
              <w:rPr>
                <w:rFonts w:hint="eastAsia" w:ascii="仿宋_GB2312" w:eastAsia="仿宋_GB2312"/>
                <w:szCs w:val="21"/>
              </w:rPr>
              <w:t>警告</w:t>
            </w:r>
          </w:p>
          <w:p>
            <w:pPr>
              <w:pStyle w:val="18"/>
              <w:spacing w:line="400" w:lineRule="exact"/>
              <w:ind w:left="360" w:firstLine="0" w:firstLineChars="0"/>
              <w:rPr>
                <w:rFonts w:ascii="仿宋_GB2312" w:eastAsia="仿宋_GB2312"/>
                <w:szCs w:val="21"/>
              </w:rPr>
            </w:pP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衡阳市市场监督管理局，2020年12月30日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8</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衡市监案处字〔2020〕110号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衡阳市高新技术产业开发区美阳商行经营农药残留超过食品安全国家标准限量的食品案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经营农药残留超过食品安全国家标准限量的食品</w:t>
            </w:r>
          </w:p>
        </w:tc>
        <w:tc>
          <w:tcPr>
            <w:tcW w:w="2410" w:type="dxa"/>
          </w:tcPr>
          <w:p>
            <w:pPr>
              <w:spacing w:line="400" w:lineRule="exact"/>
              <w:rPr>
                <w:rFonts w:ascii="仿宋_GB2312" w:eastAsia="仿宋_GB2312"/>
                <w:szCs w:val="21"/>
              </w:rPr>
            </w:pPr>
            <w:r>
              <w:rPr>
                <w:rFonts w:hint="eastAsia" w:ascii="仿宋_GB2312" w:eastAsia="仿宋_GB2312"/>
                <w:szCs w:val="21"/>
              </w:rPr>
              <w:t>1.没收违法所得；</w:t>
            </w:r>
          </w:p>
          <w:p>
            <w:pPr>
              <w:spacing w:line="400" w:lineRule="exact"/>
              <w:rPr>
                <w:rFonts w:ascii="仿宋_GB2312" w:eastAsia="仿宋_GB2312"/>
                <w:szCs w:val="21"/>
              </w:rPr>
            </w:pPr>
            <w:r>
              <w:rPr>
                <w:rFonts w:hint="eastAsia" w:ascii="仿宋_GB2312" w:eastAsia="仿宋_GB2312"/>
                <w:szCs w:val="21"/>
              </w:rPr>
              <w:t>2.罚款。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衡阳市市场监督管理局，2020年12月30日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9</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衡市监案处字〔2020〕112号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衡阳市高新技术产业开发区美俊百货店经营农药残留超过食品安全国家标准限量的食品案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经营农药残留超过食品安全国家标准限量的食品</w:t>
            </w:r>
          </w:p>
        </w:tc>
        <w:tc>
          <w:tcPr>
            <w:tcW w:w="2410" w:type="dxa"/>
          </w:tcPr>
          <w:p>
            <w:pPr>
              <w:spacing w:line="400" w:lineRule="exact"/>
              <w:rPr>
                <w:rFonts w:ascii="仿宋_GB2312" w:eastAsia="仿宋_GB2312"/>
                <w:szCs w:val="21"/>
              </w:rPr>
            </w:pPr>
            <w:r>
              <w:rPr>
                <w:rFonts w:hint="eastAsia" w:ascii="仿宋_GB2312" w:eastAsia="仿宋_GB2312"/>
                <w:szCs w:val="21"/>
              </w:rPr>
              <w:t>1.没收违法所得；</w:t>
            </w:r>
          </w:p>
          <w:p>
            <w:pPr>
              <w:spacing w:line="400" w:lineRule="exact"/>
              <w:rPr>
                <w:rFonts w:ascii="仿宋_GB2312" w:eastAsia="仿宋_GB2312"/>
                <w:szCs w:val="21"/>
              </w:rPr>
            </w:pPr>
            <w:r>
              <w:rPr>
                <w:rFonts w:hint="eastAsia" w:ascii="仿宋_GB2312" w:eastAsia="仿宋_GB2312"/>
                <w:szCs w:val="21"/>
              </w:rPr>
              <w:t>2.罚款。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衡阳市市场监督管理局，2020年12月30日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10</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衡市监案处字[2021]5号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程一波经营超范围使用食品添加剂的食品案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经营超范围使用食品添加剂的食品</w:t>
            </w:r>
          </w:p>
        </w:tc>
        <w:tc>
          <w:tcPr>
            <w:tcW w:w="2410" w:type="dxa"/>
          </w:tcPr>
          <w:p>
            <w:pPr>
              <w:spacing w:line="400" w:lineRule="exact"/>
              <w:rPr>
                <w:rFonts w:ascii="仿宋_GB2312" w:eastAsia="仿宋_GB2312"/>
                <w:szCs w:val="21"/>
              </w:rPr>
            </w:pPr>
            <w:r>
              <w:rPr>
                <w:rFonts w:hint="eastAsia" w:ascii="仿宋_GB2312" w:eastAsia="仿宋_GB2312"/>
                <w:szCs w:val="21"/>
              </w:rPr>
              <w:t>1.没收违法所得；</w:t>
            </w:r>
          </w:p>
          <w:p>
            <w:pPr>
              <w:spacing w:line="400" w:lineRule="exact"/>
              <w:rPr>
                <w:rFonts w:ascii="仿宋_GB2312" w:eastAsia="仿宋_GB2312"/>
                <w:szCs w:val="21"/>
              </w:rPr>
            </w:pPr>
            <w:r>
              <w:rPr>
                <w:rFonts w:hint="eastAsia" w:ascii="仿宋_GB2312" w:eastAsia="仿宋_GB2312"/>
                <w:szCs w:val="21"/>
              </w:rPr>
              <w:t>2.没收涉案物品；</w:t>
            </w:r>
          </w:p>
          <w:p>
            <w:pPr>
              <w:spacing w:line="400" w:lineRule="exact"/>
              <w:rPr>
                <w:rFonts w:ascii="仿宋_GB2312" w:eastAsia="仿宋_GB2312"/>
                <w:szCs w:val="21"/>
              </w:rPr>
            </w:pPr>
            <w:r>
              <w:rPr>
                <w:rFonts w:hint="eastAsia" w:ascii="仿宋_GB2312" w:eastAsia="仿宋_GB2312"/>
                <w:szCs w:val="21"/>
              </w:rPr>
              <w:t>3.罚款。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衡阳市市场监督管理局，2021年1月11日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11</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衡市监案处字〔2021〕18号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王武林（衡阳市高新技术开发区康红诊所）经营标签、说明书涉及疾病预防、治疗功能的食品案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经营标签、说明书涉及疾病预防、治疗功能的食品</w:t>
            </w:r>
          </w:p>
        </w:tc>
        <w:tc>
          <w:tcPr>
            <w:tcW w:w="2410" w:type="dxa"/>
          </w:tcPr>
          <w:p>
            <w:pPr>
              <w:spacing w:line="400" w:lineRule="exact"/>
              <w:rPr>
                <w:rFonts w:ascii="仿宋_GB2312" w:eastAsia="仿宋_GB2312"/>
                <w:szCs w:val="21"/>
              </w:rPr>
            </w:pPr>
            <w:r>
              <w:rPr>
                <w:rFonts w:ascii="仿宋_GB2312" w:eastAsia="仿宋_GB2312"/>
                <w:szCs w:val="21"/>
              </w:rPr>
              <w:t>1</w:t>
            </w:r>
            <w:r>
              <w:rPr>
                <w:rFonts w:hint="eastAsia" w:ascii="仿宋_GB2312" w:eastAsia="仿宋_GB2312"/>
                <w:szCs w:val="21"/>
              </w:rPr>
              <w:t>.</w:t>
            </w:r>
            <w:r>
              <w:rPr>
                <w:rFonts w:ascii="仿宋_GB2312" w:eastAsia="仿宋_GB2312"/>
                <w:szCs w:val="21"/>
              </w:rPr>
              <w:t>没收</w:t>
            </w:r>
            <w:r>
              <w:rPr>
                <w:rFonts w:hint="eastAsia" w:ascii="仿宋_GB2312" w:eastAsia="仿宋_GB2312"/>
                <w:szCs w:val="21"/>
              </w:rPr>
              <w:t>违法</w:t>
            </w:r>
            <w:r>
              <w:rPr>
                <w:rFonts w:ascii="仿宋_GB2312" w:eastAsia="仿宋_GB2312"/>
                <w:szCs w:val="21"/>
              </w:rPr>
              <w:t>所得</w:t>
            </w:r>
            <w:r>
              <w:rPr>
                <w:rFonts w:hint="eastAsia" w:ascii="仿宋_GB2312" w:eastAsia="仿宋_GB2312"/>
                <w:szCs w:val="21"/>
              </w:rPr>
              <w:t>；</w:t>
            </w:r>
          </w:p>
          <w:p>
            <w:pPr>
              <w:spacing w:line="400" w:lineRule="exact"/>
              <w:rPr>
                <w:rFonts w:ascii="仿宋_GB2312" w:eastAsia="仿宋_GB2312"/>
                <w:szCs w:val="21"/>
              </w:rPr>
            </w:pPr>
            <w:r>
              <w:rPr>
                <w:rFonts w:hint="eastAsia" w:ascii="仿宋_GB2312" w:eastAsia="仿宋_GB2312"/>
                <w:szCs w:val="21"/>
              </w:rPr>
              <w:t>2.罚款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衡阳市市场监督管理局，2021年2月9日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12</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衡市监案处字〔2021〕16号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衡阳市聚味宝盆食品有限公司未取得食品生产许可从事食品生产活动案</w:t>
            </w:r>
          </w:p>
        </w:tc>
        <w:tc>
          <w:tcPr>
            <w:tcW w:w="2693" w:type="dxa"/>
          </w:tcPr>
          <w:p>
            <w:pPr>
              <w:spacing w:line="400" w:lineRule="exact"/>
              <w:rPr>
                <w:rFonts w:ascii="仿宋_GB2312" w:eastAsia="仿宋_GB2312"/>
                <w:szCs w:val="21"/>
              </w:rPr>
            </w:pPr>
            <w:r>
              <w:rPr>
                <w:rFonts w:hint="eastAsia" w:ascii="仿宋_GB2312" w:eastAsia="仿宋_GB2312"/>
                <w:szCs w:val="21"/>
              </w:rPr>
              <w:t>未取得食品生产许可从事食品生产活动</w:t>
            </w:r>
          </w:p>
        </w:tc>
        <w:tc>
          <w:tcPr>
            <w:tcW w:w="2410" w:type="dxa"/>
          </w:tcPr>
          <w:p>
            <w:pPr>
              <w:spacing w:line="400" w:lineRule="exact"/>
              <w:rPr>
                <w:rFonts w:ascii="仿宋_GB2312" w:eastAsia="仿宋_GB2312"/>
                <w:szCs w:val="21"/>
              </w:rPr>
            </w:pPr>
            <w:r>
              <w:rPr>
                <w:rFonts w:hint="eastAsia" w:ascii="仿宋_GB2312" w:eastAsia="仿宋_GB2312"/>
                <w:szCs w:val="21"/>
              </w:rPr>
              <w:t>1.警告；</w:t>
            </w:r>
          </w:p>
          <w:p>
            <w:pPr>
              <w:spacing w:line="400" w:lineRule="exact"/>
              <w:rPr>
                <w:rFonts w:ascii="仿宋_GB2312" w:eastAsia="仿宋_GB2312"/>
                <w:szCs w:val="21"/>
              </w:rPr>
            </w:pPr>
            <w:r>
              <w:rPr>
                <w:rFonts w:hint="eastAsia" w:ascii="仿宋_GB2312" w:eastAsia="仿宋_GB2312"/>
                <w:szCs w:val="21"/>
              </w:rPr>
              <w:t>2.没收涉案</w:t>
            </w:r>
            <w:r>
              <w:rPr>
                <w:rFonts w:ascii="仿宋_GB2312" w:eastAsia="仿宋_GB2312"/>
                <w:szCs w:val="21"/>
              </w:rPr>
              <w:t>物品</w:t>
            </w:r>
            <w:r>
              <w:rPr>
                <w:rFonts w:hint="eastAsia" w:ascii="仿宋_GB2312" w:eastAsia="仿宋_GB2312"/>
                <w:szCs w:val="21"/>
              </w:rPr>
              <w:t>；</w:t>
            </w:r>
          </w:p>
          <w:p>
            <w:pPr>
              <w:spacing w:line="400" w:lineRule="exact"/>
              <w:rPr>
                <w:rFonts w:ascii="仿宋_GB2312" w:eastAsia="仿宋_GB2312"/>
                <w:szCs w:val="21"/>
              </w:rPr>
            </w:pPr>
            <w:r>
              <w:rPr>
                <w:rFonts w:hint="eastAsia" w:ascii="仿宋_GB2312" w:eastAsia="仿宋_GB2312"/>
                <w:szCs w:val="21"/>
              </w:rPr>
              <w:t>3.罚款。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衡阳市市场监督管理局，2021年</w:t>
            </w:r>
            <w:r>
              <w:rPr>
                <w:rFonts w:ascii="仿宋_GB2312" w:eastAsia="仿宋_GB2312"/>
                <w:szCs w:val="21"/>
              </w:rPr>
              <w:t>2</w:t>
            </w:r>
            <w:r>
              <w:rPr>
                <w:rFonts w:hint="eastAsia" w:ascii="仿宋_GB2312" w:eastAsia="仿宋_GB2312"/>
                <w:szCs w:val="21"/>
              </w:rPr>
              <w:t>月</w:t>
            </w:r>
            <w:r>
              <w:rPr>
                <w:rFonts w:ascii="仿宋_GB2312" w:eastAsia="仿宋_GB2312"/>
                <w:szCs w:val="21"/>
              </w:rPr>
              <w:t>9</w:t>
            </w:r>
            <w:r>
              <w:rPr>
                <w:rFonts w:hint="eastAsia" w:ascii="仿宋_GB2312" w:eastAsia="仿宋_GB2312"/>
                <w:szCs w:val="21"/>
              </w:rPr>
              <w:t>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13</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衡市监案处字〔2021〕15号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王一实业集团衡阳香江百货有限公司滨江店经营兽药残留超过食品安全国家标准的食品案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经营兽药残留超过食品安全国家标准的食品</w:t>
            </w:r>
          </w:p>
        </w:tc>
        <w:tc>
          <w:tcPr>
            <w:tcW w:w="2410" w:type="dxa"/>
          </w:tcPr>
          <w:p>
            <w:pPr>
              <w:spacing w:line="400" w:lineRule="exact"/>
              <w:rPr>
                <w:rFonts w:ascii="仿宋_GB2312" w:eastAsia="仿宋_GB2312"/>
                <w:szCs w:val="21"/>
              </w:rPr>
            </w:pPr>
            <w:r>
              <w:rPr>
                <w:rFonts w:hint="eastAsia" w:ascii="仿宋_GB2312" w:eastAsia="仿宋_GB2312"/>
                <w:szCs w:val="21"/>
              </w:rPr>
              <w:t>1.罚款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衡阳市市场监督管理局，2021年</w:t>
            </w:r>
            <w:r>
              <w:rPr>
                <w:rFonts w:ascii="仿宋_GB2312" w:eastAsia="仿宋_GB2312"/>
                <w:szCs w:val="21"/>
              </w:rPr>
              <w:t>2</w:t>
            </w:r>
            <w:r>
              <w:rPr>
                <w:rFonts w:hint="eastAsia" w:ascii="仿宋_GB2312" w:eastAsia="仿宋_GB2312"/>
                <w:szCs w:val="21"/>
              </w:rPr>
              <w:t>月4日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14</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衡市监案处字〔2020〕113号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建设综合集贸市场屈金凤经营重金属超过食品安全国家标准的食品案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经营重金属超过食品安全国家标准的食品</w:t>
            </w:r>
          </w:p>
        </w:tc>
        <w:tc>
          <w:tcPr>
            <w:tcW w:w="2410" w:type="dxa"/>
          </w:tcPr>
          <w:p>
            <w:pPr>
              <w:spacing w:line="400" w:lineRule="exact"/>
              <w:rPr>
                <w:rFonts w:ascii="仿宋_GB2312" w:eastAsia="仿宋_GB2312"/>
                <w:szCs w:val="21"/>
              </w:rPr>
            </w:pPr>
            <w:r>
              <w:rPr>
                <w:rFonts w:hint="eastAsia" w:ascii="仿宋_GB2312" w:eastAsia="仿宋_GB2312"/>
                <w:szCs w:val="21"/>
              </w:rPr>
              <w:t>1.没收违法所得；</w:t>
            </w:r>
          </w:p>
          <w:p>
            <w:pPr>
              <w:spacing w:line="400" w:lineRule="exact"/>
              <w:rPr>
                <w:rFonts w:ascii="仿宋_GB2312" w:eastAsia="仿宋_GB2312"/>
                <w:szCs w:val="21"/>
              </w:rPr>
            </w:pPr>
            <w:r>
              <w:rPr>
                <w:rFonts w:hint="eastAsia" w:ascii="仿宋_GB2312" w:eastAsia="仿宋_GB2312"/>
                <w:szCs w:val="21"/>
              </w:rPr>
              <w:t>2.罚款。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衡阳市市场监督管理局，2020年12月31日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15</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衡市监案处字〔2020〕108号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唐小文（衡阳市高新技术产业开发区恋城超市经营者）销售超过保质期的食品案</w:t>
            </w:r>
          </w:p>
        </w:tc>
        <w:tc>
          <w:tcPr>
            <w:tcW w:w="2693" w:type="dxa"/>
          </w:tcPr>
          <w:p>
            <w:pPr>
              <w:spacing w:line="400" w:lineRule="exact"/>
              <w:rPr>
                <w:rFonts w:ascii="仿宋_GB2312" w:eastAsia="仿宋_GB2312"/>
                <w:szCs w:val="21"/>
              </w:rPr>
            </w:pPr>
            <w:r>
              <w:rPr>
                <w:rFonts w:hint="eastAsia" w:ascii="仿宋_GB2312" w:eastAsia="仿宋_GB2312"/>
                <w:szCs w:val="21"/>
              </w:rPr>
              <w:t>销售超过保质期的食品</w:t>
            </w:r>
          </w:p>
          <w:p>
            <w:pPr>
              <w:jc w:val="center"/>
              <w:rPr>
                <w:rFonts w:ascii="仿宋_GB2312" w:eastAsia="仿宋_GB2312"/>
                <w:szCs w:val="21"/>
              </w:rPr>
            </w:pPr>
          </w:p>
        </w:tc>
        <w:tc>
          <w:tcPr>
            <w:tcW w:w="2410" w:type="dxa"/>
          </w:tcPr>
          <w:p>
            <w:pPr>
              <w:spacing w:line="400" w:lineRule="exact"/>
              <w:rPr>
                <w:rFonts w:ascii="仿宋_GB2312" w:eastAsia="仿宋_GB2312"/>
                <w:szCs w:val="21"/>
              </w:rPr>
            </w:pPr>
            <w:r>
              <w:rPr>
                <w:rFonts w:hint="eastAsia" w:ascii="仿宋_GB2312" w:eastAsia="仿宋_GB2312"/>
                <w:szCs w:val="21"/>
              </w:rPr>
              <w:t>1.没收违法所得；</w:t>
            </w:r>
          </w:p>
          <w:p>
            <w:pPr>
              <w:spacing w:line="400" w:lineRule="exact"/>
              <w:rPr>
                <w:rFonts w:ascii="仿宋_GB2312" w:eastAsia="仿宋_GB2312"/>
                <w:szCs w:val="21"/>
              </w:rPr>
            </w:pPr>
            <w:r>
              <w:rPr>
                <w:rFonts w:hint="eastAsia" w:ascii="仿宋_GB2312" w:eastAsia="仿宋_GB2312"/>
                <w:szCs w:val="21"/>
              </w:rPr>
              <w:t>2.没收过期食品；</w:t>
            </w:r>
          </w:p>
          <w:p>
            <w:pPr>
              <w:spacing w:line="400" w:lineRule="exact"/>
              <w:rPr>
                <w:rFonts w:ascii="仿宋_GB2312" w:eastAsia="仿宋_GB2312"/>
                <w:szCs w:val="21"/>
              </w:rPr>
            </w:pPr>
            <w:r>
              <w:rPr>
                <w:rFonts w:hint="eastAsia" w:ascii="仿宋_GB2312" w:eastAsia="仿宋_GB2312"/>
                <w:szCs w:val="21"/>
              </w:rPr>
              <w:t>3.罚款</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衡阳市市场监督管理局，2020年12月30日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rPr>
                <w:rFonts w:ascii="仿宋_GB2312" w:eastAsia="仿宋_GB2312"/>
                <w:b/>
                <w:szCs w:val="21"/>
              </w:rPr>
            </w:pPr>
            <w:r>
              <w:rPr>
                <w:rFonts w:hint="eastAsia" w:ascii="仿宋_GB2312" w:eastAsia="仿宋_GB2312"/>
                <w:b/>
                <w:szCs w:val="21"/>
              </w:rPr>
              <w:t>16</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衡市监案处字〔2021〕1号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胡军荣（衡阳市珠晖区金卫餐饮部)经营农药残留含量超过食品安全标准限量的食品案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经营农药残留含量超过食品安全标准限量的食品</w:t>
            </w:r>
          </w:p>
        </w:tc>
        <w:tc>
          <w:tcPr>
            <w:tcW w:w="2410" w:type="dxa"/>
          </w:tcPr>
          <w:p>
            <w:pPr>
              <w:spacing w:line="400" w:lineRule="exact"/>
              <w:rPr>
                <w:rFonts w:ascii="仿宋_GB2312" w:eastAsia="仿宋_GB2312"/>
                <w:szCs w:val="21"/>
              </w:rPr>
            </w:pPr>
            <w:r>
              <w:rPr>
                <w:rFonts w:hint="eastAsia" w:ascii="仿宋_GB2312" w:eastAsia="仿宋_GB2312"/>
                <w:szCs w:val="21"/>
              </w:rPr>
              <w:t>1.罚款</w:t>
            </w:r>
            <w:r>
              <w:rPr>
                <w:rFonts w:ascii="仿宋_GB2312" w:eastAsia="仿宋_GB2312"/>
                <w:szCs w:val="21"/>
              </w:rPr>
              <w:t>；</w:t>
            </w:r>
          </w:p>
          <w:p>
            <w:pPr>
              <w:spacing w:line="400" w:lineRule="exact"/>
              <w:rPr>
                <w:rFonts w:ascii="仿宋_GB2312" w:eastAsia="仿宋_GB2312"/>
                <w:szCs w:val="21"/>
              </w:rPr>
            </w:pPr>
            <w:r>
              <w:rPr>
                <w:rFonts w:hint="eastAsia" w:ascii="仿宋_GB2312" w:eastAsia="仿宋_GB2312"/>
                <w:szCs w:val="21"/>
              </w:rPr>
              <w:t>2.没收违法</w:t>
            </w:r>
            <w:r>
              <w:rPr>
                <w:rFonts w:ascii="仿宋_GB2312" w:eastAsia="仿宋_GB2312"/>
                <w:szCs w:val="21"/>
              </w:rPr>
              <w:t>所得</w:t>
            </w:r>
            <w:r>
              <w:rPr>
                <w:rFonts w:hint="eastAsia" w:ascii="仿宋_GB2312" w:eastAsia="仿宋_GB2312"/>
                <w:szCs w:val="21"/>
              </w:rPr>
              <w:t>。</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衡阳市市场监督管理局，2021年1月4日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17</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衡市监案处字〔2020〕115号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陈美玲（衡阳市高新开发区小林子超市水木融城店）经营不符合食品安全标准食品案</w:t>
            </w:r>
          </w:p>
        </w:tc>
        <w:tc>
          <w:tcPr>
            <w:tcW w:w="2693" w:type="dxa"/>
          </w:tcPr>
          <w:p>
            <w:pPr>
              <w:spacing w:line="400" w:lineRule="exact"/>
              <w:rPr>
                <w:rFonts w:ascii="仿宋_GB2312" w:eastAsia="仿宋_GB2312"/>
                <w:szCs w:val="21"/>
              </w:rPr>
            </w:pPr>
            <w:r>
              <w:rPr>
                <w:rFonts w:hint="eastAsia" w:ascii="仿宋_GB2312" w:eastAsia="仿宋_GB2312"/>
                <w:szCs w:val="21"/>
              </w:rPr>
              <w:t>经营不符合食品安全标准食品</w:t>
            </w:r>
          </w:p>
        </w:tc>
        <w:tc>
          <w:tcPr>
            <w:tcW w:w="2410" w:type="dxa"/>
          </w:tcPr>
          <w:p>
            <w:pPr>
              <w:spacing w:line="400" w:lineRule="exact"/>
              <w:rPr>
                <w:rFonts w:ascii="仿宋_GB2312" w:eastAsia="仿宋_GB2312"/>
                <w:szCs w:val="21"/>
              </w:rPr>
            </w:pPr>
            <w:r>
              <w:rPr>
                <w:rFonts w:hint="eastAsia" w:ascii="仿宋_GB2312" w:eastAsia="仿宋_GB2312"/>
                <w:szCs w:val="21"/>
              </w:rPr>
              <w:t>1.罚款</w:t>
            </w:r>
            <w:r>
              <w:rPr>
                <w:rFonts w:ascii="仿宋_GB2312" w:eastAsia="仿宋_GB2312"/>
                <w:szCs w:val="21"/>
              </w:rPr>
              <w:t>；</w:t>
            </w:r>
          </w:p>
          <w:p>
            <w:pPr>
              <w:spacing w:line="400" w:lineRule="exact"/>
              <w:rPr>
                <w:rFonts w:ascii="仿宋_GB2312" w:eastAsia="仿宋_GB2312"/>
                <w:szCs w:val="21"/>
              </w:rPr>
            </w:pPr>
            <w:r>
              <w:rPr>
                <w:rFonts w:hint="eastAsia" w:ascii="仿宋_GB2312" w:eastAsia="仿宋_GB2312"/>
                <w:szCs w:val="21"/>
              </w:rPr>
              <w:t>2.没收违法</w:t>
            </w:r>
            <w:r>
              <w:rPr>
                <w:rFonts w:ascii="仿宋_GB2312" w:eastAsia="仿宋_GB2312"/>
                <w:szCs w:val="21"/>
              </w:rPr>
              <w:t>所得</w:t>
            </w:r>
            <w:r>
              <w:rPr>
                <w:rFonts w:hint="eastAsia" w:ascii="仿宋_GB2312" w:eastAsia="仿宋_GB2312"/>
                <w:szCs w:val="21"/>
              </w:rPr>
              <w:t>。</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衡阳市市场监督管理局，2020年12月31日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18</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衡市监案处字〔2021〕24号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衡阳市高新技术开发区无矾油条店生产经营铝含量超过食品安全标准限量的油条案</w:t>
            </w:r>
          </w:p>
        </w:tc>
        <w:tc>
          <w:tcPr>
            <w:tcW w:w="2693" w:type="dxa"/>
          </w:tcPr>
          <w:p>
            <w:pPr>
              <w:spacing w:line="400" w:lineRule="exact"/>
              <w:rPr>
                <w:rFonts w:ascii="仿宋_GB2312" w:eastAsia="仿宋_GB2312"/>
                <w:szCs w:val="21"/>
              </w:rPr>
            </w:pPr>
            <w:r>
              <w:rPr>
                <w:rFonts w:hint="eastAsia" w:ascii="仿宋_GB2312" w:eastAsia="仿宋_GB2312"/>
                <w:szCs w:val="21"/>
              </w:rPr>
              <w:t>经营铝含量超过食品安全标准限量的油条</w:t>
            </w:r>
          </w:p>
        </w:tc>
        <w:tc>
          <w:tcPr>
            <w:tcW w:w="2410" w:type="dxa"/>
          </w:tcPr>
          <w:p>
            <w:pPr>
              <w:spacing w:line="400" w:lineRule="exact"/>
              <w:rPr>
                <w:rFonts w:ascii="仿宋_GB2312" w:eastAsia="仿宋_GB2312"/>
                <w:szCs w:val="21"/>
              </w:rPr>
            </w:pPr>
            <w:r>
              <w:rPr>
                <w:rFonts w:hint="eastAsia" w:ascii="仿宋_GB2312" w:eastAsia="仿宋_GB2312"/>
                <w:szCs w:val="21"/>
              </w:rPr>
              <w:t>1.罚款</w:t>
            </w:r>
            <w:r>
              <w:rPr>
                <w:rFonts w:ascii="仿宋_GB2312" w:eastAsia="仿宋_GB2312"/>
                <w:szCs w:val="21"/>
              </w:rPr>
              <w:t>；</w:t>
            </w:r>
          </w:p>
          <w:p>
            <w:pPr>
              <w:spacing w:line="400" w:lineRule="exact"/>
              <w:rPr>
                <w:rFonts w:ascii="仿宋_GB2312" w:eastAsia="仿宋_GB2312"/>
                <w:szCs w:val="21"/>
              </w:rPr>
            </w:pPr>
            <w:r>
              <w:rPr>
                <w:rFonts w:hint="eastAsia" w:ascii="仿宋_GB2312" w:eastAsia="仿宋_GB2312"/>
                <w:szCs w:val="21"/>
              </w:rPr>
              <w:t>2.没收违法</w:t>
            </w:r>
            <w:r>
              <w:rPr>
                <w:rFonts w:ascii="仿宋_GB2312" w:eastAsia="仿宋_GB2312"/>
                <w:szCs w:val="21"/>
              </w:rPr>
              <w:t>所得</w:t>
            </w:r>
            <w:r>
              <w:rPr>
                <w:rFonts w:hint="eastAsia" w:ascii="仿宋_GB2312" w:eastAsia="仿宋_GB2312"/>
                <w:szCs w:val="21"/>
              </w:rPr>
              <w:t>。</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衡阳市市场监督管理局，2021年2月9日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19</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衡市监案处字〔2021〕17号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衡阳市高新技术产业开发区华新胖子鱼粉店经营超限量使用食品添加剂铝的食品案</w:t>
            </w:r>
          </w:p>
        </w:tc>
        <w:tc>
          <w:tcPr>
            <w:tcW w:w="2693" w:type="dxa"/>
          </w:tcPr>
          <w:p>
            <w:pPr>
              <w:spacing w:line="400" w:lineRule="exact"/>
              <w:rPr>
                <w:rFonts w:ascii="仿宋_GB2312" w:eastAsia="仿宋_GB2312"/>
                <w:szCs w:val="21"/>
              </w:rPr>
            </w:pPr>
            <w:r>
              <w:rPr>
                <w:rFonts w:hint="eastAsia" w:ascii="仿宋_GB2312" w:eastAsia="仿宋_GB2312"/>
                <w:szCs w:val="21"/>
              </w:rPr>
              <w:t>经营超限量使用食品添加剂铝的食品</w:t>
            </w:r>
          </w:p>
        </w:tc>
        <w:tc>
          <w:tcPr>
            <w:tcW w:w="2410" w:type="dxa"/>
          </w:tcPr>
          <w:p>
            <w:pPr>
              <w:spacing w:line="400" w:lineRule="exact"/>
              <w:rPr>
                <w:rFonts w:ascii="仿宋_GB2312" w:eastAsia="仿宋_GB2312"/>
                <w:szCs w:val="21"/>
              </w:rPr>
            </w:pPr>
            <w:r>
              <w:rPr>
                <w:rFonts w:hint="eastAsia" w:ascii="仿宋_GB2312" w:eastAsia="仿宋_GB2312"/>
                <w:szCs w:val="21"/>
              </w:rPr>
              <w:t>1.罚款</w:t>
            </w:r>
            <w:r>
              <w:rPr>
                <w:rFonts w:ascii="仿宋_GB2312" w:eastAsia="仿宋_GB2312"/>
                <w:szCs w:val="21"/>
              </w:rPr>
              <w:t>；</w:t>
            </w:r>
          </w:p>
          <w:p>
            <w:pPr>
              <w:spacing w:line="400" w:lineRule="exact"/>
              <w:rPr>
                <w:rFonts w:ascii="仿宋_GB2312" w:eastAsia="仿宋_GB2312"/>
                <w:szCs w:val="21"/>
              </w:rPr>
            </w:pPr>
            <w:r>
              <w:rPr>
                <w:rFonts w:hint="eastAsia" w:ascii="仿宋_GB2312" w:eastAsia="仿宋_GB2312"/>
                <w:szCs w:val="21"/>
              </w:rPr>
              <w:t>2.没收违法</w:t>
            </w:r>
            <w:r>
              <w:rPr>
                <w:rFonts w:ascii="仿宋_GB2312" w:eastAsia="仿宋_GB2312"/>
                <w:szCs w:val="21"/>
              </w:rPr>
              <w:t>所得</w:t>
            </w:r>
            <w:r>
              <w:rPr>
                <w:rFonts w:hint="eastAsia" w:ascii="仿宋_GB2312" w:eastAsia="仿宋_GB2312"/>
                <w:szCs w:val="21"/>
              </w:rPr>
              <w:t>。</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衡阳市市场监督管理局，2021年</w:t>
            </w:r>
            <w:r>
              <w:rPr>
                <w:rFonts w:ascii="仿宋_GB2312" w:eastAsia="仿宋_GB2312"/>
                <w:szCs w:val="21"/>
              </w:rPr>
              <w:t>2</w:t>
            </w:r>
            <w:r>
              <w:rPr>
                <w:rFonts w:hint="eastAsia" w:ascii="仿宋_GB2312" w:eastAsia="仿宋_GB2312"/>
                <w:szCs w:val="21"/>
              </w:rPr>
              <w:t>月</w:t>
            </w:r>
            <w:r>
              <w:rPr>
                <w:rFonts w:ascii="仿宋_GB2312" w:eastAsia="仿宋_GB2312"/>
                <w:szCs w:val="21"/>
              </w:rPr>
              <w:t>9</w:t>
            </w:r>
            <w:r>
              <w:rPr>
                <w:rFonts w:hint="eastAsia" w:ascii="仿宋_GB2312" w:eastAsia="仿宋_GB2312"/>
                <w:szCs w:val="21"/>
              </w:rPr>
              <w:t>日</w:t>
            </w:r>
          </w:p>
        </w:tc>
        <w:tc>
          <w:tcPr>
            <w:tcW w:w="1143" w:type="dxa"/>
          </w:tcPr>
          <w:p>
            <w:pPr>
              <w:tabs>
                <w:tab w:val="left" w:pos="735"/>
              </w:tabs>
              <w:spacing w:line="4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45" w:type="dxa"/>
          </w:tcPr>
          <w:p>
            <w:pPr>
              <w:tabs>
                <w:tab w:val="left" w:pos="735"/>
              </w:tabs>
              <w:spacing w:line="400" w:lineRule="exact"/>
              <w:jc w:val="center"/>
              <w:rPr>
                <w:rFonts w:ascii="仿宋_GB2312" w:eastAsia="仿宋_GB2312"/>
                <w:b/>
                <w:szCs w:val="21"/>
              </w:rPr>
            </w:pPr>
            <w:r>
              <w:rPr>
                <w:rFonts w:hint="eastAsia" w:ascii="仿宋_GB2312" w:eastAsia="仿宋_GB2312"/>
                <w:b/>
                <w:szCs w:val="21"/>
              </w:rPr>
              <w:t>20</w:t>
            </w:r>
          </w:p>
        </w:tc>
        <w:tc>
          <w:tcPr>
            <w:tcW w:w="2015"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衡市监案处字〔2020〕64号</w:t>
            </w:r>
          </w:p>
        </w:tc>
        <w:tc>
          <w:tcPr>
            <w:tcW w:w="2977" w:type="dxa"/>
          </w:tcPr>
          <w:p>
            <w:pPr>
              <w:tabs>
                <w:tab w:val="left" w:pos="735"/>
              </w:tabs>
              <w:spacing w:line="400" w:lineRule="exact"/>
              <w:jc w:val="center"/>
              <w:rPr>
                <w:rFonts w:ascii="仿宋_GB2312" w:eastAsia="仿宋_GB2312"/>
                <w:szCs w:val="21"/>
              </w:rPr>
            </w:pPr>
            <w:r>
              <w:rPr>
                <w:rFonts w:hint="eastAsia" w:ascii="仿宋_GB2312" w:eastAsia="仿宋_GB2312"/>
                <w:szCs w:val="21"/>
              </w:rPr>
              <w:t>衡阳市石鼓区惠通食品商行经营超过保质期食品案</w:t>
            </w:r>
          </w:p>
        </w:tc>
        <w:tc>
          <w:tcPr>
            <w:tcW w:w="2693" w:type="dxa"/>
          </w:tcPr>
          <w:p>
            <w:pPr>
              <w:spacing w:line="400" w:lineRule="exact"/>
              <w:rPr>
                <w:rFonts w:ascii="仿宋_GB2312" w:eastAsia="仿宋_GB2312"/>
                <w:szCs w:val="21"/>
              </w:rPr>
            </w:pPr>
            <w:r>
              <w:rPr>
                <w:rFonts w:hint="eastAsia" w:ascii="仿宋_GB2312" w:eastAsia="仿宋_GB2312"/>
                <w:szCs w:val="21"/>
              </w:rPr>
              <w:t>经营超过保质期食品</w:t>
            </w:r>
          </w:p>
        </w:tc>
        <w:tc>
          <w:tcPr>
            <w:tcW w:w="2410" w:type="dxa"/>
          </w:tcPr>
          <w:p>
            <w:pPr>
              <w:spacing w:line="400" w:lineRule="exact"/>
              <w:rPr>
                <w:rFonts w:ascii="仿宋_GB2312" w:eastAsia="仿宋_GB2312"/>
                <w:szCs w:val="21"/>
              </w:rPr>
            </w:pPr>
            <w:r>
              <w:rPr>
                <w:rFonts w:hint="eastAsia" w:ascii="仿宋_GB2312" w:eastAsia="仿宋_GB2312"/>
                <w:szCs w:val="21"/>
              </w:rPr>
              <w:t>1.罚款</w:t>
            </w:r>
            <w:r>
              <w:rPr>
                <w:rFonts w:ascii="仿宋_GB2312" w:eastAsia="仿宋_GB2312"/>
                <w:szCs w:val="21"/>
              </w:rPr>
              <w:t>；</w:t>
            </w:r>
          </w:p>
          <w:p>
            <w:pPr>
              <w:spacing w:line="400" w:lineRule="exact"/>
              <w:rPr>
                <w:rFonts w:ascii="仿宋_GB2312" w:eastAsia="仿宋_GB2312"/>
                <w:szCs w:val="21"/>
              </w:rPr>
            </w:pPr>
            <w:r>
              <w:rPr>
                <w:rFonts w:hint="eastAsia" w:ascii="仿宋_GB2312" w:eastAsia="仿宋_GB2312"/>
                <w:szCs w:val="21"/>
              </w:rPr>
              <w:t>2.没收过期食品。</w:t>
            </w:r>
          </w:p>
        </w:tc>
        <w:tc>
          <w:tcPr>
            <w:tcW w:w="2527" w:type="dxa"/>
          </w:tcPr>
          <w:p>
            <w:pPr>
              <w:tabs>
                <w:tab w:val="left" w:pos="735"/>
              </w:tabs>
              <w:spacing w:line="400" w:lineRule="exact"/>
              <w:jc w:val="left"/>
              <w:rPr>
                <w:rFonts w:ascii="仿宋_GB2312" w:eastAsia="仿宋_GB2312"/>
                <w:szCs w:val="21"/>
              </w:rPr>
            </w:pPr>
            <w:r>
              <w:rPr>
                <w:rFonts w:hint="eastAsia" w:ascii="仿宋_GB2312" w:eastAsia="仿宋_GB2312"/>
                <w:szCs w:val="21"/>
              </w:rPr>
              <w:t>衡阳市市场监督管理局，2020年9月17日</w:t>
            </w:r>
          </w:p>
        </w:tc>
        <w:tc>
          <w:tcPr>
            <w:tcW w:w="1143" w:type="dxa"/>
          </w:tcPr>
          <w:p>
            <w:pPr>
              <w:tabs>
                <w:tab w:val="left" w:pos="735"/>
              </w:tabs>
              <w:spacing w:line="400" w:lineRule="exact"/>
              <w:jc w:val="center"/>
              <w:rPr>
                <w:rFonts w:ascii="仿宋_GB2312" w:eastAsia="仿宋_GB2312"/>
                <w:szCs w:val="21"/>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D3D7F"/>
    <w:multiLevelType w:val="multilevel"/>
    <w:tmpl w:val="5D7D3D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3228"/>
    <w:rsid w:val="00005D46"/>
    <w:rsid w:val="00005E4B"/>
    <w:rsid w:val="00030D15"/>
    <w:rsid w:val="0003632C"/>
    <w:rsid w:val="00036C64"/>
    <w:rsid w:val="000B2E94"/>
    <w:rsid w:val="000B3C1D"/>
    <w:rsid w:val="000E3F6A"/>
    <w:rsid w:val="0011512D"/>
    <w:rsid w:val="00124946"/>
    <w:rsid w:val="00136239"/>
    <w:rsid w:val="001668E1"/>
    <w:rsid w:val="00172E00"/>
    <w:rsid w:val="00176B88"/>
    <w:rsid w:val="001A3F02"/>
    <w:rsid w:val="001A7A97"/>
    <w:rsid w:val="001C11A1"/>
    <w:rsid w:val="001E7511"/>
    <w:rsid w:val="0021542F"/>
    <w:rsid w:val="00233C79"/>
    <w:rsid w:val="002456EB"/>
    <w:rsid w:val="00254A95"/>
    <w:rsid w:val="002605C4"/>
    <w:rsid w:val="002842DD"/>
    <w:rsid w:val="002853EF"/>
    <w:rsid w:val="002C7CF2"/>
    <w:rsid w:val="002E3163"/>
    <w:rsid w:val="002F188D"/>
    <w:rsid w:val="00316591"/>
    <w:rsid w:val="003278C2"/>
    <w:rsid w:val="0033025F"/>
    <w:rsid w:val="00342530"/>
    <w:rsid w:val="00363BAF"/>
    <w:rsid w:val="00380250"/>
    <w:rsid w:val="003D05C3"/>
    <w:rsid w:val="003E0F41"/>
    <w:rsid w:val="003F2F0C"/>
    <w:rsid w:val="003F6EF2"/>
    <w:rsid w:val="00403DB2"/>
    <w:rsid w:val="004448CC"/>
    <w:rsid w:val="004572DB"/>
    <w:rsid w:val="00465FB6"/>
    <w:rsid w:val="00467932"/>
    <w:rsid w:val="0047356E"/>
    <w:rsid w:val="00480249"/>
    <w:rsid w:val="004B0B59"/>
    <w:rsid w:val="004E446B"/>
    <w:rsid w:val="004F79CC"/>
    <w:rsid w:val="00512816"/>
    <w:rsid w:val="005303CC"/>
    <w:rsid w:val="005826EA"/>
    <w:rsid w:val="00584514"/>
    <w:rsid w:val="00592593"/>
    <w:rsid w:val="005956A1"/>
    <w:rsid w:val="005A0E19"/>
    <w:rsid w:val="005B0D0B"/>
    <w:rsid w:val="005C4DF4"/>
    <w:rsid w:val="00605425"/>
    <w:rsid w:val="00614B43"/>
    <w:rsid w:val="006419A4"/>
    <w:rsid w:val="006A06CA"/>
    <w:rsid w:val="006A0EE8"/>
    <w:rsid w:val="006C68AA"/>
    <w:rsid w:val="006D3727"/>
    <w:rsid w:val="006E65D7"/>
    <w:rsid w:val="006F5D70"/>
    <w:rsid w:val="006F70DF"/>
    <w:rsid w:val="00701B55"/>
    <w:rsid w:val="00711DE4"/>
    <w:rsid w:val="0071475C"/>
    <w:rsid w:val="00733C5D"/>
    <w:rsid w:val="00747CCD"/>
    <w:rsid w:val="00766821"/>
    <w:rsid w:val="00774DC4"/>
    <w:rsid w:val="0077731A"/>
    <w:rsid w:val="007B3775"/>
    <w:rsid w:val="007F00E3"/>
    <w:rsid w:val="00830AFE"/>
    <w:rsid w:val="00850F46"/>
    <w:rsid w:val="008510F5"/>
    <w:rsid w:val="00854E2A"/>
    <w:rsid w:val="00860BE6"/>
    <w:rsid w:val="0086547E"/>
    <w:rsid w:val="0089282D"/>
    <w:rsid w:val="008A4E34"/>
    <w:rsid w:val="008C21D0"/>
    <w:rsid w:val="008E501A"/>
    <w:rsid w:val="009210F5"/>
    <w:rsid w:val="0092513E"/>
    <w:rsid w:val="00925F9A"/>
    <w:rsid w:val="00955984"/>
    <w:rsid w:val="00986AB0"/>
    <w:rsid w:val="00993228"/>
    <w:rsid w:val="009B6875"/>
    <w:rsid w:val="009C15D2"/>
    <w:rsid w:val="009D5778"/>
    <w:rsid w:val="009F26A1"/>
    <w:rsid w:val="00A33A8F"/>
    <w:rsid w:val="00A412D4"/>
    <w:rsid w:val="00A53CE9"/>
    <w:rsid w:val="00A57058"/>
    <w:rsid w:val="00A75F14"/>
    <w:rsid w:val="00A97AE1"/>
    <w:rsid w:val="00B00930"/>
    <w:rsid w:val="00B12920"/>
    <w:rsid w:val="00B50DF0"/>
    <w:rsid w:val="00B546C9"/>
    <w:rsid w:val="00B6616C"/>
    <w:rsid w:val="00B67BA6"/>
    <w:rsid w:val="00B710D3"/>
    <w:rsid w:val="00B773F8"/>
    <w:rsid w:val="00B77688"/>
    <w:rsid w:val="00B80EEE"/>
    <w:rsid w:val="00B83FB7"/>
    <w:rsid w:val="00B92C21"/>
    <w:rsid w:val="00B9669D"/>
    <w:rsid w:val="00BA00D6"/>
    <w:rsid w:val="00BA2D90"/>
    <w:rsid w:val="00BC2A18"/>
    <w:rsid w:val="00BD7A5C"/>
    <w:rsid w:val="00BF2409"/>
    <w:rsid w:val="00C248D5"/>
    <w:rsid w:val="00C31829"/>
    <w:rsid w:val="00C42183"/>
    <w:rsid w:val="00C44821"/>
    <w:rsid w:val="00C64EB8"/>
    <w:rsid w:val="00C84944"/>
    <w:rsid w:val="00CA2179"/>
    <w:rsid w:val="00CB0883"/>
    <w:rsid w:val="00CF4DCA"/>
    <w:rsid w:val="00CF762B"/>
    <w:rsid w:val="00D069F4"/>
    <w:rsid w:val="00D07EE6"/>
    <w:rsid w:val="00D446C0"/>
    <w:rsid w:val="00D509B1"/>
    <w:rsid w:val="00D55931"/>
    <w:rsid w:val="00DA1FD0"/>
    <w:rsid w:val="00DE7DED"/>
    <w:rsid w:val="00E07011"/>
    <w:rsid w:val="00E348F9"/>
    <w:rsid w:val="00E7790F"/>
    <w:rsid w:val="00E93E94"/>
    <w:rsid w:val="00E976EF"/>
    <w:rsid w:val="00EA1ACD"/>
    <w:rsid w:val="00EA605E"/>
    <w:rsid w:val="00EA73E1"/>
    <w:rsid w:val="00EC3960"/>
    <w:rsid w:val="00F221C5"/>
    <w:rsid w:val="00F406C7"/>
    <w:rsid w:val="00F54650"/>
    <w:rsid w:val="00F55BF5"/>
    <w:rsid w:val="00F872FB"/>
    <w:rsid w:val="00F9356B"/>
    <w:rsid w:val="00F978B3"/>
    <w:rsid w:val="00FB3612"/>
    <w:rsid w:val="00FB4229"/>
    <w:rsid w:val="00FB4DED"/>
    <w:rsid w:val="00FB7667"/>
    <w:rsid w:val="00FE05F7"/>
    <w:rsid w:val="01074769"/>
    <w:rsid w:val="01A27606"/>
    <w:rsid w:val="01D2754B"/>
    <w:rsid w:val="022F4DC7"/>
    <w:rsid w:val="02643BF8"/>
    <w:rsid w:val="028E2F68"/>
    <w:rsid w:val="02B778EE"/>
    <w:rsid w:val="03284303"/>
    <w:rsid w:val="0367069D"/>
    <w:rsid w:val="03C46E72"/>
    <w:rsid w:val="041379C8"/>
    <w:rsid w:val="0454320C"/>
    <w:rsid w:val="046A6D21"/>
    <w:rsid w:val="048625E5"/>
    <w:rsid w:val="04DA7D63"/>
    <w:rsid w:val="053B07FB"/>
    <w:rsid w:val="059839F5"/>
    <w:rsid w:val="05F1020F"/>
    <w:rsid w:val="068225AE"/>
    <w:rsid w:val="072D546C"/>
    <w:rsid w:val="072E3A91"/>
    <w:rsid w:val="07885AA9"/>
    <w:rsid w:val="07D62DCD"/>
    <w:rsid w:val="07E33AC8"/>
    <w:rsid w:val="0814501A"/>
    <w:rsid w:val="087A6D01"/>
    <w:rsid w:val="08A41C63"/>
    <w:rsid w:val="08B439E0"/>
    <w:rsid w:val="09D8306A"/>
    <w:rsid w:val="09DB7B80"/>
    <w:rsid w:val="0A176803"/>
    <w:rsid w:val="0A1C02DF"/>
    <w:rsid w:val="0A76684F"/>
    <w:rsid w:val="0B7B55A4"/>
    <w:rsid w:val="0BA15737"/>
    <w:rsid w:val="0BDA454B"/>
    <w:rsid w:val="0BE9473F"/>
    <w:rsid w:val="0CC3306A"/>
    <w:rsid w:val="0D1D2DBB"/>
    <w:rsid w:val="0D2635CE"/>
    <w:rsid w:val="0D921F3A"/>
    <w:rsid w:val="0DBB7CF2"/>
    <w:rsid w:val="0E001967"/>
    <w:rsid w:val="0E3C3503"/>
    <w:rsid w:val="0E680D7B"/>
    <w:rsid w:val="0E7F2360"/>
    <w:rsid w:val="0F06202A"/>
    <w:rsid w:val="0F135503"/>
    <w:rsid w:val="10C726B2"/>
    <w:rsid w:val="1119714F"/>
    <w:rsid w:val="11303FEE"/>
    <w:rsid w:val="115A2F39"/>
    <w:rsid w:val="120308ED"/>
    <w:rsid w:val="12C77101"/>
    <w:rsid w:val="12FB6F7C"/>
    <w:rsid w:val="13C65A29"/>
    <w:rsid w:val="13D52A37"/>
    <w:rsid w:val="13EA20FA"/>
    <w:rsid w:val="1413024C"/>
    <w:rsid w:val="14360949"/>
    <w:rsid w:val="14632767"/>
    <w:rsid w:val="14682504"/>
    <w:rsid w:val="14691E29"/>
    <w:rsid w:val="14CD329D"/>
    <w:rsid w:val="150A3F58"/>
    <w:rsid w:val="1552153D"/>
    <w:rsid w:val="157500E0"/>
    <w:rsid w:val="15DD6D9D"/>
    <w:rsid w:val="15FF60BE"/>
    <w:rsid w:val="16157D29"/>
    <w:rsid w:val="161B5548"/>
    <w:rsid w:val="163B1DCE"/>
    <w:rsid w:val="173F5B3E"/>
    <w:rsid w:val="17A644E5"/>
    <w:rsid w:val="187C6CBB"/>
    <w:rsid w:val="191129B4"/>
    <w:rsid w:val="19504AA4"/>
    <w:rsid w:val="1A4D7273"/>
    <w:rsid w:val="1B852888"/>
    <w:rsid w:val="1C033B47"/>
    <w:rsid w:val="1C101729"/>
    <w:rsid w:val="1C1F7041"/>
    <w:rsid w:val="1C201CDE"/>
    <w:rsid w:val="1C416AC3"/>
    <w:rsid w:val="1C847E45"/>
    <w:rsid w:val="1C8D3AD6"/>
    <w:rsid w:val="1CAE2142"/>
    <w:rsid w:val="1CBD4819"/>
    <w:rsid w:val="1CC5158B"/>
    <w:rsid w:val="1CE13D68"/>
    <w:rsid w:val="1CFD2F7D"/>
    <w:rsid w:val="1DD743E8"/>
    <w:rsid w:val="1EAB52B7"/>
    <w:rsid w:val="1ED31BE3"/>
    <w:rsid w:val="1EE133B3"/>
    <w:rsid w:val="1F2D64E4"/>
    <w:rsid w:val="1F6A4DCA"/>
    <w:rsid w:val="1F8C28B6"/>
    <w:rsid w:val="1F9961D9"/>
    <w:rsid w:val="1FD07709"/>
    <w:rsid w:val="1FE0039D"/>
    <w:rsid w:val="1FFC4311"/>
    <w:rsid w:val="208926C1"/>
    <w:rsid w:val="20A62BAC"/>
    <w:rsid w:val="20CF36F0"/>
    <w:rsid w:val="20F46245"/>
    <w:rsid w:val="211A2194"/>
    <w:rsid w:val="21994BEB"/>
    <w:rsid w:val="21B53308"/>
    <w:rsid w:val="21C16A31"/>
    <w:rsid w:val="22076903"/>
    <w:rsid w:val="223A01F3"/>
    <w:rsid w:val="22C778FC"/>
    <w:rsid w:val="23112757"/>
    <w:rsid w:val="23850BA8"/>
    <w:rsid w:val="23870A4E"/>
    <w:rsid w:val="23BB3B0C"/>
    <w:rsid w:val="23BC4FA4"/>
    <w:rsid w:val="23C73381"/>
    <w:rsid w:val="23CE03D6"/>
    <w:rsid w:val="23DF5C40"/>
    <w:rsid w:val="23EE6F62"/>
    <w:rsid w:val="245F2FC0"/>
    <w:rsid w:val="24D1225A"/>
    <w:rsid w:val="252930BA"/>
    <w:rsid w:val="255B3EF5"/>
    <w:rsid w:val="258D04EF"/>
    <w:rsid w:val="259E5862"/>
    <w:rsid w:val="25A8657E"/>
    <w:rsid w:val="25C50138"/>
    <w:rsid w:val="25F93E79"/>
    <w:rsid w:val="25FE3920"/>
    <w:rsid w:val="260D32A9"/>
    <w:rsid w:val="264C3EE0"/>
    <w:rsid w:val="268D3D54"/>
    <w:rsid w:val="26B004DB"/>
    <w:rsid w:val="26BF3EA6"/>
    <w:rsid w:val="270A6CE2"/>
    <w:rsid w:val="271554AB"/>
    <w:rsid w:val="27334B38"/>
    <w:rsid w:val="274F4ECB"/>
    <w:rsid w:val="277C0B8B"/>
    <w:rsid w:val="27BC30ED"/>
    <w:rsid w:val="27F5792E"/>
    <w:rsid w:val="28080A51"/>
    <w:rsid w:val="2854616E"/>
    <w:rsid w:val="285B7C89"/>
    <w:rsid w:val="287B2BD8"/>
    <w:rsid w:val="28B47358"/>
    <w:rsid w:val="29255D90"/>
    <w:rsid w:val="29815DBC"/>
    <w:rsid w:val="29D56643"/>
    <w:rsid w:val="2A1C52DC"/>
    <w:rsid w:val="2A83769D"/>
    <w:rsid w:val="2AA80F19"/>
    <w:rsid w:val="2ABD2C64"/>
    <w:rsid w:val="2AE0189A"/>
    <w:rsid w:val="2B7031E4"/>
    <w:rsid w:val="2B7B1C6E"/>
    <w:rsid w:val="2B8E2DE5"/>
    <w:rsid w:val="2BA53C9A"/>
    <w:rsid w:val="2BDE4B6D"/>
    <w:rsid w:val="2C804202"/>
    <w:rsid w:val="2C8F3C4F"/>
    <w:rsid w:val="2CBA310F"/>
    <w:rsid w:val="2CE930FE"/>
    <w:rsid w:val="2D9E36CC"/>
    <w:rsid w:val="2DB17CD6"/>
    <w:rsid w:val="2E16796D"/>
    <w:rsid w:val="2E263338"/>
    <w:rsid w:val="2E2A26F7"/>
    <w:rsid w:val="2E480328"/>
    <w:rsid w:val="2ED5037F"/>
    <w:rsid w:val="2EF24FF9"/>
    <w:rsid w:val="2F497500"/>
    <w:rsid w:val="2F597EEC"/>
    <w:rsid w:val="2F5A09A2"/>
    <w:rsid w:val="2F6948D8"/>
    <w:rsid w:val="2FE949D1"/>
    <w:rsid w:val="306C15FE"/>
    <w:rsid w:val="309328A4"/>
    <w:rsid w:val="30EA07B2"/>
    <w:rsid w:val="31293E71"/>
    <w:rsid w:val="31582D0A"/>
    <w:rsid w:val="31A31F0E"/>
    <w:rsid w:val="31E47B56"/>
    <w:rsid w:val="329D29CA"/>
    <w:rsid w:val="32A10A06"/>
    <w:rsid w:val="32FB138D"/>
    <w:rsid w:val="331B48BC"/>
    <w:rsid w:val="333A7381"/>
    <w:rsid w:val="33827EB3"/>
    <w:rsid w:val="339E7A30"/>
    <w:rsid w:val="34363C2D"/>
    <w:rsid w:val="34F81B93"/>
    <w:rsid w:val="351726D9"/>
    <w:rsid w:val="35582427"/>
    <w:rsid w:val="355D056C"/>
    <w:rsid w:val="35930166"/>
    <w:rsid w:val="359C073E"/>
    <w:rsid w:val="35BE321A"/>
    <w:rsid w:val="35F4563C"/>
    <w:rsid w:val="3613287B"/>
    <w:rsid w:val="364B4BAF"/>
    <w:rsid w:val="36A60738"/>
    <w:rsid w:val="37946FAD"/>
    <w:rsid w:val="37BA286A"/>
    <w:rsid w:val="38001A51"/>
    <w:rsid w:val="38215415"/>
    <w:rsid w:val="38AB0AC3"/>
    <w:rsid w:val="38AE3E81"/>
    <w:rsid w:val="38B52DF9"/>
    <w:rsid w:val="38F00C25"/>
    <w:rsid w:val="38F97033"/>
    <w:rsid w:val="39702893"/>
    <w:rsid w:val="3B5B40F4"/>
    <w:rsid w:val="3B813298"/>
    <w:rsid w:val="3BE671F8"/>
    <w:rsid w:val="3C175EAE"/>
    <w:rsid w:val="3C5F1287"/>
    <w:rsid w:val="3C733E36"/>
    <w:rsid w:val="3C9706BB"/>
    <w:rsid w:val="3D041D84"/>
    <w:rsid w:val="3D07551E"/>
    <w:rsid w:val="3D0D18FB"/>
    <w:rsid w:val="3D2E1491"/>
    <w:rsid w:val="3D97756E"/>
    <w:rsid w:val="3E0520BE"/>
    <w:rsid w:val="3E8962AB"/>
    <w:rsid w:val="3EBC6243"/>
    <w:rsid w:val="3EE9508D"/>
    <w:rsid w:val="3F100FD4"/>
    <w:rsid w:val="3F2B684A"/>
    <w:rsid w:val="3F995EDF"/>
    <w:rsid w:val="407D13CF"/>
    <w:rsid w:val="408E3FA8"/>
    <w:rsid w:val="40E55240"/>
    <w:rsid w:val="412177EA"/>
    <w:rsid w:val="420E3ACC"/>
    <w:rsid w:val="425D5518"/>
    <w:rsid w:val="427B7B98"/>
    <w:rsid w:val="432D5A50"/>
    <w:rsid w:val="43BF6F9D"/>
    <w:rsid w:val="43CA52CD"/>
    <w:rsid w:val="44772CF8"/>
    <w:rsid w:val="448541DB"/>
    <w:rsid w:val="44C636FF"/>
    <w:rsid w:val="45090581"/>
    <w:rsid w:val="451317BB"/>
    <w:rsid w:val="45280285"/>
    <w:rsid w:val="45B96754"/>
    <w:rsid w:val="45CC74F1"/>
    <w:rsid w:val="45CD6122"/>
    <w:rsid w:val="46B44059"/>
    <w:rsid w:val="471E6D67"/>
    <w:rsid w:val="47280D8C"/>
    <w:rsid w:val="472F273B"/>
    <w:rsid w:val="47A10139"/>
    <w:rsid w:val="47D20DBE"/>
    <w:rsid w:val="481B74D7"/>
    <w:rsid w:val="49A557E0"/>
    <w:rsid w:val="4A103C2D"/>
    <w:rsid w:val="4A211AF6"/>
    <w:rsid w:val="4A400315"/>
    <w:rsid w:val="4A532E37"/>
    <w:rsid w:val="4A851B55"/>
    <w:rsid w:val="4AAE7608"/>
    <w:rsid w:val="4AE17359"/>
    <w:rsid w:val="4B2F0876"/>
    <w:rsid w:val="4B414892"/>
    <w:rsid w:val="4BA233B5"/>
    <w:rsid w:val="4C133BC7"/>
    <w:rsid w:val="4C824D74"/>
    <w:rsid w:val="4C9213B4"/>
    <w:rsid w:val="4CDA7F83"/>
    <w:rsid w:val="4DF163F2"/>
    <w:rsid w:val="4E6E752E"/>
    <w:rsid w:val="4E932833"/>
    <w:rsid w:val="4EBC1D84"/>
    <w:rsid w:val="4F496FCE"/>
    <w:rsid w:val="4F665C21"/>
    <w:rsid w:val="4F7052D9"/>
    <w:rsid w:val="4F95362F"/>
    <w:rsid w:val="503E4AA7"/>
    <w:rsid w:val="50706048"/>
    <w:rsid w:val="50A76CB8"/>
    <w:rsid w:val="50BB3B70"/>
    <w:rsid w:val="50D4757A"/>
    <w:rsid w:val="514861CD"/>
    <w:rsid w:val="5161718F"/>
    <w:rsid w:val="51BB51E3"/>
    <w:rsid w:val="524B6F67"/>
    <w:rsid w:val="52ED203F"/>
    <w:rsid w:val="535E6236"/>
    <w:rsid w:val="53676904"/>
    <w:rsid w:val="536C0D7A"/>
    <w:rsid w:val="539A21CD"/>
    <w:rsid w:val="53A85A1F"/>
    <w:rsid w:val="54455C98"/>
    <w:rsid w:val="54C812AE"/>
    <w:rsid w:val="54C81FCE"/>
    <w:rsid w:val="55227B8F"/>
    <w:rsid w:val="554F6EBC"/>
    <w:rsid w:val="555B79C9"/>
    <w:rsid w:val="55F64AD1"/>
    <w:rsid w:val="56CA23FD"/>
    <w:rsid w:val="56DF1F60"/>
    <w:rsid w:val="570915B5"/>
    <w:rsid w:val="5776144E"/>
    <w:rsid w:val="57A8566C"/>
    <w:rsid w:val="57B07735"/>
    <w:rsid w:val="57C25B90"/>
    <w:rsid w:val="596D6F80"/>
    <w:rsid w:val="59AB5D7C"/>
    <w:rsid w:val="59E427BA"/>
    <w:rsid w:val="5A811A68"/>
    <w:rsid w:val="5A88300E"/>
    <w:rsid w:val="5AB87F7A"/>
    <w:rsid w:val="5AFC0062"/>
    <w:rsid w:val="5B1046CD"/>
    <w:rsid w:val="5B140EC4"/>
    <w:rsid w:val="5B3D3E42"/>
    <w:rsid w:val="5B416DB9"/>
    <w:rsid w:val="5B5E63C9"/>
    <w:rsid w:val="5B633F40"/>
    <w:rsid w:val="5BAE7DF8"/>
    <w:rsid w:val="5C83415F"/>
    <w:rsid w:val="5CEB633F"/>
    <w:rsid w:val="5CEE58EC"/>
    <w:rsid w:val="5D0A12C0"/>
    <w:rsid w:val="5D1117AB"/>
    <w:rsid w:val="5DAB123D"/>
    <w:rsid w:val="5DC7121C"/>
    <w:rsid w:val="5DF27CA0"/>
    <w:rsid w:val="5E0B67EF"/>
    <w:rsid w:val="5E376A96"/>
    <w:rsid w:val="5E580368"/>
    <w:rsid w:val="5E772694"/>
    <w:rsid w:val="5E9C1AE1"/>
    <w:rsid w:val="5EA1791D"/>
    <w:rsid w:val="5F877415"/>
    <w:rsid w:val="6019677F"/>
    <w:rsid w:val="606B55F5"/>
    <w:rsid w:val="609E69A2"/>
    <w:rsid w:val="622C4863"/>
    <w:rsid w:val="624E2FE4"/>
    <w:rsid w:val="62892078"/>
    <w:rsid w:val="62A0335B"/>
    <w:rsid w:val="62A604BF"/>
    <w:rsid w:val="62B54BF2"/>
    <w:rsid w:val="6366733F"/>
    <w:rsid w:val="639701E5"/>
    <w:rsid w:val="63C1791D"/>
    <w:rsid w:val="63CF06DB"/>
    <w:rsid w:val="646F4CD6"/>
    <w:rsid w:val="658475C4"/>
    <w:rsid w:val="658C5943"/>
    <w:rsid w:val="662A6125"/>
    <w:rsid w:val="66324A14"/>
    <w:rsid w:val="6659466F"/>
    <w:rsid w:val="66734198"/>
    <w:rsid w:val="66D217FD"/>
    <w:rsid w:val="66D937CD"/>
    <w:rsid w:val="66F1053E"/>
    <w:rsid w:val="67354B20"/>
    <w:rsid w:val="67C76DC1"/>
    <w:rsid w:val="687926B8"/>
    <w:rsid w:val="688D494B"/>
    <w:rsid w:val="68E1383F"/>
    <w:rsid w:val="68E72F8C"/>
    <w:rsid w:val="69E52D3E"/>
    <w:rsid w:val="6A135E7C"/>
    <w:rsid w:val="6A350D8D"/>
    <w:rsid w:val="6A3E5532"/>
    <w:rsid w:val="6A9009E8"/>
    <w:rsid w:val="6B0E2CCA"/>
    <w:rsid w:val="6B183A95"/>
    <w:rsid w:val="6B482841"/>
    <w:rsid w:val="6B4B7212"/>
    <w:rsid w:val="6B5C799D"/>
    <w:rsid w:val="6B9B2DC9"/>
    <w:rsid w:val="6C1B67D3"/>
    <w:rsid w:val="6C4D5A98"/>
    <w:rsid w:val="6CD44EB0"/>
    <w:rsid w:val="6CED7DC6"/>
    <w:rsid w:val="6D4E6A03"/>
    <w:rsid w:val="6D764C00"/>
    <w:rsid w:val="6D935A12"/>
    <w:rsid w:val="6DED25B3"/>
    <w:rsid w:val="6F3E4E54"/>
    <w:rsid w:val="6F475FA0"/>
    <w:rsid w:val="6F8056C4"/>
    <w:rsid w:val="6F9149A7"/>
    <w:rsid w:val="6F914C1C"/>
    <w:rsid w:val="6FAE1E2F"/>
    <w:rsid w:val="6FD55043"/>
    <w:rsid w:val="704C376F"/>
    <w:rsid w:val="704E3817"/>
    <w:rsid w:val="704F773C"/>
    <w:rsid w:val="705F517B"/>
    <w:rsid w:val="70642097"/>
    <w:rsid w:val="7067479F"/>
    <w:rsid w:val="70776CB1"/>
    <w:rsid w:val="70D077CC"/>
    <w:rsid w:val="71215D3F"/>
    <w:rsid w:val="71635262"/>
    <w:rsid w:val="71BE6AD6"/>
    <w:rsid w:val="721E4F95"/>
    <w:rsid w:val="723C59E1"/>
    <w:rsid w:val="724B1F58"/>
    <w:rsid w:val="729F2DA0"/>
    <w:rsid w:val="73671096"/>
    <w:rsid w:val="73BD1E69"/>
    <w:rsid w:val="73D17D89"/>
    <w:rsid w:val="73FB4C39"/>
    <w:rsid w:val="74996DF1"/>
    <w:rsid w:val="74F407E2"/>
    <w:rsid w:val="754E479C"/>
    <w:rsid w:val="758E3903"/>
    <w:rsid w:val="75CC6FC5"/>
    <w:rsid w:val="760F710B"/>
    <w:rsid w:val="761725E3"/>
    <w:rsid w:val="761D0929"/>
    <w:rsid w:val="767F2170"/>
    <w:rsid w:val="76FC3175"/>
    <w:rsid w:val="778B4BB8"/>
    <w:rsid w:val="77D540E9"/>
    <w:rsid w:val="788D3ECF"/>
    <w:rsid w:val="79EE3BA6"/>
    <w:rsid w:val="79EF6F65"/>
    <w:rsid w:val="7A1A7A09"/>
    <w:rsid w:val="7A9A40CC"/>
    <w:rsid w:val="7AF172E3"/>
    <w:rsid w:val="7B0E6266"/>
    <w:rsid w:val="7BA352BD"/>
    <w:rsid w:val="7C9E0B45"/>
    <w:rsid w:val="7C9E532E"/>
    <w:rsid w:val="7CCA329C"/>
    <w:rsid w:val="7CF40507"/>
    <w:rsid w:val="7D6352EB"/>
    <w:rsid w:val="7DE100CE"/>
    <w:rsid w:val="7DEA32E5"/>
    <w:rsid w:val="7E104068"/>
    <w:rsid w:val="7EC163A8"/>
    <w:rsid w:val="7EF62900"/>
    <w:rsid w:val="7F332060"/>
    <w:rsid w:val="7F4B7D9B"/>
    <w:rsid w:val="7F9D5452"/>
    <w:rsid w:val="7F9E350E"/>
    <w:rsid w:val="7FCB7DD8"/>
    <w:rsid w:val="7FD25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qFormat/>
    <w:uiPriority w:val="1"/>
    <w:pPr>
      <w:ind w:left="220"/>
    </w:pPr>
    <w:rPr>
      <w:rFonts w:ascii="Arial Unicode MS" w:hAnsi="Arial Unicode MS" w:eastAsia="Arial Unicode MS"/>
      <w:sz w:val="32"/>
      <w:szCs w:val="32"/>
    </w:rPr>
  </w:style>
  <w:style w:type="paragraph" w:styleId="3">
    <w:name w:val="Balloon Text"/>
    <w:basedOn w:val="1"/>
    <w:link w:val="17"/>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ind w:firstLine="480"/>
      <w:jc w:val="left"/>
    </w:pPr>
    <w:rPr>
      <w:rFonts w:ascii="宋体" w:hAnsi="宋体" w:cs="宋体"/>
      <w:kern w:val="0"/>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customStyle="1" w:styleId="11">
    <w:name w:val="页脚 Char"/>
    <w:link w:val="4"/>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p17"/>
    <w:basedOn w:val="1"/>
    <w:qFormat/>
    <w:uiPriority w:val="0"/>
    <w:pPr>
      <w:widowControl/>
      <w:spacing w:before="100" w:after="100"/>
      <w:jc w:val="left"/>
    </w:pPr>
    <w:rPr>
      <w:rFonts w:ascii="宋体" w:hAnsi="宋体" w:cs="宋体"/>
      <w:kern w:val="0"/>
      <w:sz w:val="24"/>
    </w:rPr>
  </w:style>
  <w:style w:type="character" w:customStyle="1" w:styleId="14">
    <w:name w:val="font11"/>
    <w:basedOn w:val="9"/>
    <w:uiPriority w:val="0"/>
    <w:rPr>
      <w:rFonts w:ascii="仿宋" w:hAnsi="仿宋" w:eastAsia="仿宋" w:cs="仿宋"/>
      <w:color w:val="231F20"/>
      <w:sz w:val="28"/>
      <w:szCs w:val="28"/>
      <w:u w:val="none"/>
    </w:rPr>
  </w:style>
  <w:style w:type="character" w:customStyle="1" w:styleId="15">
    <w:name w:val="font01"/>
    <w:basedOn w:val="9"/>
    <w:qFormat/>
    <w:uiPriority w:val="0"/>
    <w:rPr>
      <w:rFonts w:hint="eastAsia" w:ascii="仿宋" w:hAnsi="仿宋" w:eastAsia="仿宋" w:cs="仿宋"/>
      <w:color w:val="000000"/>
      <w:sz w:val="28"/>
      <w:szCs w:val="28"/>
      <w:u w:val="none"/>
    </w:rPr>
  </w:style>
  <w:style w:type="character" w:customStyle="1" w:styleId="16">
    <w:name w:val="正文文本 Char"/>
    <w:basedOn w:val="9"/>
    <w:link w:val="2"/>
    <w:uiPriority w:val="1"/>
    <w:rPr>
      <w:rFonts w:ascii="Arial Unicode MS" w:hAnsi="Arial Unicode MS" w:eastAsia="Arial Unicode MS"/>
      <w:kern w:val="2"/>
      <w:sz w:val="32"/>
      <w:szCs w:val="32"/>
    </w:rPr>
  </w:style>
  <w:style w:type="character" w:customStyle="1" w:styleId="17">
    <w:name w:val="批注框文本 Char"/>
    <w:basedOn w:val="9"/>
    <w:link w:val="3"/>
    <w:uiPriority w:val="0"/>
    <w:rPr>
      <w:kern w:val="2"/>
      <w:sz w:val="18"/>
      <w:szCs w:val="18"/>
    </w:rPr>
  </w:style>
  <w:style w:type="paragraph" w:styleId="1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37B1B-8A8A-4671-BAAE-6EA16F972C78}">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4</Pages>
  <Words>346</Words>
  <Characters>1978</Characters>
  <Lines>16</Lines>
  <Paragraphs>4</Paragraphs>
  <TotalTime>3</TotalTime>
  <ScaleCrop>false</ScaleCrop>
  <LinksUpToDate>false</LinksUpToDate>
  <CharactersWithSpaces>2320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2021-08-09T01:59:00Z</dcterms:created>
  <dc:creator>Administrator</dc:creator>
  <cp:lastModifiedBy>Admin</cp:lastModifiedBy>
  <cp:lastPrinted>2021-08-06T07:47:00Z</cp:lastPrinted>
  <dcterms:modified xsi:type="dcterms:W3CDTF">2021-08-09T02:07:24Z</dcterms:modified>
  <dc:title>食品药品行政处罚文书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