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b/>
          <w:sz w:val="36"/>
          <w:szCs w:val="36"/>
        </w:rPr>
      </w:pPr>
      <w:r>
        <w:rPr>
          <w:rFonts w:hint="eastAsia" w:ascii="宋体" w:hAnsi="宋体"/>
          <w:b/>
          <w:sz w:val="36"/>
          <w:szCs w:val="36"/>
        </w:rPr>
        <w:t>衡阳市地方海事局</w:t>
      </w:r>
    </w:p>
    <w:p>
      <w:pPr>
        <w:spacing w:line="480" w:lineRule="exact"/>
        <w:jc w:val="center"/>
        <w:rPr>
          <w:rFonts w:hint="eastAsia" w:ascii="宋体"/>
          <w:b/>
          <w:sz w:val="36"/>
          <w:szCs w:val="36"/>
        </w:rPr>
      </w:pPr>
      <w:r>
        <w:rPr>
          <w:rFonts w:hint="eastAsia" w:ascii="宋体" w:hAnsi="宋体"/>
          <w:b/>
          <w:sz w:val="36"/>
          <w:szCs w:val="36"/>
        </w:rPr>
        <w:t>行政处罚决定书</w:t>
      </w:r>
    </w:p>
    <w:p>
      <w:pPr>
        <w:spacing w:line="480" w:lineRule="exact"/>
        <w:jc w:val="center"/>
        <w:rPr>
          <w:rFonts w:ascii="宋体"/>
          <w:b/>
          <w:sz w:val="36"/>
          <w:szCs w:val="36"/>
        </w:rPr>
      </w:pPr>
      <w:bookmarkStart w:id="4" w:name="_GoBack"/>
      <w:bookmarkEnd w:id="4"/>
    </w:p>
    <w:p>
      <w:pPr>
        <w:spacing w:line="480" w:lineRule="exact"/>
        <w:jc w:val="center"/>
        <w:rPr>
          <w:rFonts w:ascii="宋体"/>
          <w:b/>
          <w:sz w:val="36"/>
          <w:szCs w:val="36"/>
        </w:rPr>
      </w:pPr>
    </w:p>
    <w:p>
      <w:pPr>
        <w:spacing w:line="420" w:lineRule="exact"/>
        <w:ind w:right="560" w:firstLine="4804" w:firstLineChars="2002"/>
        <w:rPr>
          <w:rFonts w:hint="eastAsia" w:ascii="仿宋_GB2312" w:hAnsi="新宋体" w:eastAsia="仿宋_GB2312" w:cs="宋体"/>
          <w:sz w:val="24"/>
          <w:szCs w:val="24"/>
        </w:rPr>
      </w:pPr>
      <w:r>
        <w:rPr>
          <w:rFonts w:hint="eastAsia" w:ascii="仿宋_GB2312" w:hAnsi="新宋体" w:eastAsia="仿宋_GB2312" w:cs="宋体"/>
          <w:sz w:val="24"/>
          <w:szCs w:val="24"/>
        </w:rPr>
        <w:t>湘衡海事处罚决定</w:t>
      </w:r>
      <w:r>
        <w:rPr>
          <w:rFonts w:ascii="仿宋_GB2312" w:hAnsi="新宋体" w:eastAsia="仿宋_GB2312" w:cs="宋体"/>
          <w:sz w:val="24"/>
          <w:szCs w:val="24"/>
        </w:rPr>
        <w:t>[2018]0</w:t>
      </w:r>
      <w:r>
        <w:rPr>
          <w:rFonts w:hint="eastAsia" w:ascii="仿宋_GB2312" w:hAnsi="新宋体" w:eastAsia="仿宋_GB2312" w:cs="宋体"/>
          <w:sz w:val="24"/>
          <w:szCs w:val="24"/>
          <w:lang w:val="en-US" w:eastAsia="zh-CN"/>
        </w:rPr>
        <w:t>208</w:t>
      </w:r>
      <w:r>
        <w:rPr>
          <w:rFonts w:hint="eastAsia" w:ascii="仿宋_GB2312" w:hAnsi="新宋体" w:eastAsia="仿宋_GB2312" w:cs="宋体"/>
          <w:sz w:val="24"/>
          <w:szCs w:val="24"/>
        </w:rPr>
        <w:t>号</w:t>
      </w:r>
    </w:p>
    <w:p>
      <w:pPr>
        <w:spacing w:line="420" w:lineRule="exact"/>
        <w:ind w:right="560" w:firstLine="4804" w:firstLineChars="2002"/>
        <w:rPr>
          <w:rFonts w:hint="eastAsia" w:ascii="仿宋_GB2312" w:hAnsi="新宋体" w:eastAsia="仿宋_GB2312" w:cs="宋体"/>
          <w:sz w:val="24"/>
          <w:szCs w:val="24"/>
        </w:rPr>
      </w:pPr>
    </w:p>
    <w:p>
      <w:pPr>
        <w:spacing w:line="480" w:lineRule="auto"/>
        <w:rPr>
          <w:rFonts w:hint="eastAsia" w:ascii="宋体" w:hAnsi="宋体"/>
          <w:sz w:val="24"/>
          <w:u w:val="none"/>
          <w:lang w:val="en-US" w:eastAsia="zh-CN"/>
        </w:rPr>
      </w:pPr>
      <w:r>
        <w:rPr>
          <w:rFonts w:hint="eastAsia" w:ascii="宋体" w:hAnsi="宋体" w:cs="宋体"/>
          <w:sz w:val="24"/>
          <w:szCs w:val="24"/>
        </w:rPr>
        <w:t>当事人基本情况：</w:t>
      </w:r>
      <w:r>
        <w:rPr>
          <w:rFonts w:hint="eastAsia" w:ascii="宋体" w:hAnsi="宋体"/>
          <w:sz w:val="24"/>
          <w:u w:val="none"/>
          <w:lang w:eastAsia="zh-CN"/>
        </w:rPr>
        <w:t>贺之君</w:t>
      </w:r>
      <w:r>
        <w:rPr>
          <w:rFonts w:hint="eastAsia" w:ascii="宋体" w:hAnsi="宋体" w:cs="宋体"/>
          <w:sz w:val="24"/>
          <w:szCs w:val="24"/>
        </w:rPr>
        <w:t>，男</w:t>
      </w:r>
      <w:r>
        <w:rPr>
          <w:rFonts w:hint="eastAsia" w:ascii="宋体" w:hAnsi="宋体" w:cs="宋体"/>
          <w:sz w:val="24"/>
          <w:szCs w:val="24"/>
          <w:lang w:eastAsia="zh-CN"/>
        </w:rPr>
        <w:t>，</w:t>
      </w:r>
      <w:r>
        <w:rPr>
          <w:rFonts w:hint="eastAsia" w:ascii="宋体" w:hAnsi="宋体" w:cs="宋体"/>
          <w:sz w:val="24"/>
          <w:szCs w:val="24"/>
        </w:rPr>
        <w:t>年龄，</w:t>
      </w:r>
      <w:r>
        <w:rPr>
          <w:rFonts w:hint="eastAsia" w:ascii="宋体" w:hAnsi="宋体" w:cs="宋体"/>
          <w:sz w:val="24"/>
          <w:szCs w:val="24"/>
          <w:lang w:val="en-US" w:eastAsia="zh-CN"/>
        </w:rPr>
        <w:t>44</w:t>
      </w:r>
      <w:r>
        <w:rPr>
          <w:rFonts w:hint="eastAsia" w:ascii="宋体" w:hAnsi="宋体" w:cs="宋体"/>
          <w:sz w:val="24"/>
          <w:szCs w:val="24"/>
        </w:rPr>
        <w:t>岁，身份证号：</w:t>
      </w:r>
      <w:r>
        <w:rPr>
          <w:rFonts w:hint="eastAsia" w:ascii="宋体" w:hAnsi="宋体"/>
          <w:sz w:val="24"/>
          <w:u w:val="none"/>
          <w:lang w:val="en-US" w:eastAsia="zh-CN"/>
        </w:rPr>
        <w:t>****************</w:t>
      </w:r>
    </w:p>
    <w:p>
      <w:pPr>
        <w:spacing w:line="480" w:lineRule="auto"/>
        <w:rPr>
          <w:rFonts w:hint="eastAsia" w:ascii="宋体" w:hAnsi="宋体" w:cs="宋体"/>
          <w:sz w:val="24"/>
          <w:szCs w:val="24"/>
        </w:rPr>
      </w:pPr>
      <w:r>
        <w:rPr>
          <w:rFonts w:hint="eastAsia" w:ascii="宋体" w:hAnsi="宋体" w:cs="宋体"/>
          <w:sz w:val="24"/>
          <w:szCs w:val="24"/>
        </w:rPr>
        <w:t>，住址：</w:t>
      </w:r>
      <w:r>
        <w:rPr>
          <w:rFonts w:hint="eastAsia" w:ascii="宋体" w:hAnsi="宋体"/>
          <w:sz w:val="24"/>
          <w:u w:val="none"/>
          <w:lang w:val="en-US" w:eastAsia="zh-CN"/>
        </w:rPr>
        <w:t>***************</w:t>
      </w:r>
      <w:r>
        <w:rPr>
          <w:rFonts w:hint="eastAsia" w:ascii="宋体" w:hAnsi="宋体" w:cs="宋体"/>
          <w:sz w:val="24"/>
          <w:szCs w:val="24"/>
          <w:u w:val="none"/>
        </w:rPr>
        <w:t>，</w:t>
      </w:r>
      <w:r>
        <w:rPr>
          <w:rFonts w:hint="eastAsia" w:ascii="宋体" w:hAnsi="宋体" w:cs="宋体"/>
          <w:sz w:val="24"/>
          <w:szCs w:val="24"/>
        </w:rPr>
        <w:t>联系电话：</w:t>
      </w:r>
      <w:r>
        <w:rPr>
          <w:rFonts w:hint="eastAsia" w:ascii="宋体" w:hAnsi="宋体"/>
          <w:sz w:val="24"/>
          <w:u w:val="none"/>
          <w:lang w:val="en-US" w:eastAsia="zh-CN"/>
        </w:rPr>
        <w:t>***********</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alibri"/>
          <w:sz w:val="24"/>
          <w:szCs w:val="24"/>
        </w:rPr>
      </w:pPr>
      <w:r>
        <w:rPr>
          <w:rFonts w:hint="eastAsia" w:cs="宋体"/>
          <w:sz w:val="24"/>
          <w:szCs w:val="24"/>
        </w:rPr>
        <w:t>经调查查明，</w:t>
      </w:r>
      <w:r>
        <w:rPr>
          <w:rFonts w:cs="宋体"/>
          <w:sz w:val="24"/>
          <w:szCs w:val="24"/>
        </w:rPr>
        <w:t>2018</w:t>
      </w:r>
      <w:r>
        <w:rPr>
          <w:rFonts w:hint="eastAsia" w:cs="宋体"/>
          <w:sz w:val="24"/>
          <w:szCs w:val="24"/>
        </w:rPr>
        <w:t>年</w:t>
      </w:r>
      <w:r>
        <w:rPr>
          <w:rFonts w:hint="eastAsia" w:cs="宋体"/>
          <w:sz w:val="24"/>
          <w:szCs w:val="24"/>
          <w:lang w:val="en-US" w:eastAsia="zh-CN"/>
        </w:rPr>
        <w:t>12</w:t>
      </w:r>
      <w:r>
        <w:rPr>
          <w:rFonts w:hint="eastAsia" w:cs="宋体"/>
          <w:sz w:val="24"/>
          <w:szCs w:val="24"/>
        </w:rPr>
        <w:t>月</w:t>
      </w:r>
      <w:r>
        <w:rPr>
          <w:rFonts w:hint="eastAsia" w:cs="宋体"/>
          <w:sz w:val="24"/>
          <w:szCs w:val="24"/>
          <w:lang w:val="en-US" w:eastAsia="zh-CN"/>
        </w:rPr>
        <w:t>12</w:t>
      </w:r>
      <w:r>
        <w:rPr>
          <w:rFonts w:hint="eastAsia" w:cs="宋体"/>
          <w:sz w:val="24"/>
          <w:szCs w:val="24"/>
        </w:rPr>
        <w:t>日</w:t>
      </w:r>
      <w:r>
        <w:rPr>
          <w:rFonts w:hint="eastAsia" w:cs="宋体"/>
          <w:sz w:val="24"/>
          <w:szCs w:val="24"/>
          <w:lang w:val="en-US" w:eastAsia="zh-CN"/>
        </w:rPr>
        <w:t>9</w:t>
      </w:r>
      <w:r>
        <w:rPr>
          <w:rFonts w:hint="eastAsia" w:cs="宋体"/>
          <w:sz w:val="24"/>
          <w:szCs w:val="24"/>
        </w:rPr>
        <w:t>时</w:t>
      </w:r>
      <w:r>
        <w:rPr>
          <w:rFonts w:hint="eastAsia" w:cs="宋体"/>
          <w:sz w:val="24"/>
          <w:szCs w:val="24"/>
          <w:lang w:val="en-US" w:eastAsia="zh-CN"/>
        </w:rPr>
        <w:t>10</w:t>
      </w:r>
      <w:r>
        <w:rPr>
          <w:rFonts w:hint="eastAsia" w:cs="宋体"/>
          <w:sz w:val="24"/>
          <w:szCs w:val="24"/>
        </w:rPr>
        <w:t>分许</w:t>
      </w:r>
      <w:r>
        <w:rPr>
          <w:rFonts w:hint="eastAsia" w:ascii="宋体" w:hAnsi="宋体"/>
          <w:sz w:val="24"/>
          <w:szCs w:val="24"/>
          <w:u w:val="none"/>
          <w:lang w:eastAsia="zh-CN"/>
        </w:rPr>
        <w:t>贺之君</w:t>
      </w:r>
      <w:r>
        <w:rPr>
          <w:rFonts w:hint="eastAsia" w:ascii="宋体" w:hAnsi="宋体" w:cs="宋体"/>
          <w:sz w:val="24"/>
          <w:szCs w:val="24"/>
        </w:rPr>
        <w:t>所有的</w:t>
      </w:r>
      <w:r>
        <w:rPr>
          <w:rFonts w:hint="eastAsia" w:ascii="宋体" w:hAnsi="宋体"/>
          <w:sz w:val="24"/>
          <w:szCs w:val="24"/>
          <w:u w:val="none"/>
          <w:lang w:eastAsia="zh-CN"/>
        </w:rPr>
        <w:t>江苏三航货</w:t>
      </w:r>
      <w:r>
        <w:rPr>
          <w:rFonts w:hint="eastAsia" w:ascii="宋体" w:hAnsi="宋体"/>
          <w:sz w:val="24"/>
          <w:szCs w:val="24"/>
          <w:u w:val="none"/>
          <w:lang w:val="en-US" w:eastAsia="zh-CN"/>
        </w:rPr>
        <w:t>866</w:t>
      </w:r>
      <w:r>
        <w:rPr>
          <w:rFonts w:hint="eastAsia" w:ascii="宋体" w:hAnsi="宋体" w:cs="宋体"/>
          <w:sz w:val="24"/>
          <w:szCs w:val="24"/>
        </w:rPr>
        <w:t>船在湘江衡阳市</w:t>
      </w:r>
      <w:r>
        <w:rPr>
          <w:rFonts w:hint="eastAsia" w:ascii="宋体" w:hAnsi="宋体" w:cs="宋体"/>
          <w:sz w:val="24"/>
          <w:szCs w:val="24"/>
          <w:lang w:eastAsia="zh-CN"/>
        </w:rPr>
        <w:t>益海码头</w:t>
      </w:r>
      <w:r>
        <w:rPr>
          <w:rFonts w:hint="eastAsia" w:ascii="宋体" w:hAnsi="宋体" w:cs="宋体"/>
          <w:sz w:val="24"/>
          <w:szCs w:val="24"/>
        </w:rPr>
        <w:t>停泊。</w:t>
      </w:r>
      <w:r>
        <w:rPr>
          <w:rFonts w:hint="eastAsia" w:cs="宋体"/>
          <w:sz w:val="24"/>
          <w:szCs w:val="24"/>
        </w:rPr>
        <w:t>经海事执法人员文忠、蒋一平现场检查、询问发现你船</w:t>
      </w:r>
      <w:r>
        <w:rPr>
          <w:rFonts w:hint="eastAsia" w:ascii="宋体" w:hAnsi="宋体" w:cs="宋体"/>
          <w:sz w:val="24"/>
          <w:szCs w:val="24"/>
          <w:lang w:val="en-US" w:eastAsia="zh-CN"/>
        </w:rPr>
        <w:t>未按规定开启AIS</w:t>
      </w:r>
      <w:r>
        <w:rPr>
          <w:rFonts w:hint="eastAsia" w:ascii="宋体" w:hAnsi="宋体" w:cs="宋体"/>
          <w:sz w:val="24"/>
          <w:szCs w:val="24"/>
        </w:rPr>
        <w:t>。违反了《中华人民共和国内河交通安全管理条例》</w:t>
      </w:r>
      <w:r>
        <w:rPr>
          <w:rFonts w:hint="eastAsia" w:ascii="宋体" w:hAnsi="宋体" w:cs="宋体"/>
          <w:sz w:val="24"/>
          <w:szCs w:val="24"/>
          <w:lang w:eastAsia="zh-CN"/>
        </w:rPr>
        <w:t>第十七条第四款，《国内航行船舶船载电子海图系统和自动识别系统设备管理规定》第二十二条之规定，船舶未按规定将配备的</w:t>
      </w:r>
      <w:r>
        <w:rPr>
          <w:rFonts w:hint="eastAsia" w:ascii="宋体" w:hAnsi="宋体" w:cs="宋体"/>
          <w:sz w:val="24"/>
          <w:szCs w:val="24"/>
          <w:lang w:val="en-US" w:eastAsia="zh-CN"/>
        </w:rPr>
        <w:t>AIS设备处于常开状态，</w:t>
      </w:r>
      <w:r>
        <w:rPr>
          <w:rFonts w:hint="eastAsia"/>
          <w:color w:val="000000"/>
          <w:sz w:val="24"/>
          <w:szCs w:val="24"/>
        </w:rPr>
        <w:t>，</w:t>
      </w:r>
      <w:r>
        <w:rPr>
          <w:rFonts w:hint="eastAsia" w:cs="宋体"/>
          <w:sz w:val="24"/>
          <w:szCs w:val="24"/>
        </w:rPr>
        <w:t>已构成违法，事实清楚。有以下证据：</w:t>
      </w:r>
      <w:r>
        <w:rPr>
          <w:rFonts w:cs="宋体"/>
          <w:sz w:val="24"/>
          <w:szCs w:val="24"/>
        </w:rPr>
        <w:t>1</w:t>
      </w:r>
      <w:r>
        <w:rPr>
          <w:rFonts w:hint="eastAsia" w:cs="宋体"/>
          <w:sz w:val="24"/>
          <w:szCs w:val="24"/>
        </w:rPr>
        <w:t>、询问笔录、</w:t>
      </w:r>
      <w:r>
        <w:rPr>
          <w:rFonts w:cs="宋体"/>
          <w:sz w:val="24"/>
          <w:szCs w:val="24"/>
        </w:rPr>
        <w:t>2</w:t>
      </w:r>
      <w:r>
        <w:rPr>
          <w:rFonts w:hint="eastAsia" w:cs="宋体"/>
          <w:sz w:val="24"/>
          <w:szCs w:val="24"/>
        </w:rPr>
        <w:t>、现场勘验图等为凭。上述证据经过你本人阅示无异议，本机关于</w:t>
      </w:r>
      <w:r>
        <w:rPr>
          <w:rFonts w:cs="宋体"/>
          <w:sz w:val="24"/>
          <w:szCs w:val="24"/>
        </w:rPr>
        <w:t>2018</w:t>
      </w:r>
      <w:r>
        <w:rPr>
          <w:rFonts w:hint="eastAsia" w:cs="宋体"/>
          <w:sz w:val="24"/>
          <w:szCs w:val="24"/>
        </w:rPr>
        <w:t>年</w:t>
      </w:r>
      <w:r>
        <w:rPr>
          <w:rFonts w:hint="eastAsia" w:cs="宋体"/>
          <w:sz w:val="24"/>
          <w:szCs w:val="24"/>
          <w:lang w:val="en-US" w:eastAsia="zh-CN"/>
        </w:rPr>
        <w:t>12</w:t>
      </w:r>
      <w:r>
        <w:rPr>
          <w:rFonts w:hint="eastAsia" w:cs="宋体"/>
          <w:sz w:val="24"/>
          <w:szCs w:val="24"/>
        </w:rPr>
        <w:t>月</w:t>
      </w:r>
      <w:r>
        <w:rPr>
          <w:rFonts w:hint="eastAsia" w:cs="宋体"/>
          <w:sz w:val="24"/>
          <w:szCs w:val="24"/>
          <w:lang w:val="en-US" w:eastAsia="zh-CN"/>
        </w:rPr>
        <w:t>19</w:t>
      </w:r>
      <w:r>
        <w:rPr>
          <w:rFonts w:hint="eastAsia" w:cs="宋体"/>
          <w:sz w:val="24"/>
          <w:szCs w:val="24"/>
        </w:rPr>
        <w:t>日向你送达了《行政处罚事前告知书》（处罚告知</w:t>
      </w:r>
      <w:r>
        <w:rPr>
          <w:rFonts w:cs="宋体"/>
          <w:sz w:val="24"/>
          <w:szCs w:val="24"/>
        </w:rPr>
        <w:t>[ 2018]0</w:t>
      </w:r>
      <w:r>
        <w:rPr>
          <w:rFonts w:hint="eastAsia" w:cs="宋体"/>
          <w:sz w:val="24"/>
          <w:szCs w:val="24"/>
          <w:lang w:val="en-US" w:eastAsia="zh-CN"/>
        </w:rPr>
        <w:t>208</w:t>
      </w:r>
      <w:r>
        <w:rPr>
          <w:rFonts w:hint="eastAsia" w:cs="宋体"/>
          <w:sz w:val="24"/>
          <w:szCs w:val="24"/>
        </w:rPr>
        <w:t>），</w:t>
      </w:r>
      <w:bookmarkStart w:id="0" w:name="OLE_LINK20"/>
      <w:bookmarkStart w:id="1" w:name="OLE_LINK19"/>
      <w:r>
        <w:rPr>
          <w:rFonts w:hint="eastAsia" w:cs="宋体"/>
          <w:sz w:val="24"/>
          <w:szCs w:val="24"/>
        </w:rPr>
        <w:t>你提出陈述申辩和</w:t>
      </w:r>
      <w:r>
        <w:rPr>
          <w:rFonts w:hint="eastAsia" w:cs="宋体"/>
          <w:sz w:val="24"/>
          <w:szCs w:val="24"/>
          <w:lang w:eastAsia="zh-CN"/>
        </w:rPr>
        <w:t>未</w:t>
      </w:r>
      <w:r>
        <w:rPr>
          <w:rFonts w:hint="eastAsia" w:cs="宋体"/>
          <w:sz w:val="24"/>
          <w:szCs w:val="24"/>
        </w:rPr>
        <w:t>要求听证。</w:t>
      </w:r>
      <w:bookmarkStart w:id="2" w:name="OLE_LINK12"/>
      <w:bookmarkStart w:id="3" w:name="OLE_LINK13"/>
      <w:r>
        <w:rPr>
          <w:rFonts w:hint="eastAsia" w:ascii="宋体" w:hAnsi="宋体" w:cs="宋体"/>
          <w:sz w:val="24"/>
          <w:szCs w:val="24"/>
        </w:rPr>
        <w:t>现依照《中华人民共和国内河交通安全管理条例》</w:t>
      </w:r>
      <w:bookmarkEnd w:id="2"/>
      <w:bookmarkEnd w:id="3"/>
      <w:r>
        <w:rPr>
          <w:rFonts w:hint="eastAsia" w:ascii="ˎ̥" w:hAnsi="ˎ̥"/>
          <w:color w:val="000000"/>
          <w:sz w:val="24"/>
          <w:szCs w:val="24"/>
          <w:lang w:eastAsia="zh-CN"/>
        </w:rPr>
        <w:t>第八十一条的规定，船舶在内河航行、停泊或者作业，不</w:t>
      </w:r>
      <w:r>
        <w:rPr>
          <w:rFonts w:hint="eastAsia" w:ascii="宋体" w:hAnsi="宋体" w:cs="宋体"/>
          <w:sz w:val="24"/>
          <w:szCs w:val="24"/>
          <w:lang w:eastAsia="zh-CN"/>
        </w:rPr>
        <w:t>遵</w:t>
      </w:r>
      <w:r>
        <w:rPr>
          <w:rFonts w:hint="eastAsia" w:ascii="ˎ̥" w:hAnsi="ˎ̥"/>
          <w:color w:val="000000"/>
          <w:sz w:val="24"/>
          <w:szCs w:val="24"/>
          <w:lang w:eastAsia="zh-CN"/>
        </w:rPr>
        <w:t>守航行、避让和信号显示规则的，由海事管理机构责令改正处以</w:t>
      </w:r>
      <w:r>
        <w:rPr>
          <w:rFonts w:hint="eastAsia" w:ascii="ˎ̥" w:hAnsi="ˎ̥"/>
          <w:color w:val="000000"/>
          <w:sz w:val="24"/>
          <w:szCs w:val="24"/>
          <w:lang w:val="en-US" w:eastAsia="zh-CN"/>
        </w:rPr>
        <w:t>1000元以上1万元以下罚款；情节严重的，还应当对责任船员给予扣留船员适任证书或者其他适任证件3个月至6个月直至吊销船员适任证书或者其他适任证件的处罚</w:t>
      </w:r>
      <w:r>
        <w:rPr>
          <w:rFonts w:hint="eastAsia" w:ascii="宋体" w:hAnsi="宋体" w:cs="宋体"/>
          <w:sz w:val="24"/>
          <w:szCs w:val="24"/>
          <w:lang w:eastAsia="zh-CN"/>
        </w:rPr>
        <w:t>，</w:t>
      </w:r>
      <w:r>
        <w:rPr>
          <w:rFonts w:hint="eastAsia" w:ascii="宋体" w:hAnsi="宋体" w:cs="宋体"/>
          <w:sz w:val="24"/>
          <w:szCs w:val="24"/>
        </w:rPr>
        <w:t>本机关于</w:t>
      </w:r>
      <w:r>
        <w:rPr>
          <w:rFonts w:ascii="宋体" w:hAnsi="宋体" w:cs="宋体"/>
          <w:sz w:val="24"/>
          <w:szCs w:val="24"/>
        </w:rPr>
        <w:t>2018</w:t>
      </w:r>
      <w:r>
        <w:rPr>
          <w:rFonts w:hint="eastAsia" w:ascii="宋体" w:hAnsi="宋体" w:cs="宋体"/>
          <w:sz w:val="24"/>
          <w:szCs w:val="24"/>
        </w:rPr>
        <w:t>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19</w:t>
      </w:r>
      <w:r>
        <w:rPr>
          <w:rFonts w:hint="eastAsia" w:ascii="宋体" w:hAnsi="宋体" w:cs="宋体"/>
          <w:sz w:val="24"/>
          <w:szCs w:val="24"/>
        </w:rPr>
        <w:t>日通过会议集体讨论后决定对你作出如下行政处罚：</w:t>
      </w:r>
    </w:p>
    <w:p>
      <w:pPr>
        <w:keepNext w:val="0"/>
        <w:keepLines w:val="0"/>
        <w:pageBreakBefore w:val="0"/>
        <w:widowControl w:val="0"/>
        <w:tabs>
          <w:tab w:val="left" w:pos="1350"/>
        </w:tabs>
        <w:kinsoku/>
        <w:wordWrap/>
        <w:overflowPunct/>
        <w:topLinePunct w:val="0"/>
        <w:autoSpaceDE/>
        <w:autoSpaceDN/>
        <w:bidi w:val="0"/>
        <w:adjustRightInd/>
        <w:snapToGrid/>
        <w:spacing w:line="400" w:lineRule="exact"/>
        <w:ind w:firstLine="480" w:firstLineChars="200"/>
        <w:textAlignment w:val="auto"/>
        <w:rPr>
          <w:rFonts w:ascii="宋体" w:cs="宋体"/>
          <w:sz w:val="24"/>
          <w:szCs w:val="24"/>
        </w:rPr>
      </w:pPr>
      <w:r>
        <w:rPr>
          <w:rFonts w:ascii="宋体" w:hAnsi="宋体" w:cs="宋体"/>
          <w:sz w:val="24"/>
          <w:szCs w:val="24"/>
        </w:rPr>
        <w:t>1</w:t>
      </w:r>
      <w:r>
        <w:rPr>
          <w:rFonts w:hint="eastAsia" w:ascii="宋体" w:hAnsi="宋体" w:cs="宋体"/>
          <w:sz w:val="24"/>
          <w:szCs w:val="24"/>
        </w:rPr>
        <w:t>、限开航前改正；</w:t>
      </w:r>
    </w:p>
    <w:p>
      <w:pPr>
        <w:keepNext w:val="0"/>
        <w:keepLines w:val="0"/>
        <w:pageBreakBefore w:val="0"/>
        <w:widowControl w:val="0"/>
        <w:tabs>
          <w:tab w:val="left" w:pos="1350"/>
        </w:tabs>
        <w:kinsoku/>
        <w:wordWrap/>
        <w:overflowPunct/>
        <w:topLinePunct w:val="0"/>
        <w:autoSpaceDE/>
        <w:autoSpaceDN/>
        <w:bidi w:val="0"/>
        <w:adjustRightInd/>
        <w:snapToGrid/>
        <w:spacing w:line="400" w:lineRule="exact"/>
        <w:ind w:firstLine="480" w:firstLineChars="200"/>
        <w:textAlignment w:val="auto"/>
        <w:rPr>
          <w:rFonts w:ascii="宋体" w:cs="宋体"/>
          <w:sz w:val="24"/>
          <w:szCs w:val="24"/>
        </w:rPr>
      </w:pPr>
      <w:r>
        <w:rPr>
          <w:rFonts w:ascii="宋体" w:hAnsi="宋体" w:cs="宋体"/>
          <w:sz w:val="24"/>
          <w:szCs w:val="24"/>
        </w:rPr>
        <w:t>2</w:t>
      </w:r>
      <w:r>
        <w:rPr>
          <w:rFonts w:hint="eastAsia" w:ascii="宋体" w:hAnsi="宋体" w:cs="宋体"/>
          <w:sz w:val="24"/>
          <w:szCs w:val="24"/>
        </w:rPr>
        <w:t>、处罚人民币</w:t>
      </w:r>
      <w:bookmarkEnd w:id="0"/>
      <w:bookmarkEnd w:id="1"/>
      <w:r>
        <w:rPr>
          <w:rFonts w:hint="eastAsia" w:ascii="宋体" w:hAnsi="宋体" w:cs="宋体"/>
          <w:sz w:val="24"/>
          <w:szCs w:val="24"/>
          <w:lang w:eastAsia="zh-CN"/>
        </w:rPr>
        <w:t>贰</w:t>
      </w:r>
      <w:r>
        <w:rPr>
          <w:rFonts w:hint="eastAsia" w:ascii="宋体" w:hAnsi="宋体" w:cs="宋体"/>
          <w:sz w:val="24"/>
          <w:szCs w:val="24"/>
        </w:rPr>
        <w:t>仟元整。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cs="宋体"/>
          <w:sz w:val="24"/>
          <w:szCs w:val="24"/>
        </w:rPr>
      </w:pPr>
      <w:r>
        <w:rPr>
          <w:rFonts w:hint="eastAsia" w:ascii="宋体" w:hAnsi="宋体" w:cs="宋体"/>
          <w:sz w:val="24"/>
          <w:szCs w:val="24"/>
        </w:rPr>
        <w:t>限你自收到本处罚决定书之日起十五日内，将罚款缴至衡阳市工行华新支行，地址：衡阳市蒸湘区开发区花园路</w:t>
      </w:r>
      <w:r>
        <w:rPr>
          <w:rFonts w:ascii="宋体" w:hAnsi="宋体" w:cs="宋体"/>
          <w:sz w:val="24"/>
          <w:szCs w:val="24"/>
        </w:rPr>
        <w:t>1</w:t>
      </w:r>
      <w:r>
        <w:rPr>
          <w:rFonts w:hint="eastAsia" w:ascii="宋体" w:hAnsi="宋体" w:cs="宋体"/>
          <w:sz w:val="24"/>
          <w:szCs w:val="24"/>
        </w:rPr>
        <w:t>号，账号</w:t>
      </w:r>
      <w:r>
        <w:rPr>
          <w:rFonts w:ascii="宋体" w:hAnsi="宋体" w:cs="宋体"/>
          <w:sz w:val="24"/>
          <w:szCs w:val="24"/>
        </w:rPr>
        <w:t>1905028029024909889</w:t>
      </w:r>
      <w:r>
        <w:rPr>
          <w:rFonts w:hint="eastAsia" w:ascii="宋体" w:hAnsi="宋体" w:cs="宋体"/>
          <w:sz w:val="24"/>
          <w:szCs w:val="24"/>
        </w:rPr>
        <w:t>。逾期不缴纳罚款，依据《中华人民共和国行政处罚法》第五十一条第一项规定每日按罚款数额的</w:t>
      </w:r>
      <w:r>
        <w:rPr>
          <w:rFonts w:ascii="宋体" w:hAnsi="宋体" w:cs="宋体"/>
          <w:sz w:val="24"/>
          <w:szCs w:val="24"/>
        </w:rPr>
        <w:t>3%</w:t>
      </w:r>
      <w:r>
        <w:rPr>
          <w:rFonts w:hint="eastAsia" w:ascii="宋体" w:hAnsi="宋体" w:cs="宋体"/>
          <w:sz w:val="24"/>
          <w:szCs w:val="24"/>
        </w:rPr>
        <w:t>加处罚款。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cs="宋体"/>
          <w:sz w:val="24"/>
          <w:szCs w:val="24"/>
          <w:u w:val="single"/>
        </w:rPr>
      </w:pPr>
      <w:r>
        <w:rPr>
          <w:rFonts w:hint="eastAsia" w:ascii="宋体" w:hAnsi="宋体" w:cs="宋体"/>
          <w:sz w:val="24"/>
          <w:szCs w:val="24"/>
        </w:rPr>
        <w:t>你如不服本处罚决定，可在收到本处罚决定书之日起六十日内向衡阳市交通运输局申请行政复议，也可以在六个月内直接向衡阳市石鼓区人民法院起诉。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cs="宋体"/>
          <w:sz w:val="24"/>
          <w:szCs w:val="24"/>
          <w:u w:val="single"/>
        </w:rPr>
      </w:pPr>
      <w:r>
        <w:rPr>
          <w:rFonts w:hint="eastAsia" w:ascii="宋体" w:hAnsi="宋体" w:cs="宋体"/>
          <w:sz w:val="24"/>
          <w:szCs w:val="24"/>
        </w:rPr>
        <w:t>逾期不申请行政复议，也不提起行政诉讼，又不履行行政处罚决定的，本机关将依法申请衡阳市石鼓区人民法院强制执行。</w:t>
      </w:r>
    </w:p>
    <w:p>
      <w:pPr>
        <w:keepNext w:val="0"/>
        <w:keepLines w:val="0"/>
        <w:pageBreakBefore w:val="0"/>
        <w:widowControl w:val="0"/>
        <w:kinsoku/>
        <w:wordWrap/>
        <w:overflowPunct/>
        <w:topLinePunct w:val="0"/>
        <w:autoSpaceDE/>
        <w:autoSpaceDN/>
        <w:bidi w:val="0"/>
        <w:adjustRightInd/>
        <w:snapToGrid/>
        <w:spacing w:line="400" w:lineRule="exact"/>
        <w:ind w:firstLine="6720" w:firstLineChars="2800"/>
        <w:jc w:val="right"/>
        <w:textAlignment w:val="auto"/>
        <w:rPr>
          <w:rFonts w:ascii="宋体" w:cs="宋体"/>
          <w:sz w:val="24"/>
          <w:szCs w:val="24"/>
        </w:rPr>
      </w:pPr>
      <w:r>
        <w:rPr>
          <w:rFonts w:hint="eastAsia" w:ascii="宋体" w:hAnsi="宋体" w:cs="宋体"/>
          <w:sz w:val="24"/>
          <w:szCs w:val="24"/>
        </w:rPr>
        <w:t>衡阳市地方海事局</w:t>
      </w:r>
    </w:p>
    <w:p>
      <w:pPr>
        <w:keepNext w:val="0"/>
        <w:keepLines w:val="0"/>
        <w:pageBreakBefore w:val="0"/>
        <w:widowControl w:val="0"/>
        <w:kinsoku/>
        <w:wordWrap/>
        <w:overflowPunct/>
        <w:topLinePunct w:val="0"/>
        <w:autoSpaceDE/>
        <w:autoSpaceDN/>
        <w:bidi w:val="0"/>
        <w:adjustRightInd/>
        <w:snapToGrid/>
        <w:spacing w:line="400" w:lineRule="exact"/>
        <w:ind w:firstLine="3360" w:firstLineChars="1400"/>
        <w:jc w:val="right"/>
        <w:textAlignment w:val="auto"/>
        <w:rPr>
          <w:sz w:val="24"/>
          <w:szCs w:val="24"/>
        </w:rPr>
      </w:pPr>
      <w:r>
        <w:rPr>
          <w:rFonts w:ascii="宋体" w:hAnsi="宋体" w:cs="宋体"/>
          <w:sz w:val="24"/>
          <w:szCs w:val="24"/>
        </w:rPr>
        <w:t xml:space="preserve">               </w:t>
      </w:r>
      <w:r>
        <w:rPr>
          <w:rFonts w:hint="eastAsia" w:ascii="宋体" w:hAnsi="宋体" w:cs="宋体"/>
          <w:sz w:val="24"/>
          <w:szCs w:val="24"/>
          <w:lang w:val="en-US" w:eastAsia="zh-CN"/>
        </w:rPr>
        <w:t xml:space="preserve">        </w:t>
      </w:r>
      <w:r>
        <w:rPr>
          <w:rFonts w:ascii="宋体" w:hAnsi="宋体" w:cs="宋体"/>
          <w:sz w:val="24"/>
          <w:szCs w:val="24"/>
        </w:rPr>
        <w:t>2018</w:t>
      </w:r>
      <w:r>
        <w:rPr>
          <w:rFonts w:hint="eastAsia" w:ascii="宋体" w:hAnsi="宋体" w:cs="宋体"/>
          <w:sz w:val="24"/>
          <w:szCs w:val="24"/>
        </w:rPr>
        <w:t>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19</w:t>
      </w:r>
      <w:r>
        <w:rPr>
          <w:rFonts w:hint="eastAsia" w:ascii="宋体" w:hAnsi="宋体" w:cs="宋体"/>
          <w:sz w:val="24"/>
          <w:szCs w:val="24"/>
        </w:rPr>
        <w:t>日</w:t>
      </w:r>
    </w:p>
    <w:sectPr>
      <w:endnotePr>
        <w:numFmt w:val="decimal"/>
      </w:endnotePr>
      <w:pgSz w:w="11906" w:h="16838"/>
      <w:pgMar w:top="567" w:right="1418" w:bottom="567" w:left="1418"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noPunctuationKerning w:val="1"/>
  <w:characterSpacingControl w:val="doNotCompress"/>
  <w:noLineBreaksAfter w:lang="zh-CN" w:val="$([{£¥·‘“〈《「『【〔〖〝﹙﹛﹝＄（．［｛￡￥"/>
  <w:noLineBreaksBefore w:lang="zh-CN" w:val="!%),.:;&gt;?]}¢¨°·ˇˉ―‖’”…‰′″›℃∶、。〃〉》」』】〕〗〞︶︺︾﹀﹄﹚﹜﹞！＂％＇），．：；？］｀｜｝～￠"/>
  <w:endnotePr>
    <w:numFmt w:val="decimal"/>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8B7"/>
    <w:rsid w:val="000C70B4"/>
    <w:rsid w:val="000D6A9B"/>
    <w:rsid w:val="0012496B"/>
    <w:rsid w:val="001272D0"/>
    <w:rsid w:val="00172A0A"/>
    <w:rsid w:val="001A0678"/>
    <w:rsid w:val="00303653"/>
    <w:rsid w:val="003053F8"/>
    <w:rsid w:val="00306C47"/>
    <w:rsid w:val="003348B7"/>
    <w:rsid w:val="00502035"/>
    <w:rsid w:val="005C3B3D"/>
    <w:rsid w:val="00624FD8"/>
    <w:rsid w:val="00651BE6"/>
    <w:rsid w:val="00782836"/>
    <w:rsid w:val="00822D7E"/>
    <w:rsid w:val="00894ACB"/>
    <w:rsid w:val="00925F58"/>
    <w:rsid w:val="00945FD5"/>
    <w:rsid w:val="009B5907"/>
    <w:rsid w:val="009D0E51"/>
    <w:rsid w:val="009E43E3"/>
    <w:rsid w:val="00A85FA2"/>
    <w:rsid w:val="00AA11D2"/>
    <w:rsid w:val="00AD3368"/>
    <w:rsid w:val="00AD669E"/>
    <w:rsid w:val="00B5203B"/>
    <w:rsid w:val="00B646A4"/>
    <w:rsid w:val="00C67B68"/>
    <w:rsid w:val="00D54637"/>
    <w:rsid w:val="00D60217"/>
    <w:rsid w:val="00D847C8"/>
    <w:rsid w:val="00DD084D"/>
    <w:rsid w:val="00E26EAF"/>
    <w:rsid w:val="00E571E9"/>
    <w:rsid w:val="00E745AF"/>
    <w:rsid w:val="00EA0BC2"/>
    <w:rsid w:val="00EE32D8"/>
    <w:rsid w:val="00F9789D"/>
    <w:rsid w:val="00FF7973"/>
    <w:rsid w:val="04AF46BD"/>
    <w:rsid w:val="110D7C32"/>
    <w:rsid w:val="115E3C6E"/>
    <w:rsid w:val="14F87CCA"/>
    <w:rsid w:val="2015372B"/>
    <w:rsid w:val="27E05C4F"/>
    <w:rsid w:val="2BC97B11"/>
    <w:rsid w:val="366A6B60"/>
    <w:rsid w:val="3B8E3FBF"/>
    <w:rsid w:val="3F7C4F33"/>
    <w:rsid w:val="443C1D88"/>
    <w:rsid w:val="4EDA4375"/>
    <w:rsid w:val="56C4007B"/>
    <w:rsid w:val="588F3669"/>
    <w:rsid w:val="5F6570A9"/>
    <w:rsid w:val="66A24689"/>
    <w:rsid w:val="6D7142BC"/>
    <w:rsid w:val="78905BEB"/>
    <w:rsid w:val="78E5181D"/>
    <w:rsid w:val="797F5272"/>
    <w:rsid w:val="79FA269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2"/>
      <w:lang w:val="en-US" w:eastAsia="zh-CN" w:bidi="ar-SA"/>
    </w:rPr>
  </w:style>
  <w:style w:type="character" w:default="1" w:styleId="5">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qFormat/>
    <w:uiPriority w:val="99"/>
    <w:pPr>
      <w:spacing w:line="620" w:lineRule="exact"/>
    </w:pPr>
    <w:rPr>
      <w:sz w:val="28"/>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5"/>
    <w:link w:val="2"/>
    <w:semiHidden/>
    <w:qFormat/>
    <w:locked/>
    <w:uiPriority w:val="99"/>
    <w:rPr>
      <w:rFonts w:cs="Times New Roman"/>
      <w:kern w:val="1"/>
    </w:rPr>
  </w:style>
  <w:style w:type="character" w:customStyle="1" w:styleId="8">
    <w:name w:val="Footer Char"/>
    <w:basedOn w:val="5"/>
    <w:link w:val="3"/>
    <w:semiHidden/>
    <w:qFormat/>
    <w:locked/>
    <w:uiPriority w:val="99"/>
    <w:rPr>
      <w:rFonts w:cs="Times New Roman"/>
      <w:kern w:val="1"/>
      <w:sz w:val="18"/>
      <w:szCs w:val="18"/>
    </w:rPr>
  </w:style>
  <w:style w:type="character" w:customStyle="1" w:styleId="9">
    <w:name w:val="Header Char"/>
    <w:basedOn w:val="5"/>
    <w:link w:val="4"/>
    <w:semiHidden/>
    <w:qFormat/>
    <w:locked/>
    <w:uiPriority w:val="99"/>
    <w:rPr>
      <w:rFonts w:cs="Times New Roman"/>
      <w:kern w:val="1"/>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微软公司</Company>
  <Pages>1</Pages>
  <Words>124</Words>
  <Characters>708</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2016-07-20T00:43:00Z</dcterms:created>
  <dc:creator>Administrator</dc:creator>
  <cp:lastModifiedBy>Yan</cp:lastModifiedBy>
  <cp:lastPrinted>2018-01-16T09:13:00Z</cp:lastPrinted>
  <dcterms:modified xsi:type="dcterms:W3CDTF">2019-01-11T02:52:57Z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