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_GB2312" w:cs="Times New Roman"/>
          <w:sz w:val="32"/>
          <w:szCs w:val="32"/>
        </w:rPr>
      </w:pPr>
    </w:p>
    <w:p>
      <w:pPr>
        <w:snapToGrid w:val="0"/>
        <w:spacing w:line="360" w:lineRule="auto"/>
        <w:jc w:val="center"/>
        <w:rPr>
          <w:rFonts w:eastAsia="仿宋_GB2312" w:cs="Times New Roman"/>
          <w:sz w:val="32"/>
          <w:szCs w:val="32"/>
        </w:rPr>
      </w:pPr>
    </w:p>
    <w:p>
      <w:pPr>
        <w:snapToGrid w:val="0"/>
        <w:spacing w:line="360" w:lineRule="auto"/>
        <w:jc w:val="center"/>
        <w:rPr>
          <w:rFonts w:eastAsia="仿宋_GB2312" w:cs="Times New Roman"/>
          <w:caps/>
          <w:color w:val="FF0000"/>
          <w:sz w:val="32"/>
          <w:szCs w:val="32"/>
        </w:rPr>
      </w:pPr>
    </w:p>
    <w:p>
      <w:pPr>
        <w:adjustRightInd w:val="0"/>
        <w:snapToGrid w:val="0"/>
        <w:spacing w:line="360" w:lineRule="auto"/>
        <w:jc w:val="center"/>
        <w:rPr>
          <w:rFonts w:eastAsia="仿宋_GB2312" w:cs="Times New Roman"/>
          <w:sz w:val="32"/>
          <w:szCs w:val="32"/>
        </w:rPr>
      </w:pPr>
    </w:p>
    <w:p>
      <w:pPr>
        <w:jc w:val="center"/>
        <w:rPr>
          <w:rFonts w:ascii="宋体" w:cs="Times New Roman"/>
          <w:b/>
          <w:bCs/>
          <w:sz w:val="44"/>
          <w:szCs w:val="44"/>
        </w:rPr>
      </w:pPr>
      <w:r>
        <w:rPr>
          <w:rFonts w:hint="eastAsia" w:ascii="宋体" w:hAnsi="宋体" w:cs="宋体"/>
          <w:b/>
          <w:bCs/>
          <w:sz w:val="44"/>
          <w:szCs w:val="44"/>
          <w:lang w:eastAsia="zh-CN"/>
        </w:rPr>
        <w:t>衡阳市</w:t>
      </w:r>
      <w:r>
        <w:rPr>
          <w:rFonts w:hint="eastAsia" w:ascii="宋体" w:hAnsi="宋体" w:cs="宋体"/>
          <w:b/>
          <w:bCs/>
          <w:sz w:val="44"/>
          <w:szCs w:val="44"/>
        </w:rPr>
        <w:t>统计局</w:t>
      </w:r>
      <w:r>
        <w:rPr>
          <w:rFonts w:hint="eastAsia" w:ascii="宋体" w:hAnsi="宋体" w:cs="宋体"/>
          <w:b/>
          <w:bCs/>
          <w:sz w:val="44"/>
          <w:szCs w:val="44"/>
          <w:lang w:eastAsia="zh-CN"/>
        </w:rPr>
        <w:t>办公室</w:t>
      </w:r>
    </w:p>
    <w:p>
      <w:pPr>
        <w:jc w:val="center"/>
        <w:rPr>
          <w:rFonts w:hint="eastAsia" w:ascii="宋体" w:hAnsi="宋体" w:cs="宋体"/>
          <w:b/>
          <w:bCs/>
          <w:sz w:val="44"/>
          <w:szCs w:val="44"/>
        </w:rPr>
      </w:pPr>
      <w:r>
        <w:rPr>
          <w:rFonts w:hint="eastAsia" w:ascii="宋体" w:hAnsi="宋体" w:cs="宋体"/>
          <w:b/>
          <w:bCs/>
          <w:sz w:val="44"/>
          <w:szCs w:val="44"/>
        </w:rPr>
        <w:t>关于开展贸易统计数据质量专项自查的通知</w:t>
      </w:r>
    </w:p>
    <w:p>
      <w:pPr>
        <w:adjustRightInd w:val="0"/>
        <w:snapToGrid w:val="0"/>
        <w:spacing w:line="360" w:lineRule="auto"/>
        <w:jc w:val="left"/>
        <w:rPr>
          <w:rFonts w:hint="eastAsia" w:ascii="仿宋" w:hAnsi="仿宋" w:eastAsia="仿宋" w:cs="仿宋"/>
          <w:sz w:val="32"/>
          <w:szCs w:val="32"/>
        </w:rPr>
      </w:pPr>
    </w:p>
    <w:p>
      <w:pPr>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衡统</w:t>
      </w:r>
      <w:r>
        <w:rPr>
          <w:rFonts w:hint="eastAsia" w:ascii="仿宋" w:hAnsi="仿宋" w:eastAsia="仿宋" w:cs="仿宋"/>
          <w:sz w:val="32"/>
          <w:szCs w:val="32"/>
          <w:lang w:eastAsia="zh-CN"/>
        </w:rPr>
        <w:t>办</w:t>
      </w:r>
      <w:r>
        <w:rPr>
          <w:rFonts w:hint="eastAsia" w:ascii="仿宋" w:hAnsi="仿宋" w:eastAsia="仿宋" w:cs="仿宋"/>
          <w:sz w:val="32"/>
          <w:szCs w:val="32"/>
        </w:rPr>
        <w:t>[2017]1</w:t>
      </w:r>
      <w:r>
        <w:rPr>
          <w:rFonts w:hint="eastAsia" w:ascii="仿宋" w:hAnsi="仿宋" w:eastAsia="仿宋" w:cs="仿宋"/>
          <w:sz w:val="32"/>
          <w:szCs w:val="32"/>
          <w:lang w:val="en-US" w:eastAsia="zh-CN"/>
        </w:rPr>
        <w:t>0</w:t>
      </w:r>
      <w:r>
        <w:rPr>
          <w:rFonts w:hint="eastAsia" w:ascii="仿宋" w:hAnsi="仿宋" w:eastAsia="仿宋" w:cs="仿宋"/>
          <w:sz w:val="32"/>
          <w:szCs w:val="32"/>
        </w:rPr>
        <w:t>号</w:t>
      </w:r>
    </w:p>
    <w:p>
      <w:pPr>
        <w:adjustRightInd w:val="0"/>
        <w:snapToGrid w:val="0"/>
        <w:spacing w:line="360" w:lineRule="auto"/>
        <w:jc w:val="left"/>
        <w:rPr>
          <w:rFonts w:ascii="仿宋" w:hAnsi="仿宋" w:eastAsia="仿宋" w:cs="Times New Roman"/>
          <w:sz w:val="32"/>
          <w:szCs w:val="32"/>
        </w:rPr>
      </w:pPr>
    </w:p>
    <w:p>
      <w:pPr>
        <w:adjustRightInd w:val="0"/>
        <w:snapToGrid w:val="0"/>
        <w:spacing w:line="360" w:lineRule="auto"/>
        <w:jc w:val="left"/>
        <w:rPr>
          <w:rFonts w:ascii="仿宋" w:hAnsi="仿宋" w:eastAsia="仿宋" w:cs="Times New Roman"/>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县（市）区</w:t>
      </w:r>
      <w:r>
        <w:rPr>
          <w:rFonts w:hint="eastAsia" w:ascii="仿宋" w:hAnsi="仿宋" w:eastAsia="仿宋" w:cs="仿宋"/>
          <w:sz w:val="32"/>
          <w:szCs w:val="32"/>
        </w:rPr>
        <w:t>统计局</w:t>
      </w:r>
      <w:r>
        <w:rPr>
          <w:rFonts w:hint="eastAsia" w:ascii="仿宋" w:hAnsi="仿宋" w:eastAsia="仿宋" w:cs="仿宋"/>
          <w:sz w:val="32"/>
          <w:szCs w:val="32"/>
          <w:lang w:eastAsia="zh-CN"/>
        </w:rPr>
        <w:t>、高新区统计局办公室</w:t>
      </w:r>
      <w:r>
        <w:rPr>
          <w:rFonts w:hint="eastAsia" w:ascii="仿宋" w:hAnsi="仿宋" w:eastAsia="仿宋" w:cs="仿宋"/>
          <w:sz w:val="32"/>
          <w:szCs w:val="32"/>
        </w:rPr>
        <w:t>：</w:t>
      </w:r>
    </w:p>
    <w:p>
      <w:pPr>
        <w:adjustRightInd w:val="0"/>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为贯彻落实</w:t>
      </w:r>
      <w:r>
        <w:rPr>
          <w:rFonts w:hint="eastAsia" w:ascii="仿宋" w:hAnsi="仿宋" w:eastAsia="仿宋" w:cs="仿宋"/>
          <w:sz w:val="32"/>
          <w:szCs w:val="32"/>
          <w:lang w:eastAsia="zh-CN"/>
        </w:rPr>
        <w:t>湘统办〔2017〕36号湖南省统计局办公室《关于开展贸易统计数据质量专项自查的通知》文件</w:t>
      </w:r>
      <w:r>
        <w:rPr>
          <w:rFonts w:hint="eastAsia" w:ascii="仿宋" w:hAnsi="仿宋" w:eastAsia="仿宋" w:cs="仿宋"/>
          <w:sz w:val="32"/>
          <w:szCs w:val="32"/>
        </w:rPr>
        <w:t>精神，决定组织开展全</w:t>
      </w:r>
      <w:r>
        <w:rPr>
          <w:rFonts w:hint="eastAsia" w:ascii="仿宋" w:hAnsi="仿宋" w:eastAsia="仿宋" w:cs="仿宋"/>
          <w:sz w:val="32"/>
          <w:szCs w:val="32"/>
          <w:lang w:eastAsia="zh-CN"/>
        </w:rPr>
        <w:t>市</w:t>
      </w:r>
      <w:r>
        <w:rPr>
          <w:rFonts w:hint="eastAsia" w:ascii="仿宋" w:hAnsi="仿宋" w:eastAsia="仿宋" w:cs="仿宋"/>
          <w:sz w:val="32"/>
          <w:szCs w:val="32"/>
        </w:rPr>
        <w:t>贸易统计数据质量专项自查工作。现将有关事项通知如下：</w:t>
      </w:r>
    </w:p>
    <w:p>
      <w:pPr>
        <w:adjustRightInd w:val="0"/>
        <w:snapToGrid w:val="0"/>
        <w:spacing w:line="360" w:lineRule="auto"/>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一、自查内容</w:t>
      </w:r>
    </w:p>
    <w:p>
      <w:pPr>
        <w:adjustRightInd w:val="0"/>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本次专项自查以</w:t>
      </w:r>
      <w:r>
        <w:rPr>
          <w:rFonts w:ascii="仿宋" w:hAnsi="仿宋" w:eastAsia="仿宋" w:cs="仿宋"/>
          <w:sz w:val="32"/>
          <w:szCs w:val="32"/>
        </w:rPr>
        <w:t>2017</w:t>
      </w:r>
      <w:r>
        <w:rPr>
          <w:rFonts w:hint="eastAsia" w:ascii="仿宋" w:hAnsi="仿宋" w:eastAsia="仿宋" w:cs="仿宋"/>
          <w:sz w:val="32"/>
          <w:szCs w:val="32"/>
        </w:rPr>
        <w:t>年贸易统计定报统计单位和数据为基础，重点针对贸易统计单位打捆上报、单位属性指标质量不高等问题，由各</w:t>
      </w:r>
      <w:r>
        <w:rPr>
          <w:rFonts w:hint="eastAsia" w:ascii="仿宋" w:hAnsi="仿宋" w:eastAsia="仿宋" w:cs="仿宋"/>
          <w:sz w:val="32"/>
          <w:szCs w:val="32"/>
          <w:lang w:eastAsia="zh-CN"/>
        </w:rPr>
        <w:t>县（市）区</w:t>
      </w:r>
      <w:r>
        <w:rPr>
          <w:rFonts w:hint="eastAsia" w:ascii="仿宋" w:hAnsi="仿宋" w:eastAsia="仿宋" w:cs="仿宋"/>
          <w:sz w:val="32"/>
          <w:szCs w:val="32"/>
        </w:rPr>
        <w:t>统计局</w:t>
      </w:r>
      <w:r>
        <w:rPr>
          <w:rFonts w:hint="eastAsia" w:ascii="仿宋" w:hAnsi="仿宋" w:eastAsia="仿宋" w:cs="仿宋"/>
          <w:sz w:val="32"/>
          <w:szCs w:val="32"/>
          <w:lang w:eastAsia="zh-CN"/>
        </w:rPr>
        <w:t>、高新区统计局</w:t>
      </w:r>
      <w:r>
        <w:rPr>
          <w:rFonts w:hint="eastAsia" w:ascii="仿宋" w:hAnsi="仿宋" w:eastAsia="仿宋" w:cs="仿宋"/>
          <w:sz w:val="32"/>
          <w:szCs w:val="32"/>
        </w:rPr>
        <w:t>组织开展。自查内容包括：</w:t>
      </w:r>
    </w:p>
    <w:p>
      <w:pPr>
        <w:adjustRightInd w:val="0"/>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（一）统计单位的真实性，以及限额标准、主要业务活动、统计单位类型认定的准确性。</w:t>
      </w:r>
    </w:p>
    <w:p>
      <w:pPr>
        <w:adjustRightInd w:val="0"/>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（二）统计单位主要属性指标的准确性，如经营形式、业态等，确保准确反映经济结构。</w:t>
      </w:r>
    </w:p>
    <w:p>
      <w:pPr>
        <w:adjustRightInd w:val="0"/>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（三）销售额、零售额、营业收入等主要经济指标的统计范围与口径是否符合统计报表制度要求。</w:t>
      </w:r>
    </w:p>
    <w:p>
      <w:pPr>
        <w:adjustRightInd w:val="0"/>
        <w:snapToGrid w:val="0"/>
        <w:spacing w:line="360" w:lineRule="auto"/>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二、自查范围</w:t>
      </w:r>
    </w:p>
    <w:p>
      <w:pPr>
        <w:adjustRightInd w:val="0"/>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统计调查单位真实性、主要属性指标的准确性为贸易专业所属全部联网直报单位；销售额、零售额、营业收入等主要经济指标的自查范围由各地结合本地实际自行确定，但必须对规模较大、对当地市场影响较大的贸易统计调查单位进行核查，每个县市区不能少于</w:t>
      </w:r>
      <w:r>
        <w:rPr>
          <w:rFonts w:hint="eastAsia" w:ascii="仿宋" w:hAnsi="仿宋" w:eastAsia="仿宋" w:cs="仿宋"/>
          <w:sz w:val="32"/>
          <w:szCs w:val="32"/>
          <w:lang w:val="en-US" w:eastAsia="zh-CN"/>
        </w:rPr>
        <w:t>10</w:t>
      </w:r>
      <w:r>
        <w:rPr>
          <w:rFonts w:hint="eastAsia" w:ascii="仿宋" w:hAnsi="仿宋" w:eastAsia="仿宋" w:cs="仿宋"/>
          <w:sz w:val="32"/>
          <w:szCs w:val="32"/>
        </w:rPr>
        <w:t>个统计调查单位。</w:t>
      </w:r>
    </w:p>
    <w:p>
      <w:pPr>
        <w:adjustRightInd w:val="0"/>
        <w:snapToGrid w:val="0"/>
        <w:spacing w:line="360" w:lineRule="auto"/>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三、时间安排</w:t>
      </w:r>
    </w:p>
    <w:p>
      <w:pPr>
        <w:adjustRightInd w:val="0"/>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本次专项自查工作于</w:t>
      </w:r>
      <w:r>
        <w:rPr>
          <w:rFonts w:ascii="仿宋" w:hAnsi="仿宋" w:eastAsia="仿宋" w:cs="仿宋"/>
          <w:sz w:val="32"/>
          <w:szCs w:val="32"/>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日前完成。</w:t>
      </w:r>
    </w:p>
    <w:p>
      <w:pPr>
        <w:adjustRightInd w:val="0"/>
        <w:snapToGrid w:val="0"/>
        <w:spacing w:line="360" w:lineRule="auto"/>
        <w:ind w:firstLine="643" w:firstLineChars="200"/>
        <w:jc w:val="left"/>
        <w:rPr>
          <w:rFonts w:ascii="黑体" w:hAnsi="黑体" w:eastAsia="黑体" w:cs="Times New Roman"/>
          <w:b/>
          <w:bCs/>
          <w:sz w:val="32"/>
          <w:szCs w:val="32"/>
        </w:rPr>
      </w:pPr>
      <w:r>
        <w:rPr>
          <w:rFonts w:hint="eastAsia" w:ascii="黑体" w:hAnsi="黑体" w:eastAsia="黑体" w:cs="黑体"/>
          <w:b/>
          <w:bCs/>
          <w:sz w:val="32"/>
          <w:szCs w:val="32"/>
        </w:rPr>
        <w:t>四、工作要求</w:t>
      </w:r>
    </w:p>
    <w:p>
      <w:pPr>
        <w:adjustRightInd w:val="0"/>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一）高度重视，精心组织。本次专项自查是为深入贯彻落实中央关于深化统计管理体制改革提高统计数据真实性文件和中央深改组第三十六次会议精神而开展的一项重点工作，其目的是为了更好地夯实贸易统计基础工作，提高贸易统计数据质量，准确反映贸经领域经济发展趋势。各地要高度重视，精心组织，按要求圆满完成工作。</w:t>
      </w:r>
    </w:p>
    <w:p>
      <w:pPr>
        <w:adjustRightInd w:val="0"/>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（二）省</w:t>
      </w:r>
      <w:r>
        <w:rPr>
          <w:rFonts w:hint="eastAsia" w:ascii="仿宋" w:hAnsi="仿宋" w:eastAsia="仿宋" w:cs="仿宋"/>
          <w:sz w:val="32"/>
          <w:szCs w:val="32"/>
          <w:lang w:eastAsia="zh-CN"/>
        </w:rPr>
        <w:t>、市</w:t>
      </w:r>
      <w:r>
        <w:rPr>
          <w:rFonts w:hint="eastAsia" w:ascii="仿宋" w:hAnsi="仿宋" w:eastAsia="仿宋" w:cs="仿宋"/>
          <w:sz w:val="32"/>
          <w:szCs w:val="32"/>
        </w:rPr>
        <w:t>统计局将不定期对各地自查情况进行抽查，也可结合全省名录大抽查一起进行。对抽查过程中发现的突出问题及时处理，对虚报统计单位等问题，将移交统计执法部门依照《统计法》等相关规定进行处理。</w:t>
      </w:r>
    </w:p>
    <w:p>
      <w:pPr>
        <w:adjustRightInd w:val="0"/>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（三）各地在核查过程中发现的问题按以下方式处理：</w:t>
      </w:r>
    </w:p>
    <w:p>
      <w:pPr>
        <w:adjustRightInd w:val="0"/>
        <w:snapToGrid w:val="0"/>
        <w:spacing w:line="360" w:lineRule="auto"/>
        <w:ind w:firstLine="640" w:firstLineChars="200"/>
        <w:jc w:val="left"/>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、统计单位属性指标问题，按照统计单位管理流程的规定，及时申报修改。</w:t>
      </w:r>
    </w:p>
    <w:p>
      <w:pPr>
        <w:adjustRightInd w:val="0"/>
        <w:snapToGrid w:val="0"/>
        <w:spacing w:line="360" w:lineRule="auto"/>
        <w:ind w:firstLine="640" w:firstLineChars="200"/>
        <w:jc w:val="left"/>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、统计单位、经济指标的问题，提出修改意见并上报，由</w:t>
      </w:r>
      <w:r>
        <w:rPr>
          <w:rFonts w:hint="eastAsia" w:ascii="仿宋" w:hAnsi="仿宋" w:eastAsia="仿宋" w:cs="仿宋"/>
          <w:sz w:val="32"/>
          <w:szCs w:val="32"/>
          <w:lang w:eastAsia="zh-CN"/>
        </w:rPr>
        <w:t>市</w:t>
      </w:r>
      <w:r>
        <w:rPr>
          <w:rFonts w:hint="eastAsia" w:ascii="仿宋" w:hAnsi="仿宋" w:eastAsia="仿宋" w:cs="仿宋"/>
          <w:sz w:val="32"/>
          <w:szCs w:val="32"/>
        </w:rPr>
        <w:t>局汇总后报</w:t>
      </w:r>
      <w:r>
        <w:rPr>
          <w:rFonts w:hint="eastAsia" w:ascii="仿宋" w:hAnsi="仿宋" w:eastAsia="仿宋" w:cs="仿宋"/>
          <w:sz w:val="32"/>
          <w:szCs w:val="32"/>
          <w:lang w:eastAsia="zh-CN"/>
        </w:rPr>
        <w:t>省</w:t>
      </w:r>
      <w:r>
        <w:rPr>
          <w:rFonts w:hint="eastAsia" w:ascii="仿宋" w:hAnsi="仿宋" w:eastAsia="仿宋" w:cs="仿宋"/>
          <w:sz w:val="32"/>
          <w:szCs w:val="32"/>
        </w:rPr>
        <w:t>统计局贸易外经</w:t>
      </w:r>
      <w:r>
        <w:rPr>
          <w:rFonts w:hint="eastAsia" w:ascii="仿宋" w:hAnsi="仿宋" w:eastAsia="仿宋" w:cs="仿宋"/>
          <w:sz w:val="32"/>
          <w:szCs w:val="32"/>
          <w:lang w:eastAsia="zh-CN"/>
        </w:rPr>
        <w:t>处</w:t>
      </w:r>
      <w:r>
        <w:rPr>
          <w:rFonts w:hint="eastAsia" w:ascii="仿宋" w:hAnsi="仿宋" w:eastAsia="仿宋" w:cs="仿宋"/>
          <w:sz w:val="32"/>
          <w:szCs w:val="32"/>
        </w:rPr>
        <w:t>核定意见进行处理。</w:t>
      </w:r>
    </w:p>
    <w:p>
      <w:pPr>
        <w:adjustRightInd w:val="0"/>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（四）认真总结，扎实整改。各地要认真进行工作总结，梳理自查中发现的问题，并结合实际工作提出解决问题的办法和措施，形成自查报告。</w:t>
      </w:r>
      <w:r>
        <w:rPr>
          <w:rFonts w:ascii="仿宋" w:hAnsi="仿宋" w:eastAsia="仿宋" w:cs="仿宋"/>
          <w:sz w:val="32"/>
          <w:szCs w:val="32"/>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日前，将自查报告及附件</w:t>
      </w:r>
      <w:r>
        <w:rPr>
          <w:rFonts w:ascii="仿宋" w:hAnsi="仿宋" w:eastAsia="仿宋" w:cs="仿宋"/>
          <w:sz w:val="32"/>
          <w:szCs w:val="32"/>
        </w:rPr>
        <w:t>1</w:t>
      </w:r>
      <w:r>
        <w:rPr>
          <w:rFonts w:hint="eastAsia" w:ascii="仿宋" w:hAnsi="仿宋" w:eastAsia="仿宋" w:cs="仿宋"/>
          <w:sz w:val="32"/>
          <w:szCs w:val="32"/>
        </w:rPr>
        <w:t>和附件</w:t>
      </w:r>
      <w:r>
        <w:rPr>
          <w:rFonts w:ascii="仿宋" w:hAnsi="仿宋" w:eastAsia="仿宋" w:cs="仿宋"/>
          <w:sz w:val="32"/>
          <w:szCs w:val="32"/>
        </w:rPr>
        <w:t>2</w:t>
      </w:r>
      <w:r>
        <w:rPr>
          <w:rFonts w:hint="eastAsia" w:ascii="仿宋" w:hAnsi="仿宋" w:eastAsia="仿宋" w:cs="仿宋"/>
          <w:sz w:val="32"/>
          <w:szCs w:val="32"/>
        </w:rPr>
        <w:t>以</w:t>
      </w:r>
      <w:r>
        <w:rPr>
          <w:rFonts w:hint="eastAsia" w:ascii="仿宋" w:hAnsi="仿宋" w:eastAsia="仿宋" w:cs="仿宋"/>
          <w:sz w:val="32"/>
          <w:szCs w:val="32"/>
          <w:lang w:eastAsia="zh-CN"/>
        </w:rPr>
        <w:t>邮件</w:t>
      </w:r>
      <w:r>
        <w:rPr>
          <w:rFonts w:hint="eastAsia" w:ascii="仿宋" w:hAnsi="仿宋" w:eastAsia="仿宋" w:cs="仿宋"/>
          <w:sz w:val="32"/>
          <w:szCs w:val="32"/>
        </w:rPr>
        <w:t>形式报</w:t>
      </w:r>
      <w:r>
        <w:rPr>
          <w:rFonts w:hint="eastAsia" w:ascii="仿宋" w:hAnsi="仿宋" w:eastAsia="仿宋" w:cs="仿宋"/>
          <w:sz w:val="32"/>
          <w:szCs w:val="32"/>
          <w:lang w:eastAsia="zh-CN"/>
        </w:rPr>
        <w:t>市</w:t>
      </w:r>
      <w:r>
        <w:rPr>
          <w:rFonts w:hint="eastAsia" w:ascii="仿宋" w:hAnsi="仿宋" w:eastAsia="仿宋" w:cs="仿宋"/>
          <w:sz w:val="32"/>
          <w:szCs w:val="32"/>
        </w:rPr>
        <w:t>统计局</w:t>
      </w:r>
      <w:r>
        <w:rPr>
          <w:rFonts w:hint="eastAsia" w:ascii="仿宋" w:hAnsi="仿宋" w:eastAsia="仿宋" w:cs="仿宋"/>
          <w:sz w:val="32"/>
          <w:szCs w:val="32"/>
          <w:lang w:eastAsia="zh-CN"/>
        </w:rPr>
        <w:t>贸经科</w:t>
      </w:r>
      <w:r>
        <w:rPr>
          <w:rFonts w:hint="eastAsia" w:ascii="仿宋" w:hAnsi="仿宋" w:eastAsia="仿宋" w:cs="仿宋"/>
          <w:sz w:val="32"/>
          <w:szCs w:val="32"/>
        </w:rPr>
        <w:t>。联系人：</w:t>
      </w:r>
      <w:r>
        <w:rPr>
          <w:rFonts w:hint="eastAsia" w:ascii="仿宋" w:hAnsi="仿宋" w:eastAsia="仿宋" w:cs="仿宋"/>
          <w:sz w:val="32"/>
          <w:szCs w:val="32"/>
          <w:lang w:eastAsia="zh-CN"/>
        </w:rPr>
        <w:t>贺小书，</w:t>
      </w:r>
      <w:r>
        <w:rPr>
          <w:rFonts w:ascii="仿宋" w:hAnsi="仿宋" w:eastAsia="仿宋" w:cs="仿宋"/>
          <w:sz w:val="32"/>
          <w:szCs w:val="32"/>
        </w:rPr>
        <w:t>073</w:t>
      </w:r>
      <w:r>
        <w:rPr>
          <w:rFonts w:hint="eastAsia" w:ascii="仿宋" w:hAnsi="仿宋" w:eastAsia="仿宋" w:cs="仿宋"/>
          <w:sz w:val="32"/>
          <w:szCs w:val="32"/>
          <w:lang w:val="en-US" w:eastAsia="zh-CN"/>
        </w:rPr>
        <w:t>4</w:t>
      </w:r>
      <w:r>
        <w:rPr>
          <w:rFonts w:ascii="仿宋" w:hAnsi="仿宋" w:eastAsia="仿宋" w:cs="仿宋"/>
          <w:sz w:val="32"/>
          <w:szCs w:val="32"/>
        </w:rPr>
        <w:t>-</w:t>
      </w:r>
      <w:r>
        <w:rPr>
          <w:rFonts w:hint="eastAsia" w:ascii="仿宋" w:hAnsi="仿宋" w:eastAsia="仿宋" w:cs="仿宋"/>
          <w:sz w:val="32"/>
          <w:szCs w:val="32"/>
          <w:lang w:val="en-US" w:eastAsia="zh-CN"/>
        </w:rPr>
        <w:t>8859072</w:t>
      </w:r>
      <w:r>
        <w:rPr>
          <w:rFonts w:hint="eastAsia" w:ascii="仿宋" w:hAnsi="仿宋" w:eastAsia="仿宋" w:cs="仿宋"/>
          <w:sz w:val="32"/>
          <w:szCs w:val="32"/>
        </w:rPr>
        <w:t>。</w:t>
      </w:r>
    </w:p>
    <w:p>
      <w:pPr>
        <w:adjustRightInd w:val="0"/>
        <w:snapToGrid w:val="0"/>
        <w:spacing w:line="360" w:lineRule="auto"/>
        <w:jc w:val="left"/>
        <w:rPr>
          <w:rFonts w:ascii="仿宋" w:hAnsi="仿宋" w:eastAsia="仿宋" w:cs="Times New Roman"/>
          <w:sz w:val="32"/>
          <w:szCs w:val="32"/>
        </w:rPr>
      </w:pPr>
    </w:p>
    <w:p>
      <w:pPr>
        <w:adjustRightInd w:val="0"/>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贸易统计调查单位核查情况表</w:t>
      </w:r>
    </w:p>
    <w:p>
      <w:pPr>
        <w:adjustRightInd w:val="0"/>
        <w:snapToGrid w:val="0"/>
        <w:spacing w:line="360" w:lineRule="auto"/>
        <w:ind w:firstLine="1440" w:firstLineChars="450"/>
        <w:jc w:val="left"/>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贸易统计调查单位经济指标自查情况表</w:t>
      </w:r>
    </w:p>
    <w:p>
      <w:pPr>
        <w:adjustRightInd w:val="0"/>
        <w:snapToGrid w:val="0"/>
        <w:spacing w:line="360" w:lineRule="auto"/>
        <w:jc w:val="left"/>
        <w:rPr>
          <w:rFonts w:ascii="仿宋" w:hAnsi="仿宋" w:eastAsia="仿宋" w:cs="Times New Roman"/>
          <w:sz w:val="32"/>
          <w:szCs w:val="32"/>
        </w:rPr>
      </w:pPr>
    </w:p>
    <w:p>
      <w:pPr>
        <w:adjustRightInd w:val="0"/>
        <w:snapToGrid w:val="0"/>
        <w:spacing w:line="360" w:lineRule="auto"/>
        <w:jc w:val="left"/>
        <w:rPr>
          <w:rFonts w:ascii="仿宋" w:hAnsi="仿宋" w:eastAsia="仿宋" w:cs="Times New Roman"/>
          <w:sz w:val="32"/>
          <w:szCs w:val="32"/>
        </w:rPr>
      </w:pPr>
    </w:p>
    <w:p>
      <w:pPr>
        <w:adjustRightInd w:val="0"/>
        <w:snapToGrid w:val="0"/>
        <w:spacing w:line="360" w:lineRule="auto"/>
        <w:jc w:val="left"/>
        <w:rPr>
          <w:rFonts w:ascii="仿宋" w:hAnsi="仿宋" w:eastAsia="仿宋" w:cs="Times New Roman"/>
          <w:sz w:val="32"/>
          <w:szCs w:val="32"/>
        </w:rPr>
      </w:pPr>
    </w:p>
    <w:p>
      <w:pPr>
        <w:tabs>
          <w:tab w:val="left" w:pos="7560"/>
        </w:tabs>
        <w:adjustRightInd w:val="0"/>
        <w:snapToGrid w:val="0"/>
        <w:spacing w:line="360" w:lineRule="auto"/>
        <w:ind w:firstLine="4960" w:firstLineChars="1550"/>
        <w:jc w:val="left"/>
        <w:rPr>
          <w:rFonts w:ascii="仿宋" w:hAnsi="仿宋" w:eastAsia="仿宋" w:cs="Times New Roman"/>
          <w:sz w:val="32"/>
          <w:szCs w:val="32"/>
        </w:rPr>
      </w:pPr>
      <w:r>
        <w:rPr>
          <w:rFonts w:hint="eastAsia" w:ascii="仿宋" w:hAnsi="仿宋" w:eastAsia="仿宋" w:cs="仿宋"/>
          <w:sz w:val="32"/>
          <w:szCs w:val="32"/>
          <w:lang w:eastAsia="zh-CN"/>
        </w:rPr>
        <w:t>衡阳市</w:t>
      </w:r>
      <w:r>
        <w:rPr>
          <w:rFonts w:hint="eastAsia" w:ascii="仿宋" w:hAnsi="仿宋" w:eastAsia="仿宋" w:cs="仿宋"/>
          <w:sz w:val="32"/>
          <w:szCs w:val="32"/>
        </w:rPr>
        <w:t>统计局办公室</w:t>
      </w:r>
    </w:p>
    <w:p>
      <w:pPr>
        <w:tabs>
          <w:tab w:val="left" w:pos="7665"/>
        </w:tabs>
        <w:adjustRightInd w:val="0"/>
        <w:snapToGrid w:val="0"/>
        <w:spacing w:line="360" w:lineRule="auto"/>
        <w:ind w:firstLine="5120" w:firstLineChars="1600"/>
        <w:jc w:val="left"/>
        <w:rPr>
          <w:rFonts w:ascii="仿宋" w:hAnsi="仿宋" w:eastAsia="仿宋" w:cs="Times New Roman"/>
          <w:sz w:val="32"/>
          <w:szCs w:val="32"/>
        </w:rPr>
      </w:pPr>
      <w:r>
        <w:rPr>
          <w:rFonts w:ascii="仿宋" w:hAnsi="仿宋" w:eastAsia="仿宋" w:cs="仿宋"/>
          <w:sz w:val="32"/>
          <w:szCs w:val="32"/>
        </w:rPr>
        <w:t>2017</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15</w:t>
      </w:r>
      <w:bookmarkStart w:id="0" w:name="_GoBack"/>
      <w:bookmarkEnd w:id="0"/>
      <w:r>
        <w:rPr>
          <w:rFonts w:hint="eastAsia" w:ascii="仿宋" w:hAnsi="仿宋" w:eastAsia="仿宋" w:cs="仿宋"/>
          <w:sz w:val="32"/>
          <w:szCs w:val="32"/>
        </w:rPr>
        <w:t>日</w:t>
      </w:r>
    </w:p>
    <w:p>
      <w:pPr>
        <w:adjustRightInd w:val="0"/>
        <w:snapToGrid w:val="0"/>
        <w:spacing w:line="360" w:lineRule="auto"/>
        <w:jc w:val="left"/>
        <w:rPr>
          <w:rFonts w:ascii="仿宋" w:hAnsi="仿宋" w:eastAsia="仿宋" w:cs="Times New Roman"/>
          <w:sz w:val="32"/>
          <w:szCs w:val="32"/>
        </w:rPr>
      </w:pPr>
    </w:p>
    <w:p>
      <w:pPr>
        <w:widowControl/>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br w:type="page"/>
      </w:r>
    </w:p>
    <w:tbl>
      <w:tblPr>
        <w:tblStyle w:val="7"/>
        <w:tblW w:w="9286" w:type="dxa"/>
        <w:tblInd w:w="-106" w:type="dxa"/>
        <w:tblLayout w:type="fixed"/>
        <w:tblCellMar>
          <w:top w:w="0" w:type="dxa"/>
          <w:left w:w="108" w:type="dxa"/>
          <w:bottom w:w="0" w:type="dxa"/>
          <w:right w:w="108" w:type="dxa"/>
        </w:tblCellMar>
      </w:tblPr>
      <w:tblGrid>
        <w:gridCol w:w="497"/>
        <w:gridCol w:w="1143"/>
        <w:gridCol w:w="924"/>
        <w:gridCol w:w="867"/>
        <w:gridCol w:w="1064"/>
        <w:gridCol w:w="1018"/>
        <w:gridCol w:w="1029"/>
        <w:gridCol w:w="1191"/>
        <w:gridCol w:w="1317"/>
        <w:gridCol w:w="236"/>
      </w:tblGrid>
      <w:tr>
        <w:tblPrEx>
          <w:tblLayout w:type="fixed"/>
          <w:tblCellMar>
            <w:top w:w="0" w:type="dxa"/>
            <w:left w:w="108" w:type="dxa"/>
            <w:bottom w:w="0" w:type="dxa"/>
            <w:right w:w="108" w:type="dxa"/>
          </w:tblCellMar>
        </w:tblPrEx>
        <w:trPr>
          <w:trHeight w:val="450" w:hRule="atLeast"/>
        </w:trPr>
        <w:tc>
          <w:tcPr>
            <w:tcW w:w="1640" w:type="dxa"/>
            <w:gridSpan w:val="2"/>
            <w:tcBorders>
              <w:top w:val="nil"/>
              <w:left w:val="nil"/>
              <w:bottom w:val="nil"/>
              <w:right w:val="nil"/>
            </w:tcBorders>
            <w:vAlign w:val="bottom"/>
          </w:tcPr>
          <w:p>
            <w:pPr>
              <w:widowControl/>
              <w:jc w:val="left"/>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1</w:t>
            </w:r>
          </w:p>
        </w:tc>
        <w:tc>
          <w:tcPr>
            <w:tcW w:w="924" w:type="dxa"/>
            <w:tcBorders>
              <w:top w:val="nil"/>
              <w:left w:val="nil"/>
              <w:bottom w:val="nil"/>
              <w:right w:val="nil"/>
            </w:tcBorders>
            <w:vAlign w:val="bottom"/>
          </w:tcPr>
          <w:p>
            <w:pPr>
              <w:widowControl/>
              <w:jc w:val="left"/>
              <w:rPr>
                <w:rFonts w:ascii="宋体" w:cs="宋体"/>
                <w:color w:val="000000"/>
                <w:kern w:val="0"/>
                <w:sz w:val="22"/>
                <w:szCs w:val="22"/>
              </w:rPr>
            </w:pPr>
          </w:p>
        </w:tc>
        <w:tc>
          <w:tcPr>
            <w:tcW w:w="867" w:type="dxa"/>
            <w:tcBorders>
              <w:top w:val="nil"/>
              <w:left w:val="nil"/>
              <w:bottom w:val="nil"/>
              <w:right w:val="nil"/>
            </w:tcBorders>
            <w:vAlign w:val="bottom"/>
          </w:tcPr>
          <w:p>
            <w:pPr>
              <w:widowControl/>
              <w:jc w:val="left"/>
              <w:rPr>
                <w:rFonts w:ascii="宋体" w:cs="宋体"/>
                <w:color w:val="000000"/>
                <w:kern w:val="0"/>
                <w:sz w:val="22"/>
                <w:szCs w:val="22"/>
              </w:rPr>
            </w:pPr>
          </w:p>
        </w:tc>
        <w:tc>
          <w:tcPr>
            <w:tcW w:w="1064" w:type="dxa"/>
            <w:tcBorders>
              <w:top w:val="nil"/>
              <w:left w:val="nil"/>
              <w:bottom w:val="nil"/>
              <w:right w:val="nil"/>
            </w:tcBorders>
            <w:vAlign w:val="bottom"/>
          </w:tcPr>
          <w:p>
            <w:pPr>
              <w:widowControl/>
              <w:jc w:val="left"/>
              <w:rPr>
                <w:rFonts w:ascii="宋体" w:cs="宋体"/>
                <w:color w:val="000000"/>
                <w:kern w:val="0"/>
                <w:sz w:val="22"/>
                <w:szCs w:val="22"/>
              </w:rPr>
            </w:pPr>
          </w:p>
        </w:tc>
        <w:tc>
          <w:tcPr>
            <w:tcW w:w="1018" w:type="dxa"/>
            <w:tcBorders>
              <w:top w:val="nil"/>
              <w:left w:val="nil"/>
              <w:bottom w:val="nil"/>
              <w:right w:val="nil"/>
            </w:tcBorders>
            <w:vAlign w:val="bottom"/>
          </w:tcPr>
          <w:p>
            <w:pPr>
              <w:widowControl/>
              <w:jc w:val="left"/>
              <w:rPr>
                <w:rFonts w:ascii="宋体" w:cs="宋体"/>
                <w:color w:val="000000"/>
                <w:kern w:val="0"/>
                <w:sz w:val="22"/>
                <w:szCs w:val="22"/>
              </w:rPr>
            </w:pPr>
          </w:p>
        </w:tc>
        <w:tc>
          <w:tcPr>
            <w:tcW w:w="1029" w:type="dxa"/>
            <w:tcBorders>
              <w:top w:val="nil"/>
              <w:left w:val="nil"/>
              <w:bottom w:val="nil"/>
              <w:right w:val="nil"/>
            </w:tcBorders>
            <w:vAlign w:val="bottom"/>
          </w:tcPr>
          <w:p>
            <w:pPr>
              <w:widowControl/>
              <w:jc w:val="left"/>
              <w:rPr>
                <w:rFonts w:ascii="宋体" w:cs="宋体"/>
                <w:color w:val="000000"/>
                <w:kern w:val="0"/>
                <w:sz w:val="22"/>
                <w:szCs w:val="22"/>
              </w:rPr>
            </w:pPr>
          </w:p>
        </w:tc>
        <w:tc>
          <w:tcPr>
            <w:tcW w:w="1191" w:type="dxa"/>
            <w:tcBorders>
              <w:top w:val="nil"/>
              <w:left w:val="nil"/>
              <w:bottom w:val="nil"/>
              <w:right w:val="nil"/>
            </w:tcBorders>
            <w:vAlign w:val="bottom"/>
          </w:tcPr>
          <w:p>
            <w:pPr>
              <w:widowControl/>
              <w:jc w:val="left"/>
              <w:rPr>
                <w:rFonts w:ascii="宋体" w:cs="宋体"/>
                <w:color w:val="000000"/>
                <w:kern w:val="0"/>
                <w:sz w:val="22"/>
                <w:szCs w:val="22"/>
              </w:rPr>
            </w:pPr>
          </w:p>
        </w:tc>
        <w:tc>
          <w:tcPr>
            <w:tcW w:w="1317" w:type="dxa"/>
            <w:tcBorders>
              <w:top w:val="nil"/>
              <w:left w:val="nil"/>
              <w:bottom w:val="nil"/>
              <w:right w:val="nil"/>
            </w:tcBorders>
            <w:vAlign w:val="bottom"/>
          </w:tcPr>
          <w:p>
            <w:pPr>
              <w:widowControl/>
              <w:jc w:val="left"/>
              <w:rPr>
                <w:rFonts w:ascii="宋体" w:cs="宋体"/>
                <w:color w:val="000000"/>
                <w:kern w:val="0"/>
                <w:sz w:val="22"/>
                <w:szCs w:val="22"/>
              </w:rPr>
            </w:pPr>
          </w:p>
        </w:tc>
        <w:tc>
          <w:tcPr>
            <w:tcW w:w="236" w:type="dxa"/>
            <w:tcBorders>
              <w:top w:val="nil"/>
              <w:left w:val="nil"/>
              <w:bottom w:val="nil"/>
              <w:right w:val="nil"/>
            </w:tcBorders>
            <w:vAlign w:val="bottom"/>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9286" w:type="dxa"/>
            <w:gridSpan w:val="10"/>
            <w:tcBorders>
              <w:top w:val="nil"/>
              <w:left w:val="nil"/>
              <w:bottom w:val="nil"/>
              <w:right w:val="nil"/>
            </w:tcBorders>
            <w:vAlign w:val="bottom"/>
          </w:tcPr>
          <w:p>
            <w:pPr>
              <w:widowControl/>
              <w:jc w:val="center"/>
              <w:rPr>
                <w:rFonts w:ascii="宋体" w:cs="宋体"/>
                <w:b/>
                <w:bCs/>
                <w:color w:val="000000"/>
                <w:kern w:val="0"/>
                <w:sz w:val="44"/>
                <w:szCs w:val="44"/>
              </w:rPr>
            </w:pPr>
            <w:r>
              <w:rPr>
                <w:rFonts w:hint="eastAsia" w:ascii="宋体" w:hAnsi="宋体" w:cs="宋体"/>
                <w:b/>
                <w:bCs/>
                <w:color w:val="000000"/>
                <w:kern w:val="0"/>
                <w:sz w:val="44"/>
                <w:szCs w:val="44"/>
              </w:rPr>
              <w:t>贸易统计调查单位核查情况表</w:t>
            </w:r>
          </w:p>
        </w:tc>
      </w:tr>
      <w:tr>
        <w:tblPrEx>
          <w:tblLayout w:type="fixed"/>
          <w:tblCellMar>
            <w:top w:w="0" w:type="dxa"/>
            <w:left w:w="108" w:type="dxa"/>
            <w:bottom w:w="0" w:type="dxa"/>
            <w:right w:w="108" w:type="dxa"/>
          </w:tblCellMar>
        </w:tblPrEx>
        <w:trPr>
          <w:trHeight w:val="540" w:hRule="atLeast"/>
        </w:trPr>
        <w:tc>
          <w:tcPr>
            <w:tcW w:w="2564" w:type="dxa"/>
            <w:gridSpan w:val="3"/>
            <w:tcBorders>
              <w:top w:val="nil"/>
              <w:left w:val="nil"/>
              <w:bottom w:val="nil"/>
              <w:right w:val="nil"/>
            </w:tcBorders>
            <w:vAlign w:val="bottom"/>
          </w:tcPr>
          <w:p>
            <w:pPr>
              <w:widowControl/>
              <w:jc w:val="center"/>
              <w:rPr>
                <w:rFonts w:ascii="宋体" w:cs="宋体"/>
                <w:color w:val="000000"/>
                <w:kern w:val="0"/>
                <w:sz w:val="30"/>
                <w:szCs w:val="30"/>
              </w:rPr>
            </w:pPr>
            <w:r>
              <w:rPr>
                <w:rFonts w:ascii="宋体" w:hAnsi="宋体" w:cs="宋体"/>
                <w:color w:val="000000"/>
                <w:kern w:val="0"/>
                <w:sz w:val="30"/>
                <w:szCs w:val="30"/>
              </w:rPr>
              <w:t>____</w:t>
            </w:r>
            <w:r>
              <w:rPr>
                <w:rFonts w:hint="eastAsia" w:ascii="宋体" w:hAnsi="宋体" w:cs="宋体"/>
                <w:color w:val="000000"/>
                <w:kern w:val="0"/>
                <w:sz w:val="30"/>
                <w:szCs w:val="30"/>
              </w:rPr>
              <w:t>县（市）区：</w:t>
            </w:r>
            <w:r>
              <w:rPr>
                <w:rFonts w:ascii="宋体" w:hAnsi="宋体" w:cs="宋体"/>
                <w:color w:val="000000"/>
                <w:kern w:val="0"/>
                <w:sz w:val="30"/>
                <w:szCs w:val="30"/>
              </w:rPr>
              <w:t xml:space="preserve"> </w:t>
            </w:r>
          </w:p>
        </w:tc>
        <w:tc>
          <w:tcPr>
            <w:tcW w:w="867" w:type="dxa"/>
            <w:tcBorders>
              <w:top w:val="nil"/>
              <w:left w:val="nil"/>
              <w:bottom w:val="nil"/>
              <w:right w:val="nil"/>
            </w:tcBorders>
            <w:vAlign w:val="bottom"/>
          </w:tcPr>
          <w:p>
            <w:pPr>
              <w:widowControl/>
              <w:jc w:val="center"/>
              <w:rPr>
                <w:rFonts w:ascii="宋体" w:cs="宋体"/>
                <w:color w:val="000000"/>
                <w:kern w:val="0"/>
                <w:sz w:val="30"/>
                <w:szCs w:val="30"/>
              </w:rPr>
            </w:pPr>
          </w:p>
        </w:tc>
        <w:tc>
          <w:tcPr>
            <w:tcW w:w="1064" w:type="dxa"/>
            <w:tcBorders>
              <w:top w:val="nil"/>
              <w:left w:val="nil"/>
              <w:bottom w:val="nil"/>
              <w:right w:val="nil"/>
            </w:tcBorders>
            <w:vAlign w:val="bottom"/>
          </w:tcPr>
          <w:p>
            <w:pPr>
              <w:widowControl/>
              <w:jc w:val="center"/>
              <w:rPr>
                <w:rFonts w:ascii="宋体" w:cs="宋体"/>
                <w:color w:val="000000"/>
                <w:kern w:val="0"/>
                <w:sz w:val="44"/>
                <w:szCs w:val="44"/>
              </w:rPr>
            </w:pPr>
          </w:p>
        </w:tc>
        <w:tc>
          <w:tcPr>
            <w:tcW w:w="1018" w:type="dxa"/>
            <w:tcBorders>
              <w:top w:val="nil"/>
              <w:left w:val="nil"/>
              <w:bottom w:val="nil"/>
              <w:right w:val="nil"/>
            </w:tcBorders>
            <w:vAlign w:val="bottom"/>
          </w:tcPr>
          <w:p>
            <w:pPr>
              <w:widowControl/>
              <w:jc w:val="center"/>
              <w:rPr>
                <w:rFonts w:ascii="宋体" w:cs="宋体"/>
                <w:color w:val="000000"/>
                <w:kern w:val="0"/>
                <w:sz w:val="44"/>
                <w:szCs w:val="44"/>
              </w:rPr>
            </w:pPr>
          </w:p>
        </w:tc>
        <w:tc>
          <w:tcPr>
            <w:tcW w:w="1029" w:type="dxa"/>
            <w:tcBorders>
              <w:top w:val="nil"/>
              <w:left w:val="nil"/>
              <w:bottom w:val="nil"/>
              <w:right w:val="nil"/>
            </w:tcBorders>
            <w:vAlign w:val="bottom"/>
          </w:tcPr>
          <w:p>
            <w:pPr>
              <w:widowControl/>
              <w:jc w:val="center"/>
              <w:rPr>
                <w:rFonts w:ascii="宋体" w:cs="宋体"/>
                <w:color w:val="000000"/>
                <w:kern w:val="0"/>
                <w:sz w:val="44"/>
                <w:szCs w:val="44"/>
              </w:rPr>
            </w:pPr>
          </w:p>
        </w:tc>
        <w:tc>
          <w:tcPr>
            <w:tcW w:w="1191" w:type="dxa"/>
            <w:tcBorders>
              <w:top w:val="nil"/>
              <w:left w:val="nil"/>
              <w:bottom w:val="nil"/>
              <w:right w:val="nil"/>
            </w:tcBorders>
            <w:vAlign w:val="bottom"/>
          </w:tcPr>
          <w:p>
            <w:pPr>
              <w:widowControl/>
              <w:jc w:val="center"/>
              <w:rPr>
                <w:rFonts w:ascii="宋体" w:cs="宋体"/>
                <w:color w:val="000000"/>
                <w:kern w:val="0"/>
                <w:sz w:val="44"/>
                <w:szCs w:val="44"/>
              </w:rPr>
            </w:pPr>
          </w:p>
        </w:tc>
        <w:tc>
          <w:tcPr>
            <w:tcW w:w="1317" w:type="dxa"/>
            <w:tcBorders>
              <w:top w:val="nil"/>
              <w:left w:val="nil"/>
              <w:bottom w:val="nil"/>
              <w:right w:val="nil"/>
            </w:tcBorders>
            <w:vAlign w:val="bottom"/>
          </w:tcPr>
          <w:p>
            <w:pPr>
              <w:widowControl/>
              <w:jc w:val="center"/>
              <w:rPr>
                <w:rFonts w:ascii="宋体" w:cs="宋体"/>
                <w:color w:val="000000"/>
                <w:kern w:val="0"/>
                <w:sz w:val="44"/>
                <w:szCs w:val="44"/>
              </w:rPr>
            </w:pPr>
          </w:p>
        </w:tc>
        <w:tc>
          <w:tcPr>
            <w:tcW w:w="236" w:type="dxa"/>
            <w:tcBorders>
              <w:top w:val="nil"/>
              <w:left w:val="nil"/>
              <w:bottom w:val="nil"/>
              <w:right w:val="nil"/>
            </w:tcBorders>
            <w:vAlign w:val="bottom"/>
          </w:tcPr>
          <w:p>
            <w:pPr>
              <w:widowControl/>
              <w:jc w:val="center"/>
              <w:rPr>
                <w:rFonts w:ascii="宋体" w:cs="宋体"/>
                <w:color w:val="000000"/>
                <w:kern w:val="0"/>
                <w:sz w:val="44"/>
                <w:szCs w:val="44"/>
              </w:rPr>
            </w:pPr>
          </w:p>
        </w:tc>
      </w:tr>
      <w:tr>
        <w:tblPrEx>
          <w:tblLayout w:type="fixed"/>
          <w:tblCellMar>
            <w:top w:w="0" w:type="dxa"/>
            <w:left w:w="108" w:type="dxa"/>
            <w:bottom w:w="0" w:type="dxa"/>
            <w:right w:w="108" w:type="dxa"/>
          </w:tblCellMar>
        </w:tblPrEx>
        <w:trPr>
          <w:trHeight w:val="270" w:hRule="atLeast"/>
        </w:trPr>
        <w:tc>
          <w:tcPr>
            <w:tcW w:w="49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序号</w:t>
            </w:r>
          </w:p>
        </w:tc>
        <w:tc>
          <w:tcPr>
            <w:tcW w:w="1143"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单位名称</w:t>
            </w:r>
          </w:p>
        </w:tc>
        <w:tc>
          <w:tcPr>
            <w:tcW w:w="924"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组织机构代码</w:t>
            </w:r>
          </w:p>
        </w:tc>
        <w:tc>
          <w:tcPr>
            <w:tcW w:w="867"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行政区划代码</w:t>
            </w:r>
          </w:p>
        </w:tc>
        <w:tc>
          <w:tcPr>
            <w:tcW w:w="1064"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单位真实性情况</w:t>
            </w:r>
          </w:p>
        </w:tc>
        <w:tc>
          <w:tcPr>
            <w:tcW w:w="101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单位界定错误</w:t>
            </w:r>
          </w:p>
        </w:tc>
        <w:tc>
          <w:tcPr>
            <w:tcW w:w="10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行业代码错误</w:t>
            </w:r>
          </w:p>
        </w:tc>
        <w:tc>
          <w:tcPr>
            <w:tcW w:w="119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修改后行业代码</w:t>
            </w:r>
          </w:p>
        </w:tc>
        <w:tc>
          <w:tcPr>
            <w:tcW w:w="1317" w:type="dxa"/>
            <w:tcBorders>
              <w:top w:val="single" w:color="auto" w:sz="4" w:space="0"/>
              <w:left w:val="nil"/>
              <w:bottom w:val="single" w:color="auto" w:sz="4" w:space="0"/>
              <w:right w:val="nil"/>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县（市）区拟处理意见</w:t>
            </w:r>
          </w:p>
        </w:tc>
        <w:tc>
          <w:tcPr>
            <w:tcW w:w="236" w:type="dxa"/>
            <w:tcBorders>
              <w:top w:val="nil"/>
              <w:left w:val="nil"/>
              <w:bottom w:val="nil"/>
              <w:right w:val="nil"/>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75" w:hRule="atLeast"/>
        </w:trPr>
        <w:tc>
          <w:tcPr>
            <w:tcW w:w="497"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143"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924"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867"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64"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1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2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191"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317" w:type="dxa"/>
            <w:tcBorders>
              <w:top w:val="nil"/>
              <w:left w:val="nil"/>
              <w:bottom w:val="single" w:color="auto" w:sz="4" w:space="0"/>
              <w:right w:val="nil"/>
            </w:tcBorders>
            <w:vAlign w:val="center"/>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236" w:type="dxa"/>
            <w:tcBorders>
              <w:top w:val="nil"/>
              <w:left w:val="nil"/>
              <w:bottom w:val="nil"/>
              <w:right w:val="nil"/>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75" w:hRule="atLeast"/>
        </w:trPr>
        <w:tc>
          <w:tcPr>
            <w:tcW w:w="497"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143"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924"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867"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64"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1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2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191"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317" w:type="dxa"/>
            <w:tcBorders>
              <w:top w:val="nil"/>
              <w:left w:val="nil"/>
              <w:bottom w:val="single" w:color="auto" w:sz="4" w:space="0"/>
              <w:right w:val="nil"/>
            </w:tcBorders>
            <w:vAlign w:val="center"/>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236" w:type="dxa"/>
            <w:tcBorders>
              <w:top w:val="nil"/>
              <w:left w:val="nil"/>
              <w:bottom w:val="nil"/>
              <w:right w:val="nil"/>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75" w:hRule="atLeast"/>
        </w:trPr>
        <w:tc>
          <w:tcPr>
            <w:tcW w:w="497"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143"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924"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867"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64"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1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2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191"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317" w:type="dxa"/>
            <w:tcBorders>
              <w:top w:val="nil"/>
              <w:left w:val="nil"/>
              <w:bottom w:val="single" w:color="auto" w:sz="4" w:space="0"/>
              <w:right w:val="nil"/>
            </w:tcBorders>
            <w:vAlign w:val="center"/>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236" w:type="dxa"/>
            <w:tcBorders>
              <w:top w:val="nil"/>
              <w:left w:val="nil"/>
              <w:bottom w:val="nil"/>
              <w:right w:val="nil"/>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75" w:hRule="atLeast"/>
        </w:trPr>
        <w:tc>
          <w:tcPr>
            <w:tcW w:w="497"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143"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924"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867"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64"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1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2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191"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317" w:type="dxa"/>
            <w:tcBorders>
              <w:top w:val="nil"/>
              <w:left w:val="nil"/>
              <w:bottom w:val="single" w:color="auto" w:sz="4" w:space="0"/>
              <w:right w:val="nil"/>
            </w:tcBorders>
            <w:vAlign w:val="center"/>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236" w:type="dxa"/>
            <w:tcBorders>
              <w:top w:val="nil"/>
              <w:left w:val="nil"/>
              <w:bottom w:val="nil"/>
              <w:right w:val="nil"/>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75" w:hRule="atLeast"/>
        </w:trPr>
        <w:tc>
          <w:tcPr>
            <w:tcW w:w="497"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143"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924"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867"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64"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1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2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191"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317" w:type="dxa"/>
            <w:tcBorders>
              <w:top w:val="nil"/>
              <w:left w:val="nil"/>
              <w:bottom w:val="single" w:color="auto" w:sz="4" w:space="0"/>
              <w:right w:val="nil"/>
            </w:tcBorders>
            <w:vAlign w:val="center"/>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236" w:type="dxa"/>
            <w:tcBorders>
              <w:top w:val="nil"/>
              <w:left w:val="nil"/>
              <w:bottom w:val="nil"/>
              <w:right w:val="nil"/>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75" w:hRule="atLeast"/>
        </w:trPr>
        <w:tc>
          <w:tcPr>
            <w:tcW w:w="497"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143"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924"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867"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64"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1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2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191"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317" w:type="dxa"/>
            <w:tcBorders>
              <w:top w:val="nil"/>
              <w:left w:val="nil"/>
              <w:bottom w:val="single" w:color="auto" w:sz="4" w:space="0"/>
              <w:right w:val="nil"/>
            </w:tcBorders>
            <w:vAlign w:val="center"/>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236" w:type="dxa"/>
            <w:tcBorders>
              <w:top w:val="nil"/>
              <w:left w:val="nil"/>
              <w:bottom w:val="nil"/>
              <w:right w:val="nil"/>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75" w:hRule="atLeast"/>
        </w:trPr>
        <w:tc>
          <w:tcPr>
            <w:tcW w:w="497"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143"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924"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867"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64"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1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2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191"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317" w:type="dxa"/>
            <w:tcBorders>
              <w:top w:val="nil"/>
              <w:left w:val="nil"/>
              <w:bottom w:val="single" w:color="auto" w:sz="4" w:space="0"/>
              <w:right w:val="nil"/>
            </w:tcBorders>
            <w:vAlign w:val="center"/>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236" w:type="dxa"/>
            <w:tcBorders>
              <w:top w:val="nil"/>
              <w:left w:val="nil"/>
              <w:bottom w:val="nil"/>
              <w:right w:val="nil"/>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75" w:hRule="atLeast"/>
        </w:trPr>
        <w:tc>
          <w:tcPr>
            <w:tcW w:w="497"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143"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924"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867"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64"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1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029"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191" w:type="dxa"/>
            <w:tcBorders>
              <w:top w:val="nil"/>
              <w:left w:val="nil"/>
              <w:bottom w:val="single" w:color="auto" w:sz="4" w:space="0"/>
              <w:right w:val="single" w:color="auto" w:sz="4" w:space="0"/>
            </w:tcBorders>
            <w:vAlign w:val="center"/>
          </w:tcPr>
          <w:p>
            <w:pPr>
              <w:widowControl/>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　</w:t>
            </w:r>
          </w:p>
        </w:tc>
        <w:tc>
          <w:tcPr>
            <w:tcW w:w="1317" w:type="dxa"/>
            <w:tcBorders>
              <w:top w:val="nil"/>
              <w:left w:val="nil"/>
              <w:bottom w:val="single" w:color="auto" w:sz="4" w:space="0"/>
              <w:right w:val="nil"/>
            </w:tcBorders>
            <w:vAlign w:val="center"/>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236" w:type="dxa"/>
            <w:tcBorders>
              <w:top w:val="nil"/>
              <w:left w:val="nil"/>
              <w:bottom w:val="nil"/>
              <w:right w:val="nil"/>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9050" w:type="dxa"/>
            <w:gridSpan w:val="9"/>
            <w:vMerge w:val="restart"/>
            <w:tcBorders>
              <w:top w:val="single" w:color="auto" w:sz="4" w:space="0"/>
              <w:left w:val="nil"/>
              <w:bottom w:val="nil"/>
              <w:right w:val="nil"/>
            </w:tcBorders>
            <w:vAlign w:val="center"/>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填报说明：</w:t>
            </w: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、所有限上批零住餐单位全部清查，并按批零和住餐分表填写错误清单；</w:t>
            </w:r>
            <w:r>
              <w:rPr>
                <w:rFonts w:ascii="仿宋" w:hAnsi="仿宋" w:eastAsia="仿宋" w:cs="仿宋"/>
                <w:color w:val="000000"/>
                <w:kern w:val="0"/>
                <w:sz w:val="22"/>
                <w:szCs w:val="22"/>
              </w:rPr>
              <w:t>2</w:t>
            </w:r>
            <w:r>
              <w:rPr>
                <w:rFonts w:hint="eastAsia" w:ascii="仿宋" w:hAnsi="仿宋" w:eastAsia="仿宋" w:cs="仿宋"/>
                <w:color w:val="000000"/>
                <w:kern w:val="0"/>
                <w:sz w:val="22"/>
                <w:szCs w:val="22"/>
              </w:rPr>
              <w:t>、单位真实性情况</w:t>
            </w: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为单位不存在或找不到，</w:t>
            </w:r>
            <w:r>
              <w:rPr>
                <w:rFonts w:ascii="仿宋" w:hAnsi="仿宋" w:eastAsia="仿宋" w:cs="仿宋"/>
                <w:color w:val="000000"/>
                <w:kern w:val="0"/>
                <w:sz w:val="22"/>
                <w:szCs w:val="22"/>
              </w:rPr>
              <w:t>2</w:t>
            </w:r>
            <w:r>
              <w:rPr>
                <w:rFonts w:hint="eastAsia" w:ascii="仿宋" w:hAnsi="仿宋" w:eastAsia="仿宋" w:cs="仿宋"/>
                <w:color w:val="000000"/>
                <w:kern w:val="0"/>
                <w:sz w:val="22"/>
                <w:szCs w:val="22"/>
              </w:rPr>
              <w:t>为破产注销单位，</w:t>
            </w:r>
            <w:r>
              <w:rPr>
                <w:rFonts w:ascii="仿宋" w:hAnsi="仿宋" w:eastAsia="仿宋" w:cs="仿宋"/>
                <w:color w:val="000000"/>
                <w:kern w:val="0"/>
                <w:sz w:val="22"/>
                <w:szCs w:val="22"/>
              </w:rPr>
              <w:t>3</w:t>
            </w:r>
            <w:r>
              <w:rPr>
                <w:rFonts w:hint="eastAsia" w:ascii="仿宋" w:hAnsi="仿宋" w:eastAsia="仿宋" w:cs="仿宋"/>
                <w:color w:val="000000"/>
                <w:kern w:val="0"/>
                <w:sz w:val="22"/>
                <w:szCs w:val="22"/>
              </w:rPr>
              <w:t>为打捆单位；</w:t>
            </w:r>
            <w:r>
              <w:rPr>
                <w:rFonts w:ascii="仿宋" w:hAnsi="仿宋" w:eastAsia="仿宋" w:cs="仿宋"/>
                <w:color w:val="000000"/>
                <w:kern w:val="0"/>
                <w:sz w:val="22"/>
                <w:szCs w:val="22"/>
              </w:rPr>
              <w:t>3</w:t>
            </w:r>
            <w:r>
              <w:rPr>
                <w:rFonts w:hint="eastAsia" w:ascii="仿宋" w:hAnsi="仿宋" w:eastAsia="仿宋" w:cs="仿宋"/>
                <w:color w:val="000000"/>
                <w:kern w:val="0"/>
                <w:sz w:val="22"/>
                <w:szCs w:val="22"/>
              </w:rPr>
              <w:t>、单位界定错误</w:t>
            </w: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为产业作法人报，</w:t>
            </w:r>
            <w:r>
              <w:rPr>
                <w:rFonts w:ascii="仿宋" w:hAnsi="仿宋" w:eastAsia="仿宋" w:cs="仿宋"/>
                <w:color w:val="000000"/>
                <w:kern w:val="0"/>
                <w:sz w:val="22"/>
                <w:szCs w:val="22"/>
              </w:rPr>
              <w:t>2</w:t>
            </w:r>
            <w:r>
              <w:rPr>
                <w:rFonts w:hint="eastAsia" w:ascii="仿宋" w:hAnsi="仿宋" w:eastAsia="仿宋" w:cs="仿宋"/>
                <w:color w:val="000000"/>
                <w:kern w:val="0"/>
                <w:sz w:val="22"/>
                <w:szCs w:val="22"/>
              </w:rPr>
              <w:t>为个体户作法人报</w:t>
            </w:r>
            <w:r>
              <w:rPr>
                <w:rFonts w:ascii="仿宋" w:hAnsi="仿宋" w:eastAsia="仿宋" w:cs="仿宋"/>
                <w:color w:val="000000"/>
                <w:kern w:val="0"/>
                <w:sz w:val="22"/>
                <w:szCs w:val="22"/>
              </w:rPr>
              <w:t>,3</w:t>
            </w:r>
            <w:r>
              <w:rPr>
                <w:rFonts w:hint="eastAsia" w:ascii="仿宋" w:hAnsi="仿宋" w:eastAsia="仿宋" w:cs="仿宋"/>
                <w:color w:val="000000"/>
                <w:kern w:val="0"/>
                <w:sz w:val="22"/>
                <w:szCs w:val="22"/>
              </w:rPr>
              <w:t>为法人变更为个体户；</w:t>
            </w:r>
            <w:r>
              <w:rPr>
                <w:rFonts w:ascii="仿宋" w:hAnsi="仿宋" w:eastAsia="仿宋" w:cs="仿宋"/>
                <w:color w:val="000000"/>
                <w:kern w:val="0"/>
                <w:sz w:val="22"/>
                <w:szCs w:val="22"/>
              </w:rPr>
              <w:t>4</w:t>
            </w:r>
            <w:r>
              <w:rPr>
                <w:rFonts w:hint="eastAsia" w:ascii="仿宋" w:hAnsi="仿宋" w:eastAsia="仿宋" w:cs="仿宋"/>
                <w:color w:val="000000"/>
                <w:kern w:val="0"/>
                <w:sz w:val="22"/>
                <w:szCs w:val="22"/>
              </w:rPr>
              <w:t>、行业代码错误</w:t>
            </w: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为批发（住宿）作零售（餐饮）报，</w:t>
            </w:r>
            <w:r>
              <w:rPr>
                <w:rFonts w:ascii="仿宋" w:hAnsi="仿宋" w:eastAsia="仿宋" w:cs="仿宋"/>
                <w:color w:val="000000"/>
                <w:kern w:val="0"/>
                <w:sz w:val="22"/>
                <w:szCs w:val="22"/>
              </w:rPr>
              <w:t>2</w:t>
            </w:r>
            <w:r>
              <w:rPr>
                <w:rFonts w:hint="eastAsia" w:ascii="仿宋" w:hAnsi="仿宋" w:eastAsia="仿宋" w:cs="仿宋"/>
                <w:color w:val="000000"/>
                <w:kern w:val="0"/>
                <w:sz w:val="22"/>
                <w:szCs w:val="22"/>
              </w:rPr>
              <w:t>为零售（餐饮）作批发（住宿）报，</w:t>
            </w:r>
            <w:r>
              <w:rPr>
                <w:rFonts w:ascii="仿宋" w:hAnsi="仿宋" w:eastAsia="仿宋" w:cs="仿宋"/>
                <w:color w:val="000000"/>
                <w:kern w:val="0"/>
                <w:sz w:val="22"/>
                <w:szCs w:val="22"/>
              </w:rPr>
              <w:t>3</w:t>
            </w:r>
            <w:r>
              <w:rPr>
                <w:rFonts w:hint="eastAsia" w:ascii="仿宋" w:hAnsi="仿宋" w:eastAsia="仿宋" w:cs="仿宋"/>
                <w:color w:val="000000"/>
                <w:kern w:val="0"/>
                <w:sz w:val="22"/>
                <w:szCs w:val="22"/>
              </w:rPr>
              <w:t>为其他；</w:t>
            </w:r>
            <w:r>
              <w:rPr>
                <w:rFonts w:ascii="仿宋" w:hAnsi="仿宋" w:eastAsia="仿宋" w:cs="仿宋"/>
                <w:color w:val="000000"/>
                <w:kern w:val="0"/>
                <w:sz w:val="22"/>
                <w:szCs w:val="22"/>
              </w:rPr>
              <w:t>5</w:t>
            </w:r>
            <w:r>
              <w:rPr>
                <w:rFonts w:hint="eastAsia" w:ascii="仿宋" w:hAnsi="仿宋" w:eastAsia="仿宋" w:cs="仿宋"/>
                <w:color w:val="000000"/>
                <w:kern w:val="0"/>
                <w:sz w:val="22"/>
                <w:szCs w:val="22"/>
              </w:rPr>
              <w:t>、修改后行业代码据实填写。</w:t>
            </w:r>
          </w:p>
        </w:tc>
        <w:tc>
          <w:tcPr>
            <w:tcW w:w="236" w:type="dxa"/>
            <w:tcBorders>
              <w:top w:val="nil"/>
              <w:left w:val="nil"/>
              <w:bottom w:val="nil"/>
              <w:right w:val="nil"/>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9050" w:type="dxa"/>
            <w:gridSpan w:val="9"/>
            <w:vMerge w:val="continue"/>
            <w:tcBorders>
              <w:top w:val="single" w:color="auto" w:sz="4" w:space="0"/>
              <w:left w:val="nil"/>
              <w:bottom w:val="nil"/>
              <w:right w:val="nil"/>
            </w:tcBorders>
            <w:vAlign w:val="center"/>
          </w:tcPr>
          <w:p>
            <w:pPr>
              <w:widowControl/>
              <w:jc w:val="left"/>
              <w:rPr>
                <w:rFonts w:ascii="仿宋" w:hAnsi="仿宋" w:eastAsia="仿宋" w:cs="Times New Roman"/>
                <w:color w:val="000000"/>
                <w:kern w:val="0"/>
                <w:sz w:val="22"/>
                <w:szCs w:val="22"/>
              </w:rPr>
            </w:pPr>
          </w:p>
        </w:tc>
        <w:tc>
          <w:tcPr>
            <w:tcW w:w="236" w:type="dxa"/>
            <w:tcBorders>
              <w:top w:val="nil"/>
              <w:left w:val="nil"/>
              <w:bottom w:val="nil"/>
              <w:right w:val="nil"/>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9050" w:type="dxa"/>
            <w:gridSpan w:val="9"/>
            <w:vMerge w:val="continue"/>
            <w:tcBorders>
              <w:top w:val="single" w:color="auto" w:sz="4" w:space="0"/>
              <w:left w:val="nil"/>
              <w:bottom w:val="nil"/>
              <w:right w:val="nil"/>
            </w:tcBorders>
            <w:vAlign w:val="center"/>
          </w:tcPr>
          <w:p>
            <w:pPr>
              <w:widowControl/>
              <w:jc w:val="left"/>
              <w:rPr>
                <w:rFonts w:ascii="仿宋" w:hAnsi="仿宋" w:eastAsia="仿宋" w:cs="Times New Roman"/>
                <w:color w:val="000000"/>
                <w:kern w:val="0"/>
                <w:sz w:val="22"/>
                <w:szCs w:val="22"/>
              </w:rPr>
            </w:pPr>
          </w:p>
        </w:tc>
        <w:tc>
          <w:tcPr>
            <w:tcW w:w="236" w:type="dxa"/>
            <w:tcBorders>
              <w:top w:val="nil"/>
              <w:left w:val="nil"/>
              <w:bottom w:val="nil"/>
              <w:right w:val="nil"/>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9050" w:type="dxa"/>
            <w:gridSpan w:val="9"/>
            <w:vMerge w:val="continue"/>
            <w:tcBorders>
              <w:top w:val="single" w:color="auto" w:sz="4" w:space="0"/>
              <w:left w:val="nil"/>
              <w:bottom w:val="nil"/>
              <w:right w:val="nil"/>
            </w:tcBorders>
            <w:vAlign w:val="center"/>
          </w:tcPr>
          <w:p>
            <w:pPr>
              <w:widowControl/>
              <w:jc w:val="left"/>
              <w:rPr>
                <w:rFonts w:ascii="仿宋" w:hAnsi="仿宋" w:eastAsia="仿宋" w:cs="Times New Roman"/>
                <w:color w:val="000000"/>
                <w:kern w:val="0"/>
                <w:sz w:val="22"/>
                <w:szCs w:val="22"/>
              </w:rPr>
            </w:pPr>
          </w:p>
        </w:tc>
        <w:tc>
          <w:tcPr>
            <w:tcW w:w="236" w:type="dxa"/>
            <w:tcBorders>
              <w:top w:val="nil"/>
              <w:left w:val="nil"/>
              <w:bottom w:val="nil"/>
              <w:right w:val="nil"/>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9050" w:type="dxa"/>
            <w:gridSpan w:val="9"/>
            <w:vMerge w:val="continue"/>
            <w:tcBorders>
              <w:top w:val="single" w:color="auto" w:sz="4" w:space="0"/>
              <w:left w:val="nil"/>
              <w:bottom w:val="nil"/>
              <w:right w:val="nil"/>
            </w:tcBorders>
            <w:vAlign w:val="center"/>
          </w:tcPr>
          <w:p>
            <w:pPr>
              <w:widowControl/>
              <w:jc w:val="left"/>
              <w:rPr>
                <w:rFonts w:ascii="仿宋" w:hAnsi="仿宋" w:eastAsia="仿宋" w:cs="Times New Roman"/>
                <w:color w:val="000000"/>
                <w:kern w:val="0"/>
                <w:sz w:val="22"/>
                <w:szCs w:val="22"/>
              </w:rPr>
            </w:pPr>
          </w:p>
        </w:tc>
        <w:tc>
          <w:tcPr>
            <w:tcW w:w="236" w:type="dxa"/>
            <w:tcBorders>
              <w:top w:val="nil"/>
              <w:left w:val="nil"/>
              <w:bottom w:val="nil"/>
              <w:right w:val="nil"/>
            </w:tcBorders>
            <w:vAlign w:val="center"/>
          </w:tcPr>
          <w:p>
            <w:pPr>
              <w:widowControl/>
              <w:jc w:val="left"/>
              <w:rPr>
                <w:rFonts w:ascii="宋体" w:cs="宋体"/>
                <w:color w:val="000000"/>
                <w:kern w:val="0"/>
                <w:sz w:val="22"/>
                <w:szCs w:val="22"/>
              </w:rPr>
            </w:pPr>
          </w:p>
        </w:tc>
      </w:tr>
    </w:tbl>
    <w:p>
      <w:pPr>
        <w:adjustRightInd w:val="0"/>
        <w:snapToGrid w:val="0"/>
        <w:spacing w:line="360" w:lineRule="auto"/>
        <w:jc w:val="left"/>
        <w:rPr>
          <w:rFonts w:ascii="仿宋" w:hAnsi="仿宋" w:eastAsia="仿宋" w:cs="Times New Roman"/>
          <w:sz w:val="32"/>
          <w:szCs w:val="32"/>
        </w:rPr>
      </w:pPr>
    </w:p>
    <w:p>
      <w:pPr>
        <w:adjustRightInd w:val="0"/>
        <w:snapToGrid w:val="0"/>
        <w:spacing w:line="360" w:lineRule="auto"/>
        <w:jc w:val="left"/>
        <w:rPr>
          <w:rFonts w:ascii="仿宋" w:hAnsi="仿宋" w:eastAsia="仿宋" w:cs="Times New Roman"/>
          <w:sz w:val="32"/>
          <w:szCs w:val="32"/>
        </w:rPr>
      </w:pPr>
    </w:p>
    <w:p>
      <w:pPr>
        <w:adjustRightInd w:val="0"/>
        <w:snapToGrid w:val="0"/>
        <w:spacing w:line="360" w:lineRule="auto"/>
        <w:jc w:val="left"/>
        <w:rPr>
          <w:rFonts w:ascii="仿宋" w:hAnsi="仿宋" w:eastAsia="仿宋" w:cs="Times New Roman"/>
          <w:sz w:val="32"/>
          <w:szCs w:val="32"/>
        </w:rPr>
      </w:pPr>
    </w:p>
    <w:p>
      <w:pPr>
        <w:adjustRightInd w:val="0"/>
        <w:snapToGrid w:val="0"/>
        <w:spacing w:line="360" w:lineRule="auto"/>
        <w:jc w:val="left"/>
        <w:rPr>
          <w:rFonts w:ascii="仿宋" w:hAnsi="仿宋" w:eastAsia="仿宋" w:cs="Times New Roman"/>
          <w:sz w:val="32"/>
          <w:szCs w:val="32"/>
        </w:rPr>
      </w:pPr>
    </w:p>
    <w:p>
      <w:pPr>
        <w:adjustRightInd w:val="0"/>
        <w:snapToGrid w:val="0"/>
        <w:spacing w:line="360" w:lineRule="auto"/>
        <w:jc w:val="left"/>
        <w:rPr>
          <w:rFonts w:ascii="仿宋" w:hAnsi="仿宋" w:eastAsia="仿宋" w:cs="Times New Roman"/>
          <w:sz w:val="32"/>
          <w:szCs w:val="32"/>
        </w:rPr>
      </w:pPr>
    </w:p>
    <w:p>
      <w:pPr>
        <w:adjustRightInd w:val="0"/>
        <w:snapToGrid w:val="0"/>
        <w:spacing w:line="360" w:lineRule="auto"/>
        <w:jc w:val="left"/>
        <w:rPr>
          <w:rFonts w:ascii="仿宋" w:hAnsi="仿宋" w:eastAsia="仿宋" w:cs="Times New Roman"/>
          <w:sz w:val="32"/>
          <w:szCs w:val="32"/>
        </w:rPr>
      </w:pPr>
    </w:p>
    <w:p>
      <w:pPr>
        <w:adjustRightInd w:val="0"/>
        <w:snapToGrid w:val="0"/>
        <w:spacing w:line="360" w:lineRule="auto"/>
        <w:jc w:val="left"/>
        <w:rPr>
          <w:rFonts w:ascii="仿宋" w:hAnsi="仿宋" w:eastAsia="仿宋" w:cs="Times New Roman"/>
          <w:sz w:val="32"/>
          <w:szCs w:val="32"/>
        </w:rPr>
      </w:pPr>
    </w:p>
    <w:tbl>
      <w:tblPr>
        <w:tblStyle w:val="7"/>
        <w:tblW w:w="9286" w:type="dxa"/>
        <w:tblInd w:w="-106" w:type="dxa"/>
        <w:tblLayout w:type="fixed"/>
        <w:tblCellMar>
          <w:top w:w="0" w:type="dxa"/>
          <w:left w:w="108" w:type="dxa"/>
          <w:bottom w:w="0" w:type="dxa"/>
          <w:right w:w="108" w:type="dxa"/>
        </w:tblCellMar>
      </w:tblPr>
      <w:tblGrid>
        <w:gridCol w:w="1015"/>
        <w:gridCol w:w="1015"/>
        <w:gridCol w:w="1014"/>
        <w:gridCol w:w="553"/>
        <w:gridCol w:w="553"/>
        <w:gridCol w:w="947"/>
        <w:gridCol w:w="947"/>
        <w:gridCol w:w="555"/>
        <w:gridCol w:w="880"/>
        <w:gridCol w:w="880"/>
        <w:gridCol w:w="927"/>
      </w:tblGrid>
      <w:tr>
        <w:tblPrEx>
          <w:tblLayout w:type="fixed"/>
          <w:tblCellMar>
            <w:top w:w="0" w:type="dxa"/>
            <w:left w:w="108" w:type="dxa"/>
            <w:bottom w:w="0" w:type="dxa"/>
            <w:right w:w="108" w:type="dxa"/>
          </w:tblCellMar>
        </w:tblPrEx>
        <w:trPr>
          <w:trHeight w:val="450" w:hRule="atLeast"/>
        </w:trPr>
        <w:tc>
          <w:tcPr>
            <w:tcW w:w="2030" w:type="dxa"/>
            <w:gridSpan w:val="2"/>
            <w:tcBorders>
              <w:top w:val="nil"/>
              <w:left w:val="nil"/>
              <w:bottom w:val="nil"/>
              <w:right w:val="nil"/>
            </w:tcBorders>
            <w:vAlign w:val="bottom"/>
          </w:tcPr>
          <w:p>
            <w:pPr>
              <w:widowControl/>
              <w:jc w:val="left"/>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2</w:t>
            </w:r>
          </w:p>
        </w:tc>
        <w:tc>
          <w:tcPr>
            <w:tcW w:w="1014" w:type="dxa"/>
            <w:tcBorders>
              <w:top w:val="nil"/>
              <w:left w:val="nil"/>
              <w:bottom w:val="nil"/>
              <w:right w:val="nil"/>
            </w:tcBorders>
            <w:vAlign w:val="bottom"/>
          </w:tcPr>
          <w:p>
            <w:pPr>
              <w:widowControl/>
              <w:jc w:val="left"/>
              <w:rPr>
                <w:rFonts w:ascii="宋体" w:cs="宋体"/>
                <w:color w:val="000000"/>
                <w:kern w:val="0"/>
                <w:sz w:val="22"/>
                <w:szCs w:val="22"/>
              </w:rPr>
            </w:pPr>
          </w:p>
        </w:tc>
        <w:tc>
          <w:tcPr>
            <w:tcW w:w="553" w:type="dxa"/>
            <w:tcBorders>
              <w:top w:val="nil"/>
              <w:left w:val="nil"/>
              <w:bottom w:val="nil"/>
              <w:right w:val="nil"/>
            </w:tcBorders>
            <w:vAlign w:val="bottom"/>
          </w:tcPr>
          <w:p>
            <w:pPr>
              <w:widowControl/>
              <w:jc w:val="left"/>
              <w:rPr>
                <w:rFonts w:ascii="宋体" w:cs="宋体"/>
                <w:color w:val="000000"/>
                <w:kern w:val="0"/>
                <w:sz w:val="22"/>
                <w:szCs w:val="22"/>
              </w:rPr>
            </w:pPr>
          </w:p>
        </w:tc>
        <w:tc>
          <w:tcPr>
            <w:tcW w:w="553" w:type="dxa"/>
            <w:tcBorders>
              <w:top w:val="nil"/>
              <w:left w:val="nil"/>
              <w:bottom w:val="nil"/>
              <w:right w:val="nil"/>
            </w:tcBorders>
            <w:vAlign w:val="bottom"/>
          </w:tcPr>
          <w:p>
            <w:pPr>
              <w:widowControl/>
              <w:jc w:val="left"/>
              <w:rPr>
                <w:rFonts w:ascii="宋体" w:cs="宋体"/>
                <w:color w:val="000000"/>
                <w:kern w:val="0"/>
                <w:sz w:val="22"/>
                <w:szCs w:val="22"/>
              </w:rPr>
            </w:pPr>
          </w:p>
        </w:tc>
        <w:tc>
          <w:tcPr>
            <w:tcW w:w="947" w:type="dxa"/>
            <w:tcBorders>
              <w:top w:val="nil"/>
              <w:left w:val="nil"/>
              <w:bottom w:val="nil"/>
              <w:right w:val="nil"/>
            </w:tcBorders>
            <w:vAlign w:val="bottom"/>
          </w:tcPr>
          <w:p>
            <w:pPr>
              <w:widowControl/>
              <w:jc w:val="left"/>
              <w:rPr>
                <w:rFonts w:ascii="宋体" w:cs="宋体"/>
                <w:color w:val="000000"/>
                <w:kern w:val="0"/>
                <w:sz w:val="22"/>
                <w:szCs w:val="22"/>
              </w:rPr>
            </w:pPr>
          </w:p>
        </w:tc>
        <w:tc>
          <w:tcPr>
            <w:tcW w:w="947" w:type="dxa"/>
            <w:tcBorders>
              <w:top w:val="nil"/>
              <w:left w:val="nil"/>
              <w:bottom w:val="nil"/>
              <w:right w:val="nil"/>
            </w:tcBorders>
            <w:vAlign w:val="bottom"/>
          </w:tcPr>
          <w:p>
            <w:pPr>
              <w:widowControl/>
              <w:jc w:val="left"/>
              <w:rPr>
                <w:rFonts w:ascii="宋体" w:cs="宋体"/>
                <w:color w:val="000000"/>
                <w:kern w:val="0"/>
                <w:sz w:val="22"/>
                <w:szCs w:val="22"/>
              </w:rPr>
            </w:pPr>
          </w:p>
        </w:tc>
        <w:tc>
          <w:tcPr>
            <w:tcW w:w="555" w:type="dxa"/>
            <w:tcBorders>
              <w:top w:val="nil"/>
              <w:left w:val="nil"/>
              <w:bottom w:val="nil"/>
              <w:right w:val="nil"/>
            </w:tcBorders>
            <w:vAlign w:val="bottom"/>
          </w:tcPr>
          <w:p>
            <w:pPr>
              <w:widowControl/>
              <w:jc w:val="left"/>
              <w:rPr>
                <w:rFonts w:ascii="宋体" w:cs="宋体"/>
                <w:color w:val="000000"/>
                <w:kern w:val="0"/>
                <w:sz w:val="22"/>
                <w:szCs w:val="22"/>
              </w:rPr>
            </w:pPr>
          </w:p>
        </w:tc>
        <w:tc>
          <w:tcPr>
            <w:tcW w:w="880" w:type="dxa"/>
            <w:tcBorders>
              <w:top w:val="nil"/>
              <w:left w:val="nil"/>
              <w:bottom w:val="nil"/>
              <w:right w:val="nil"/>
            </w:tcBorders>
            <w:vAlign w:val="bottom"/>
          </w:tcPr>
          <w:p>
            <w:pPr>
              <w:widowControl/>
              <w:jc w:val="left"/>
              <w:rPr>
                <w:rFonts w:ascii="宋体" w:cs="宋体"/>
                <w:color w:val="000000"/>
                <w:kern w:val="0"/>
                <w:sz w:val="22"/>
                <w:szCs w:val="22"/>
              </w:rPr>
            </w:pPr>
          </w:p>
        </w:tc>
        <w:tc>
          <w:tcPr>
            <w:tcW w:w="880" w:type="dxa"/>
            <w:tcBorders>
              <w:top w:val="nil"/>
              <w:left w:val="nil"/>
              <w:bottom w:val="nil"/>
              <w:right w:val="nil"/>
            </w:tcBorders>
            <w:vAlign w:val="bottom"/>
          </w:tcPr>
          <w:p>
            <w:pPr>
              <w:widowControl/>
              <w:jc w:val="left"/>
              <w:rPr>
                <w:rFonts w:ascii="宋体" w:cs="宋体"/>
                <w:color w:val="000000"/>
                <w:kern w:val="0"/>
                <w:sz w:val="22"/>
                <w:szCs w:val="22"/>
              </w:rPr>
            </w:pPr>
          </w:p>
        </w:tc>
        <w:tc>
          <w:tcPr>
            <w:tcW w:w="927" w:type="dxa"/>
            <w:tcBorders>
              <w:top w:val="nil"/>
              <w:left w:val="nil"/>
              <w:bottom w:val="nil"/>
              <w:right w:val="nil"/>
            </w:tcBorders>
            <w:vAlign w:val="bottom"/>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9286" w:type="dxa"/>
            <w:gridSpan w:val="11"/>
            <w:tcBorders>
              <w:top w:val="nil"/>
              <w:left w:val="nil"/>
              <w:bottom w:val="nil"/>
              <w:right w:val="nil"/>
            </w:tcBorders>
            <w:vAlign w:val="bottom"/>
          </w:tcPr>
          <w:p>
            <w:pPr>
              <w:widowControl/>
              <w:jc w:val="center"/>
              <w:rPr>
                <w:rFonts w:ascii="宋体" w:cs="宋体"/>
                <w:b/>
                <w:bCs/>
                <w:color w:val="000000"/>
                <w:kern w:val="0"/>
                <w:sz w:val="44"/>
                <w:szCs w:val="44"/>
              </w:rPr>
            </w:pPr>
            <w:r>
              <w:rPr>
                <w:rFonts w:hint="eastAsia" w:ascii="宋体" w:hAnsi="宋体" w:cs="宋体"/>
                <w:b/>
                <w:bCs/>
                <w:color w:val="000000"/>
                <w:kern w:val="0"/>
                <w:sz w:val="44"/>
                <w:szCs w:val="44"/>
              </w:rPr>
              <w:t>贸易统计调查单位经济指标自查情况表</w:t>
            </w:r>
          </w:p>
        </w:tc>
      </w:tr>
      <w:tr>
        <w:tblPrEx>
          <w:tblLayout w:type="fixed"/>
          <w:tblCellMar>
            <w:top w:w="0" w:type="dxa"/>
            <w:left w:w="108" w:type="dxa"/>
            <w:bottom w:w="0" w:type="dxa"/>
            <w:right w:w="108" w:type="dxa"/>
          </w:tblCellMar>
        </w:tblPrEx>
        <w:trPr>
          <w:trHeight w:val="540" w:hRule="atLeast"/>
        </w:trPr>
        <w:tc>
          <w:tcPr>
            <w:tcW w:w="3044" w:type="dxa"/>
            <w:gridSpan w:val="3"/>
            <w:tcBorders>
              <w:top w:val="nil"/>
              <w:left w:val="nil"/>
              <w:bottom w:val="nil"/>
              <w:right w:val="nil"/>
            </w:tcBorders>
            <w:vAlign w:val="bottom"/>
          </w:tcPr>
          <w:p>
            <w:pPr>
              <w:widowControl/>
              <w:jc w:val="center"/>
              <w:rPr>
                <w:rFonts w:ascii="宋体" w:cs="宋体"/>
                <w:color w:val="000000"/>
                <w:kern w:val="0"/>
                <w:sz w:val="30"/>
                <w:szCs w:val="30"/>
              </w:rPr>
            </w:pPr>
            <w:r>
              <w:rPr>
                <w:rFonts w:ascii="宋体" w:hAnsi="宋体" w:cs="宋体"/>
                <w:color w:val="000000"/>
                <w:kern w:val="0"/>
                <w:sz w:val="30"/>
                <w:szCs w:val="30"/>
              </w:rPr>
              <w:t>____</w:t>
            </w:r>
            <w:r>
              <w:rPr>
                <w:rFonts w:hint="eastAsia" w:ascii="宋体" w:hAnsi="宋体" w:cs="宋体"/>
                <w:color w:val="000000"/>
                <w:kern w:val="0"/>
                <w:sz w:val="30"/>
                <w:szCs w:val="30"/>
              </w:rPr>
              <w:t>县（市）区：</w:t>
            </w:r>
            <w:r>
              <w:rPr>
                <w:rFonts w:ascii="宋体" w:hAnsi="宋体" w:cs="宋体"/>
                <w:color w:val="000000"/>
                <w:kern w:val="0"/>
                <w:sz w:val="30"/>
                <w:szCs w:val="30"/>
              </w:rPr>
              <w:t xml:space="preserve"> </w:t>
            </w:r>
          </w:p>
        </w:tc>
        <w:tc>
          <w:tcPr>
            <w:tcW w:w="553" w:type="dxa"/>
            <w:tcBorders>
              <w:top w:val="nil"/>
              <w:left w:val="nil"/>
              <w:bottom w:val="nil"/>
              <w:right w:val="nil"/>
            </w:tcBorders>
            <w:vAlign w:val="bottom"/>
          </w:tcPr>
          <w:p>
            <w:pPr>
              <w:widowControl/>
              <w:jc w:val="center"/>
              <w:rPr>
                <w:rFonts w:ascii="宋体" w:cs="宋体"/>
                <w:color w:val="000000"/>
                <w:kern w:val="0"/>
                <w:sz w:val="44"/>
                <w:szCs w:val="44"/>
              </w:rPr>
            </w:pPr>
          </w:p>
        </w:tc>
        <w:tc>
          <w:tcPr>
            <w:tcW w:w="553" w:type="dxa"/>
            <w:tcBorders>
              <w:top w:val="nil"/>
              <w:left w:val="nil"/>
              <w:bottom w:val="nil"/>
              <w:right w:val="nil"/>
            </w:tcBorders>
            <w:vAlign w:val="bottom"/>
          </w:tcPr>
          <w:p>
            <w:pPr>
              <w:widowControl/>
              <w:jc w:val="center"/>
              <w:rPr>
                <w:rFonts w:ascii="宋体" w:cs="宋体"/>
                <w:color w:val="000000"/>
                <w:kern w:val="0"/>
                <w:sz w:val="44"/>
                <w:szCs w:val="44"/>
              </w:rPr>
            </w:pPr>
          </w:p>
        </w:tc>
        <w:tc>
          <w:tcPr>
            <w:tcW w:w="947" w:type="dxa"/>
            <w:tcBorders>
              <w:top w:val="nil"/>
              <w:left w:val="nil"/>
              <w:bottom w:val="nil"/>
              <w:right w:val="nil"/>
            </w:tcBorders>
            <w:vAlign w:val="bottom"/>
          </w:tcPr>
          <w:p>
            <w:pPr>
              <w:widowControl/>
              <w:jc w:val="center"/>
              <w:rPr>
                <w:rFonts w:ascii="宋体" w:cs="宋体"/>
                <w:color w:val="000000"/>
                <w:kern w:val="0"/>
                <w:sz w:val="44"/>
                <w:szCs w:val="44"/>
              </w:rPr>
            </w:pPr>
          </w:p>
        </w:tc>
        <w:tc>
          <w:tcPr>
            <w:tcW w:w="947" w:type="dxa"/>
            <w:tcBorders>
              <w:top w:val="nil"/>
              <w:left w:val="nil"/>
              <w:bottom w:val="nil"/>
              <w:right w:val="nil"/>
            </w:tcBorders>
            <w:vAlign w:val="bottom"/>
          </w:tcPr>
          <w:p>
            <w:pPr>
              <w:widowControl/>
              <w:jc w:val="center"/>
              <w:rPr>
                <w:rFonts w:ascii="宋体" w:cs="宋体"/>
                <w:color w:val="000000"/>
                <w:kern w:val="0"/>
                <w:sz w:val="44"/>
                <w:szCs w:val="44"/>
              </w:rPr>
            </w:pPr>
          </w:p>
        </w:tc>
        <w:tc>
          <w:tcPr>
            <w:tcW w:w="555" w:type="dxa"/>
            <w:tcBorders>
              <w:top w:val="nil"/>
              <w:left w:val="nil"/>
              <w:bottom w:val="nil"/>
              <w:right w:val="nil"/>
            </w:tcBorders>
            <w:vAlign w:val="bottom"/>
          </w:tcPr>
          <w:p>
            <w:pPr>
              <w:widowControl/>
              <w:jc w:val="center"/>
              <w:rPr>
                <w:rFonts w:ascii="宋体" w:cs="宋体"/>
                <w:color w:val="000000"/>
                <w:kern w:val="0"/>
                <w:sz w:val="44"/>
                <w:szCs w:val="44"/>
              </w:rPr>
            </w:pPr>
          </w:p>
        </w:tc>
        <w:tc>
          <w:tcPr>
            <w:tcW w:w="880" w:type="dxa"/>
            <w:tcBorders>
              <w:top w:val="nil"/>
              <w:left w:val="nil"/>
              <w:bottom w:val="nil"/>
              <w:right w:val="nil"/>
            </w:tcBorders>
            <w:vAlign w:val="bottom"/>
          </w:tcPr>
          <w:p>
            <w:pPr>
              <w:widowControl/>
              <w:jc w:val="center"/>
              <w:rPr>
                <w:rFonts w:ascii="宋体" w:cs="宋体"/>
                <w:color w:val="000000"/>
                <w:kern w:val="0"/>
                <w:sz w:val="44"/>
                <w:szCs w:val="44"/>
              </w:rPr>
            </w:pPr>
          </w:p>
        </w:tc>
        <w:tc>
          <w:tcPr>
            <w:tcW w:w="880" w:type="dxa"/>
            <w:tcBorders>
              <w:top w:val="nil"/>
              <w:left w:val="nil"/>
              <w:bottom w:val="nil"/>
              <w:right w:val="nil"/>
            </w:tcBorders>
            <w:vAlign w:val="bottom"/>
          </w:tcPr>
          <w:p>
            <w:pPr>
              <w:widowControl/>
              <w:jc w:val="center"/>
              <w:rPr>
                <w:rFonts w:ascii="宋体" w:cs="宋体"/>
                <w:color w:val="000000"/>
                <w:kern w:val="0"/>
                <w:sz w:val="44"/>
                <w:szCs w:val="44"/>
              </w:rPr>
            </w:pPr>
          </w:p>
        </w:tc>
        <w:tc>
          <w:tcPr>
            <w:tcW w:w="927" w:type="dxa"/>
            <w:tcBorders>
              <w:top w:val="nil"/>
              <w:left w:val="nil"/>
              <w:bottom w:val="nil"/>
              <w:right w:val="nil"/>
            </w:tcBorders>
            <w:vAlign w:val="bottom"/>
          </w:tcPr>
          <w:p>
            <w:pPr>
              <w:widowControl/>
              <w:jc w:val="center"/>
              <w:rPr>
                <w:rFonts w:ascii="宋体" w:cs="宋体"/>
                <w:color w:val="000000"/>
                <w:kern w:val="0"/>
                <w:sz w:val="44"/>
                <w:szCs w:val="44"/>
              </w:rPr>
            </w:pPr>
          </w:p>
        </w:tc>
      </w:tr>
      <w:tr>
        <w:tblPrEx>
          <w:tblLayout w:type="fixed"/>
          <w:tblCellMar>
            <w:top w:w="0" w:type="dxa"/>
            <w:left w:w="108" w:type="dxa"/>
            <w:bottom w:w="0" w:type="dxa"/>
            <w:right w:w="108" w:type="dxa"/>
          </w:tblCellMar>
        </w:tblPrEx>
        <w:trPr>
          <w:trHeight w:val="1080" w:hRule="atLeast"/>
        </w:trPr>
        <w:tc>
          <w:tcPr>
            <w:tcW w:w="101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序号</w:t>
            </w:r>
          </w:p>
        </w:tc>
        <w:tc>
          <w:tcPr>
            <w:tcW w:w="101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组织机构代码</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单位名称</w:t>
            </w:r>
          </w:p>
        </w:tc>
        <w:tc>
          <w:tcPr>
            <w:tcW w:w="553"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行政区划</w:t>
            </w:r>
          </w:p>
        </w:tc>
        <w:tc>
          <w:tcPr>
            <w:tcW w:w="553"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行业代码</w:t>
            </w:r>
          </w:p>
        </w:tc>
        <w:tc>
          <w:tcPr>
            <w:tcW w:w="947"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直报系统</w:t>
            </w:r>
            <w:r>
              <w:rPr>
                <w:rFonts w:ascii="宋体" w:hAnsi="宋体" w:cs="宋体"/>
                <w:color w:val="000000"/>
                <w:kern w:val="0"/>
                <w:sz w:val="22"/>
                <w:szCs w:val="22"/>
              </w:rPr>
              <w:t>2017</w:t>
            </w:r>
            <w:r>
              <w:rPr>
                <w:rFonts w:hint="eastAsia" w:ascii="宋体" w:hAnsi="宋体" w:cs="宋体"/>
                <w:color w:val="000000"/>
                <w:kern w:val="0"/>
                <w:sz w:val="22"/>
                <w:szCs w:val="22"/>
              </w:rPr>
              <w:t>年</w:t>
            </w:r>
            <w:r>
              <w:rPr>
                <w:rFonts w:ascii="宋体" w:hAnsi="宋体" w:cs="宋体"/>
                <w:color w:val="000000"/>
                <w:kern w:val="0"/>
                <w:sz w:val="22"/>
                <w:szCs w:val="22"/>
              </w:rPr>
              <w:t>1-6</w:t>
            </w:r>
            <w:r>
              <w:rPr>
                <w:rFonts w:hint="eastAsia" w:ascii="宋体" w:hAnsi="宋体" w:cs="宋体"/>
                <w:color w:val="000000"/>
                <w:kern w:val="0"/>
                <w:sz w:val="22"/>
                <w:szCs w:val="22"/>
              </w:rPr>
              <w:t>月销售额</w:t>
            </w:r>
            <w:r>
              <w:rPr>
                <w:rFonts w:ascii="宋体" w:hAnsi="宋体" w:cs="宋体"/>
                <w:color w:val="000000"/>
                <w:kern w:val="0"/>
                <w:sz w:val="22"/>
                <w:szCs w:val="22"/>
              </w:rPr>
              <w:t>(</w:t>
            </w:r>
            <w:r>
              <w:rPr>
                <w:rFonts w:hint="eastAsia" w:ascii="宋体" w:hAnsi="宋体" w:cs="宋体"/>
                <w:color w:val="000000"/>
                <w:kern w:val="0"/>
                <w:sz w:val="22"/>
                <w:szCs w:val="22"/>
              </w:rPr>
              <w:t>营业额）</w:t>
            </w:r>
          </w:p>
        </w:tc>
        <w:tc>
          <w:tcPr>
            <w:tcW w:w="947"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直报系统</w:t>
            </w:r>
            <w:r>
              <w:rPr>
                <w:rFonts w:ascii="宋体" w:hAnsi="宋体" w:cs="宋体"/>
                <w:color w:val="000000"/>
                <w:kern w:val="0"/>
                <w:sz w:val="22"/>
                <w:szCs w:val="22"/>
              </w:rPr>
              <w:t>2017</w:t>
            </w:r>
            <w:r>
              <w:rPr>
                <w:rFonts w:hint="eastAsia" w:ascii="宋体" w:hAnsi="宋体" w:cs="宋体"/>
                <w:color w:val="000000"/>
                <w:kern w:val="0"/>
                <w:sz w:val="22"/>
                <w:szCs w:val="22"/>
              </w:rPr>
              <w:t>年</w:t>
            </w:r>
            <w:r>
              <w:rPr>
                <w:rFonts w:ascii="宋体" w:hAnsi="宋体" w:cs="宋体"/>
                <w:color w:val="000000"/>
                <w:kern w:val="0"/>
                <w:sz w:val="22"/>
                <w:szCs w:val="22"/>
              </w:rPr>
              <w:t>1-6</w:t>
            </w:r>
            <w:r>
              <w:rPr>
                <w:rFonts w:hint="eastAsia" w:ascii="宋体" w:hAnsi="宋体" w:cs="宋体"/>
                <w:color w:val="000000"/>
                <w:kern w:val="0"/>
                <w:sz w:val="22"/>
                <w:szCs w:val="22"/>
              </w:rPr>
              <w:t>月零售额（餐费收入）</w:t>
            </w:r>
          </w:p>
        </w:tc>
        <w:tc>
          <w:tcPr>
            <w:tcW w:w="55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核实应该填报的行业代码</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核实</w:t>
            </w:r>
            <w:r>
              <w:rPr>
                <w:rFonts w:ascii="宋体" w:hAnsi="宋体" w:cs="宋体"/>
                <w:color w:val="000000"/>
                <w:kern w:val="0"/>
                <w:sz w:val="22"/>
                <w:szCs w:val="22"/>
              </w:rPr>
              <w:t>2017</w:t>
            </w:r>
            <w:r>
              <w:rPr>
                <w:rFonts w:hint="eastAsia" w:ascii="宋体" w:hAnsi="宋体" w:cs="宋体"/>
                <w:color w:val="000000"/>
                <w:kern w:val="0"/>
                <w:sz w:val="22"/>
                <w:szCs w:val="22"/>
              </w:rPr>
              <w:t>年</w:t>
            </w:r>
            <w:r>
              <w:rPr>
                <w:rFonts w:ascii="宋体" w:hAnsi="宋体" w:cs="宋体"/>
                <w:color w:val="000000"/>
                <w:kern w:val="0"/>
                <w:sz w:val="22"/>
                <w:szCs w:val="22"/>
              </w:rPr>
              <w:t>1-6</w:t>
            </w:r>
            <w:r>
              <w:rPr>
                <w:rFonts w:hint="eastAsia" w:ascii="宋体" w:hAnsi="宋体" w:cs="宋体"/>
                <w:color w:val="000000"/>
                <w:kern w:val="0"/>
                <w:sz w:val="22"/>
                <w:szCs w:val="22"/>
              </w:rPr>
              <w:t>月销售额</w:t>
            </w:r>
            <w:r>
              <w:rPr>
                <w:rFonts w:ascii="宋体" w:hAnsi="宋体" w:cs="宋体"/>
                <w:color w:val="000000"/>
                <w:kern w:val="0"/>
                <w:sz w:val="22"/>
                <w:szCs w:val="22"/>
              </w:rPr>
              <w:t>(</w:t>
            </w:r>
            <w:r>
              <w:rPr>
                <w:rFonts w:hint="eastAsia" w:ascii="宋体" w:hAnsi="宋体" w:cs="宋体"/>
                <w:color w:val="000000"/>
                <w:kern w:val="0"/>
                <w:sz w:val="22"/>
                <w:szCs w:val="22"/>
              </w:rPr>
              <w:t>营业额）</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核实</w:t>
            </w:r>
            <w:r>
              <w:rPr>
                <w:rFonts w:ascii="宋体" w:hAnsi="宋体" w:cs="宋体"/>
                <w:color w:val="000000"/>
                <w:kern w:val="0"/>
                <w:sz w:val="22"/>
                <w:szCs w:val="22"/>
              </w:rPr>
              <w:t>2017</w:t>
            </w:r>
            <w:r>
              <w:rPr>
                <w:rFonts w:hint="eastAsia" w:ascii="宋体" w:hAnsi="宋体" w:cs="宋体"/>
                <w:color w:val="000000"/>
                <w:kern w:val="0"/>
                <w:sz w:val="22"/>
                <w:szCs w:val="22"/>
              </w:rPr>
              <w:t>年</w:t>
            </w:r>
            <w:r>
              <w:rPr>
                <w:rFonts w:ascii="宋体" w:hAnsi="宋体" w:cs="宋体"/>
                <w:color w:val="000000"/>
                <w:kern w:val="0"/>
                <w:sz w:val="22"/>
                <w:szCs w:val="22"/>
              </w:rPr>
              <w:t>1-6</w:t>
            </w:r>
            <w:r>
              <w:rPr>
                <w:rFonts w:hint="eastAsia" w:ascii="宋体" w:hAnsi="宋体" w:cs="宋体"/>
                <w:color w:val="000000"/>
                <w:kern w:val="0"/>
                <w:sz w:val="22"/>
                <w:szCs w:val="22"/>
              </w:rPr>
              <w:t>月零售额（餐费收入）</w:t>
            </w:r>
          </w:p>
        </w:tc>
        <w:tc>
          <w:tcPr>
            <w:tcW w:w="927" w:type="dxa"/>
            <w:tcBorders>
              <w:top w:val="single" w:color="auto" w:sz="4" w:space="0"/>
              <w:left w:val="nil"/>
              <w:bottom w:val="single" w:color="auto" w:sz="4" w:space="0"/>
              <w:right w:val="nil"/>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县（市）区拟处理意见</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1014"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3"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47"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555"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880" w:type="dxa"/>
            <w:tcBorders>
              <w:top w:val="nil"/>
              <w:left w:val="nil"/>
              <w:bottom w:val="single" w:color="auto" w:sz="4" w:space="0"/>
              <w:right w:val="single" w:color="auto" w:sz="4" w:space="0"/>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c>
          <w:tcPr>
            <w:tcW w:w="927" w:type="dxa"/>
            <w:tcBorders>
              <w:top w:val="nil"/>
              <w:left w:val="nil"/>
              <w:bottom w:val="single" w:color="auto" w:sz="4" w:space="0"/>
              <w:right w:val="nil"/>
            </w:tcBorders>
            <w:vAlign w:val="bottom"/>
          </w:tcPr>
          <w:p>
            <w:pPr>
              <w:widowControl/>
              <w:jc w:val="left"/>
              <w:rPr>
                <w:rFonts w:ascii="仿宋" w:hAnsi="仿宋" w:eastAsia="仿宋" w:cs="Times New Roman"/>
                <w:color w:val="000000"/>
                <w:kern w:val="0"/>
                <w:sz w:val="22"/>
                <w:szCs w:val="22"/>
              </w:rPr>
            </w:pPr>
            <w:r>
              <w:rPr>
                <w:rFonts w:hint="eastAsia" w:ascii="仿宋" w:hAnsi="仿宋" w:eastAsia="仿宋" w:cs="仿宋"/>
                <w:color w:val="000000"/>
                <w:kern w:val="0"/>
                <w:sz w:val="22"/>
                <w:szCs w:val="22"/>
              </w:rPr>
              <w:t>　</w:t>
            </w:r>
          </w:p>
        </w:tc>
      </w:tr>
    </w:tbl>
    <w:p>
      <w:pPr>
        <w:adjustRightInd w:val="0"/>
        <w:snapToGrid w:val="0"/>
        <w:spacing w:line="360" w:lineRule="auto"/>
        <w:jc w:val="left"/>
        <w:rPr>
          <w:rFonts w:ascii="仿宋" w:hAnsi="仿宋" w:eastAsia="仿宋" w:cs="Times New Roman"/>
          <w:sz w:val="32"/>
          <w:szCs w:val="32"/>
        </w:rPr>
      </w:pPr>
    </w:p>
    <w:p>
      <w:pPr>
        <w:adjustRightInd w:val="0"/>
        <w:snapToGrid w:val="0"/>
        <w:spacing w:line="360" w:lineRule="auto"/>
        <w:jc w:val="left"/>
        <w:rPr>
          <w:rFonts w:ascii="仿宋" w:hAnsi="仿宋" w:eastAsia="仿宋" w:cs="Times New Roman"/>
          <w:sz w:val="32"/>
          <w:szCs w:val="32"/>
        </w:rPr>
      </w:pPr>
    </w:p>
    <w:p>
      <w:pPr>
        <w:adjustRightInd w:val="0"/>
        <w:snapToGrid w:val="0"/>
        <w:spacing w:line="360" w:lineRule="auto"/>
        <w:jc w:val="left"/>
        <w:rPr>
          <w:rFonts w:ascii="仿宋" w:hAnsi="仿宋" w:eastAsia="仿宋" w:cs="Times New Roman"/>
          <w:sz w:val="32"/>
          <w:szCs w:val="32"/>
        </w:rPr>
      </w:pPr>
    </w:p>
    <w:sectPr>
      <w:footerReference r:id="rId3" w:type="default"/>
      <w:footerReference r:id="rId4" w:type="even"/>
      <w:pgSz w:w="11906" w:h="16838"/>
      <w:pgMar w:top="1418" w:right="1418" w:bottom="1418"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ascii="宋体" w:hAnsi="宋体" w:cs="宋体"/>
        <w:sz w:val="28"/>
        <w:szCs w:val="28"/>
      </w:rPr>
    </w:pPr>
    <w:r>
      <w:rPr>
        <w:rFonts w:cs="Times New Roman"/>
      </w:rPr>
      <w:tab/>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both"/>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3F2"/>
    <w:rsid w:val="00015816"/>
    <w:rsid w:val="0014590D"/>
    <w:rsid w:val="00161245"/>
    <w:rsid w:val="00167BA2"/>
    <w:rsid w:val="001A24BF"/>
    <w:rsid w:val="001B2E2F"/>
    <w:rsid w:val="001F2FD3"/>
    <w:rsid w:val="002B5D1B"/>
    <w:rsid w:val="002E1652"/>
    <w:rsid w:val="003513F2"/>
    <w:rsid w:val="00356DC0"/>
    <w:rsid w:val="00386D06"/>
    <w:rsid w:val="00394789"/>
    <w:rsid w:val="003F5ADF"/>
    <w:rsid w:val="00441257"/>
    <w:rsid w:val="004704FD"/>
    <w:rsid w:val="00532E9C"/>
    <w:rsid w:val="005809F9"/>
    <w:rsid w:val="005A6F48"/>
    <w:rsid w:val="0061589E"/>
    <w:rsid w:val="006621AE"/>
    <w:rsid w:val="00756E8F"/>
    <w:rsid w:val="007E4E09"/>
    <w:rsid w:val="00810937"/>
    <w:rsid w:val="00813FE5"/>
    <w:rsid w:val="00A83CC3"/>
    <w:rsid w:val="00A84AA8"/>
    <w:rsid w:val="00A960E9"/>
    <w:rsid w:val="00B651E4"/>
    <w:rsid w:val="00B828D0"/>
    <w:rsid w:val="00D06B9A"/>
    <w:rsid w:val="00DB5F1D"/>
    <w:rsid w:val="00DF132C"/>
    <w:rsid w:val="00E53518"/>
    <w:rsid w:val="00ED4598"/>
    <w:rsid w:val="00EE54F8"/>
    <w:rsid w:val="192D6133"/>
    <w:rsid w:val="2D916777"/>
    <w:rsid w:val="3242422E"/>
    <w:rsid w:val="3C6C33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paragraph" w:customStyle="1" w:styleId="8">
    <w:name w:val="List Paragraph"/>
    <w:basedOn w:val="1"/>
    <w:qFormat/>
    <w:uiPriority w:val="99"/>
    <w:pPr>
      <w:ind w:firstLine="420" w:firstLineChars="200"/>
    </w:pPr>
  </w:style>
  <w:style w:type="character" w:customStyle="1" w:styleId="9">
    <w:name w:val="Header Char"/>
    <w:basedOn w:val="5"/>
    <w:link w:val="4"/>
    <w:qFormat/>
    <w:locked/>
    <w:uiPriority w:val="99"/>
    <w:rPr>
      <w:sz w:val="18"/>
      <w:szCs w:val="18"/>
    </w:rPr>
  </w:style>
  <w:style w:type="character" w:customStyle="1" w:styleId="10">
    <w:name w:val="Footer Char"/>
    <w:basedOn w:val="5"/>
    <w:link w:val="3"/>
    <w:qFormat/>
    <w:locked/>
    <w:uiPriority w:val="99"/>
    <w:rPr>
      <w:sz w:val="18"/>
      <w:szCs w:val="18"/>
    </w:rPr>
  </w:style>
  <w:style w:type="character" w:customStyle="1" w:styleId="11">
    <w:name w:val="Balloon Text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国家统计局</Company>
  <Pages>6</Pages>
  <Words>346</Words>
  <Characters>1978</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2017-08-07T02:45:00Z</dcterms:created>
  <dc:creator>user001</dc:creator>
  <cp:lastModifiedBy>Administrator</cp:lastModifiedBy>
  <cp:lastPrinted>2017-08-04T00:27:00Z</cp:lastPrinted>
  <dcterms:modified xsi:type="dcterms:W3CDTF">2017-08-15T03:51:06Z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