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衡阳市人力资源和社会保障局行政执法审批表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654"/>
        <w:gridCol w:w="1234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行政执法单位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行政执法类别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行政执法事项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行政执法时间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val="en-US" w:eastAsia="zh-CN"/>
              </w:rPr>
              <w:t>行政执法地点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val="en-US" w:eastAsia="zh-CN"/>
              </w:rPr>
              <w:t>行政执法对象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654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法人员</w:t>
            </w:r>
          </w:p>
        </w:tc>
        <w:tc>
          <w:tcPr>
            <w:tcW w:w="3218" w:type="dxa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1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行政执法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事项概述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科室（部门）负责人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1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局分管领导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7106" w:type="dxa"/>
            <w:gridSpan w:val="3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</w:rPr>
        <w:t>衡阳市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人社局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重大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行政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执法决定法制审核意见表</w:t>
      </w:r>
    </w:p>
    <w:p>
      <w:pPr>
        <w:spacing w:line="580" w:lineRule="exact"/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人社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法审〔20**〕**号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3547"/>
        <w:gridCol w:w="1148"/>
        <w:gridCol w:w="600"/>
        <w:gridCol w:w="600"/>
        <w:gridCol w:w="57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执法项目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承办单位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承办人员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承办单位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拟决定意见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执法人员是否具备执法资格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适用法律、法规、规章是否准确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执行裁量基准是否适当</w:t>
            </w:r>
            <w:r>
              <w:rPr>
                <w:rFonts w:ascii="宋体" w:hAnsi="宋体" w:cs="宋体"/>
                <w:sz w:val="24"/>
              </w:rPr>
              <w:t>()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程序是否合法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是否有超越本机关职权范围或滥用职权情形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执法文书是否规范、齐备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是否需要移送司法机关或其他机关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630" w:type="dxa"/>
            <w:vAlign w:val="center"/>
          </w:tcPr>
          <w:p>
            <w:pPr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9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有关事项说明及审核结论：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审核人员（签字）：</w:t>
            </w:r>
          </w:p>
          <w:p>
            <w:pPr>
              <w:ind w:left="1105" w:hanging="1105" w:hangingChars="393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/>
                <w:sz w:val="24"/>
              </w:rPr>
              <w:t xml:space="preserve"> 20**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5"/>
            <w:vAlign w:val="top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</w:t>
            </w:r>
          </w:p>
          <w:p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法制机构负责人（签字）：</w:t>
            </w:r>
          </w:p>
          <w:p>
            <w:pPr>
              <w:ind w:left="1383" w:hanging="1383" w:hangingChars="492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/>
                <w:sz w:val="24"/>
              </w:rPr>
              <w:t xml:space="preserve"> 20**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20" w:type="dxa"/>
            <w:gridSpan w:val="7"/>
            <w:vAlign w:val="center"/>
          </w:tcPr>
          <w:p>
            <w:pPr>
              <w:tabs>
                <w:tab w:val="left" w:pos="1047"/>
              </w:tabs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备注：审核意见在相应选项打√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不涉及的打</w:t>
            </w:r>
            <w:r>
              <w:rPr>
                <w:rFonts w:ascii="宋体" w:hAnsi="宋体" w:cs="宋体"/>
                <w:sz w:val="24"/>
              </w:rPr>
              <w:t>-);</w:t>
            </w:r>
            <w:r>
              <w:rPr>
                <w:rFonts w:hint="eastAsia" w:ascii="宋体" w:hAnsi="宋体" w:cs="宋体"/>
                <w:sz w:val="24"/>
              </w:rPr>
              <w:t>内容较多可另附纸说明</w:t>
            </w:r>
            <w:r>
              <w:rPr>
                <w:rFonts w:ascii="宋体" w:hAnsi="宋体" w:cs="宋体"/>
                <w:sz w:val="24"/>
              </w:rPr>
              <w:t>;</w:t>
            </w:r>
            <w:r>
              <w:rPr>
                <w:rFonts w:hint="eastAsia" w:ascii="宋体" w:hAnsi="宋体" w:cs="宋体"/>
                <w:sz w:val="24"/>
              </w:rPr>
              <w:t>一事一审。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本表一式两份，一份由承办单位提交集体讨论，一份由法制机构留存。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衡阳市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人社</w:t>
      </w:r>
      <w:r>
        <w:rPr>
          <w:rFonts w:hint="eastAsia" w:ascii="宋体" w:hAnsi="宋体" w:eastAsia="宋体" w:cs="宋体"/>
          <w:b/>
          <w:sz w:val="44"/>
          <w:szCs w:val="44"/>
        </w:rPr>
        <w:t>局重大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行政</w:t>
      </w:r>
      <w:r>
        <w:rPr>
          <w:rFonts w:hint="eastAsia" w:ascii="宋体" w:hAnsi="宋体" w:eastAsia="宋体" w:cs="宋体"/>
          <w:b/>
          <w:sz w:val="44"/>
          <w:szCs w:val="44"/>
        </w:rPr>
        <w:t>执法决定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法制审核延期申请审批表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审核项目</w:t>
            </w:r>
          </w:p>
        </w:tc>
        <w:tc>
          <w:tcPr>
            <w:tcW w:w="7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承办单位</w:t>
            </w:r>
          </w:p>
        </w:tc>
        <w:tc>
          <w:tcPr>
            <w:tcW w:w="76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0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审核人员签字：</w:t>
            </w:r>
          </w:p>
          <w:p>
            <w:pPr>
              <w:ind w:firstLine="4560" w:firstLineChars="190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法制机构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0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法制机构负责人签字：</w:t>
            </w: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00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主管领导签字：</w:t>
            </w:r>
          </w:p>
          <w:p>
            <w:pPr>
              <w:ind w:firstLine="4560" w:firstLineChars="190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580" w:lineRule="exact"/>
        <w:rPr>
          <w:rFonts w:hint="eastAsia" w:ascii="宋体" w:hAnsi="宋体"/>
          <w:sz w:val="44"/>
          <w:szCs w:val="44"/>
        </w:rPr>
      </w:pPr>
    </w:p>
    <w:p/>
    <w:p/>
    <w:sectPr>
      <w:pgSz w:w="11906" w:h="16838"/>
      <w:pgMar w:top="2041" w:right="1361" w:bottom="1928" w:left="147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63589"/>
    <w:rsid w:val="206D5032"/>
    <w:rsid w:val="573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